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45B3F9D" w:rsidR="00E21B31" w:rsidRPr="00B67ADE" w:rsidRDefault="000E7719" w:rsidP="0010370A">
      <w:pPr>
        <w:pStyle w:val="Title"/>
        <w:tabs>
          <w:tab w:val="left" w:pos="1200"/>
        </w:tabs>
        <w:ind w:right="-215"/>
      </w:pPr>
      <w:r w:rsidRPr="00B67ADE">
        <w:rPr>
          <w:bCs w:val="0"/>
          <w:kern w:val="0"/>
          <w:sz w:val="28"/>
        </w:rPr>
        <w:t xml:space="preserve">CHAPTER </w:t>
      </w:r>
      <w:r w:rsidR="003B19B2">
        <w:rPr>
          <w:bCs w:val="0"/>
          <w:kern w:val="0"/>
          <w:sz w:val="28"/>
        </w:rPr>
        <w:t>3</w:t>
      </w:r>
      <w:r w:rsidRPr="00B67ADE">
        <w:rPr>
          <w:bCs w:val="0"/>
          <w:kern w:val="0"/>
          <w:sz w:val="28"/>
        </w:rPr>
        <w:t xml:space="preserve"> :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6B8BFA01" w:rsidR="00D44DF3" w:rsidRPr="00797D4C" w:rsidRDefault="001302D8" w:rsidP="00167088">
      <w:pPr>
        <w:pStyle w:val="BodyText"/>
        <w:numPr>
          <w:ilvl w:val="0"/>
          <w:numId w:val="1"/>
        </w:numPr>
        <w:tabs>
          <w:tab w:val="clear" w:pos="1080"/>
          <w:tab w:val="num" w:pos="840"/>
        </w:tabs>
        <w:spacing w:before="120" w:after="120" w:line="240" w:lineRule="auto"/>
        <w:ind w:right="28"/>
        <w:rPr>
          <w:i/>
          <w:szCs w:val="28"/>
          <w:lang w:val="en-GB" w:eastAsia="zh-TW"/>
        </w:rPr>
      </w:pPr>
      <w:r w:rsidRPr="00797D4C">
        <w:rPr>
          <w:i/>
          <w:szCs w:val="28"/>
          <w:lang w:val="en-GB" w:eastAsia="zh-TW"/>
        </w:rPr>
        <w:t xml:space="preserve">The </w:t>
      </w:r>
      <w:r w:rsidR="00D51DD9" w:rsidRPr="00797D4C">
        <w:rPr>
          <w:i/>
          <w:szCs w:val="28"/>
          <w:lang w:val="en-GB" w:eastAsia="zh-TW"/>
        </w:rPr>
        <w:t xml:space="preserve">global economy </w:t>
      </w:r>
      <w:r w:rsidR="00C705C1">
        <w:rPr>
          <w:i/>
          <w:szCs w:val="28"/>
          <w:lang w:val="en-GB" w:eastAsia="zh-TW"/>
        </w:rPr>
        <w:t>showed</w:t>
      </w:r>
      <w:r w:rsidR="00D51DD9" w:rsidRPr="00797D4C">
        <w:rPr>
          <w:i/>
          <w:szCs w:val="28"/>
          <w:lang w:val="en-GB" w:eastAsia="zh-TW"/>
        </w:rPr>
        <w:t xml:space="preserve"> </w:t>
      </w:r>
      <w:r w:rsidR="0002038B">
        <w:rPr>
          <w:i/>
          <w:szCs w:val="28"/>
          <w:lang w:val="en-GB" w:eastAsia="zh-TW"/>
        </w:rPr>
        <w:t xml:space="preserve">steady </w:t>
      </w:r>
      <w:r w:rsidR="00C705C1">
        <w:rPr>
          <w:i/>
          <w:szCs w:val="28"/>
          <w:lang w:val="en-GB" w:eastAsia="zh-TW"/>
        </w:rPr>
        <w:t xml:space="preserve">performance </w:t>
      </w:r>
      <w:r w:rsidR="00FA3684" w:rsidRPr="00797D4C">
        <w:rPr>
          <w:i/>
          <w:szCs w:val="28"/>
          <w:lang w:val="en-GB" w:eastAsia="zh-TW"/>
        </w:rPr>
        <w:t>in 202</w:t>
      </w:r>
      <w:r w:rsidR="00D51DD9" w:rsidRPr="00797D4C">
        <w:rPr>
          <w:i/>
          <w:szCs w:val="28"/>
          <w:lang w:val="en-GB" w:eastAsia="zh-TW"/>
        </w:rPr>
        <w:t>4</w:t>
      </w:r>
      <w:r w:rsidRPr="00797D4C">
        <w:rPr>
          <w:i/>
          <w:szCs w:val="28"/>
          <w:lang w:val="en-GB" w:eastAsia="zh-TW"/>
        </w:rPr>
        <w:t xml:space="preserve">.  </w:t>
      </w:r>
      <w:r w:rsidR="00C705C1" w:rsidRPr="00797D4C">
        <w:rPr>
          <w:i/>
          <w:szCs w:val="28"/>
          <w:lang w:val="en-GB" w:eastAsia="zh-TW"/>
        </w:rPr>
        <w:t xml:space="preserve">According to the International Monetary Fund (IMF), </w:t>
      </w:r>
      <w:r w:rsidR="00C705C1">
        <w:rPr>
          <w:i/>
          <w:szCs w:val="28"/>
          <w:lang w:val="en-GB" w:eastAsia="zh-TW"/>
        </w:rPr>
        <w:t>the global economy</w:t>
      </w:r>
      <w:r w:rsidR="00C705C1" w:rsidRPr="00797D4C">
        <w:rPr>
          <w:i/>
          <w:szCs w:val="28"/>
          <w:lang w:val="en-GB" w:eastAsia="zh-TW"/>
        </w:rPr>
        <w:t xml:space="preserve"> </w:t>
      </w:r>
      <w:r w:rsidR="00C705C1">
        <w:rPr>
          <w:i/>
          <w:szCs w:val="28"/>
          <w:lang w:val="en-GB" w:eastAsia="zh-TW"/>
        </w:rPr>
        <w:t>grew</w:t>
      </w:r>
      <w:r w:rsidR="00C705C1" w:rsidRPr="00797D4C">
        <w:rPr>
          <w:i/>
          <w:szCs w:val="28"/>
          <w:lang w:val="en-GB" w:eastAsia="zh-TW"/>
        </w:rPr>
        <w:t xml:space="preserve"> </w:t>
      </w:r>
      <w:r w:rsidR="00C705C1">
        <w:rPr>
          <w:i/>
          <w:szCs w:val="28"/>
          <w:lang w:val="en-GB" w:eastAsia="zh-TW"/>
        </w:rPr>
        <w:t>by</w:t>
      </w:r>
      <w:r w:rsidR="00C705C1" w:rsidRPr="00797D4C">
        <w:rPr>
          <w:i/>
          <w:szCs w:val="28"/>
          <w:lang w:val="en-GB" w:eastAsia="zh-TW"/>
        </w:rPr>
        <w:t xml:space="preserve"> </w:t>
      </w:r>
      <w:r w:rsidR="00C705C1">
        <w:rPr>
          <w:i/>
          <w:szCs w:val="28"/>
          <w:lang w:val="en-GB" w:eastAsia="zh-TW"/>
        </w:rPr>
        <w:t>3.2</w:t>
      </w:r>
      <w:r w:rsidR="00C705C1" w:rsidRPr="00797D4C">
        <w:rPr>
          <w:i/>
          <w:szCs w:val="28"/>
          <w:lang w:val="en-GB" w:eastAsia="zh-TW"/>
        </w:rPr>
        <w:t>% in 202</w:t>
      </w:r>
      <w:r w:rsidR="00C705C1">
        <w:rPr>
          <w:i/>
          <w:szCs w:val="28"/>
          <w:lang w:val="en-GB" w:eastAsia="zh-TW"/>
        </w:rPr>
        <w:t>4, slightly slower than the growth of 3.3% in 2023</w:t>
      </w:r>
      <w:r w:rsidR="00C705C1" w:rsidRPr="00797D4C">
        <w:rPr>
          <w:i/>
          <w:szCs w:val="28"/>
          <w:lang w:val="en-GB" w:eastAsia="zh-TW"/>
        </w:rPr>
        <w:t>.</w:t>
      </w:r>
      <w:r w:rsidR="00C705C1">
        <w:rPr>
          <w:i/>
          <w:szCs w:val="28"/>
          <w:lang w:val="en-GB" w:eastAsia="zh-TW"/>
        </w:rPr>
        <w:t xml:space="preserve">  </w:t>
      </w:r>
      <w:r w:rsidR="00D51DD9" w:rsidRPr="00797D4C">
        <w:rPr>
          <w:i/>
          <w:szCs w:val="28"/>
          <w:lang w:val="en-GB" w:eastAsia="zh-TW"/>
        </w:rPr>
        <w:t xml:space="preserve">The Mainland economy </w:t>
      </w:r>
      <w:r w:rsidR="00A65746">
        <w:rPr>
          <w:i/>
          <w:szCs w:val="28"/>
          <w:lang w:val="en-GB" w:eastAsia="zh-TW"/>
        </w:rPr>
        <w:t>grew further</w:t>
      </w:r>
      <w:r w:rsidR="00D51DD9" w:rsidRPr="00797D4C">
        <w:rPr>
          <w:i/>
          <w:szCs w:val="28"/>
          <w:lang w:val="en-GB" w:eastAsia="zh-TW"/>
        </w:rPr>
        <w:t xml:space="preserve">.  </w:t>
      </w:r>
      <w:r w:rsidR="0011360B">
        <w:rPr>
          <w:i/>
          <w:szCs w:val="28"/>
          <w:lang w:val="en-GB" w:eastAsia="zh-TW"/>
        </w:rPr>
        <w:t xml:space="preserve">The US economy </w:t>
      </w:r>
      <w:r w:rsidR="0053691D">
        <w:rPr>
          <w:i/>
          <w:szCs w:val="28"/>
          <w:lang w:val="en-GB" w:eastAsia="zh-TW"/>
        </w:rPr>
        <w:t>expanded</w:t>
      </w:r>
      <w:r w:rsidR="0011360B">
        <w:rPr>
          <w:i/>
          <w:szCs w:val="28"/>
          <w:lang w:val="en-GB" w:eastAsia="zh-TW"/>
        </w:rPr>
        <w:t xml:space="preserve"> </w:t>
      </w:r>
      <w:r w:rsidR="0053691D">
        <w:rPr>
          <w:i/>
          <w:szCs w:val="28"/>
          <w:lang w:val="en-GB" w:eastAsia="zh-TW"/>
        </w:rPr>
        <w:t>solidly</w:t>
      </w:r>
      <w:r w:rsidR="0011360B">
        <w:rPr>
          <w:i/>
          <w:szCs w:val="28"/>
          <w:lang w:val="en-GB" w:eastAsia="zh-TW"/>
        </w:rPr>
        <w:t xml:space="preserve">, while the euro area economy </w:t>
      </w:r>
      <w:r w:rsidR="00CB5134">
        <w:rPr>
          <w:i/>
          <w:szCs w:val="28"/>
          <w:lang w:val="en-GB" w:eastAsia="zh-TW"/>
        </w:rPr>
        <w:t>continued to record</w:t>
      </w:r>
      <w:r w:rsidR="0011360B">
        <w:rPr>
          <w:i/>
          <w:szCs w:val="28"/>
          <w:lang w:val="en-GB" w:eastAsia="zh-TW"/>
        </w:rPr>
        <w:t xml:space="preserve"> mild growth.</w:t>
      </w:r>
      <w:r w:rsidR="00FA3684" w:rsidRPr="00797D4C">
        <w:rPr>
          <w:i/>
          <w:szCs w:val="28"/>
          <w:lang w:val="en-GB" w:eastAsia="zh-TW"/>
        </w:rPr>
        <w:t xml:space="preserve">  </w:t>
      </w:r>
      <w:r w:rsidR="00A65746">
        <w:rPr>
          <w:i/>
          <w:szCs w:val="28"/>
          <w:lang w:val="en-GB" w:eastAsia="zh-TW"/>
        </w:rPr>
        <w:t xml:space="preserve">Economic growth momentum generally </w:t>
      </w:r>
      <w:r w:rsidR="002B5B03">
        <w:rPr>
          <w:i/>
          <w:szCs w:val="28"/>
          <w:lang w:val="en-GB" w:eastAsia="zh-TW"/>
        </w:rPr>
        <w:t xml:space="preserve">held up well </w:t>
      </w:r>
      <w:r w:rsidR="00A65746">
        <w:rPr>
          <w:i/>
          <w:szCs w:val="28"/>
          <w:lang w:val="en-GB" w:eastAsia="zh-TW"/>
        </w:rPr>
        <w:t>in other Asian economies.</w:t>
      </w:r>
    </w:p>
    <w:p w14:paraId="5512A5B3" w14:textId="5915D83C" w:rsidR="00D44DF3" w:rsidRPr="008E3674" w:rsidRDefault="008E3674" w:rsidP="009E55CC">
      <w:pPr>
        <w:pStyle w:val="BodyText"/>
        <w:numPr>
          <w:ilvl w:val="0"/>
          <w:numId w:val="1"/>
        </w:numPr>
        <w:tabs>
          <w:tab w:val="clear" w:pos="1080"/>
          <w:tab w:val="num" w:pos="840"/>
        </w:tabs>
        <w:spacing w:before="120" w:after="120" w:line="240" w:lineRule="auto"/>
        <w:ind w:right="28"/>
        <w:rPr>
          <w:i/>
          <w:szCs w:val="28"/>
          <w:lang w:val="en-GB" w:eastAsia="zh-TW"/>
        </w:rPr>
      </w:pPr>
      <w:r w:rsidRPr="008E3674">
        <w:rPr>
          <w:i/>
          <w:lang w:val="en-GB" w:eastAsia="zh-HK"/>
        </w:rPr>
        <w:t>Hong Kong’s m</w:t>
      </w:r>
      <w:r w:rsidR="00D44DF3" w:rsidRPr="008E3674">
        <w:rPr>
          <w:i/>
          <w:lang w:val="en-GB" w:eastAsia="zh-HK"/>
        </w:rPr>
        <w:t xml:space="preserve">erchandise exports </w:t>
      </w:r>
      <w:r w:rsidR="00050E70">
        <w:rPr>
          <w:i/>
          <w:lang w:val="en-GB" w:eastAsia="zh-HK"/>
        </w:rPr>
        <w:t>resumed</w:t>
      </w:r>
      <w:r w:rsidRPr="008E3674">
        <w:rPr>
          <w:i/>
          <w:lang w:val="en-GB" w:eastAsia="zh-HK"/>
        </w:rPr>
        <w:t xml:space="preserve"> growth of</w:t>
      </w:r>
      <w:r w:rsidR="00D44DF3" w:rsidRPr="008E3674">
        <w:rPr>
          <w:i/>
          <w:lang w:val="en-GB" w:eastAsia="zh-HK"/>
        </w:rPr>
        <w:t xml:space="preserve"> </w:t>
      </w:r>
      <w:r w:rsidRPr="008E3674">
        <w:rPr>
          <w:i/>
          <w:lang w:val="en-GB" w:eastAsia="zh-HK"/>
        </w:rPr>
        <w:t>4.</w:t>
      </w:r>
      <w:r w:rsidR="00A206B9">
        <w:rPr>
          <w:rFonts w:hint="eastAsia"/>
          <w:i/>
          <w:lang w:val="en-GB" w:eastAsia="zh-TW"/>
        </w:rPr>
        <w:t>9</w:t>
      </w:r>
      <w:r w:rsidR="009A5CCC">
        <w:rPr>
          <w:i/>
          <w:lang w:val="en-GB" w:eastAsia="zh-HK"/>
        </w:rPr>
        <w:t>%</w:t>
      </w:r>
      <w:r w:rsidR="00D44DF3" w:rsidRPr="008E3674">
        <w:rPr>
          <w:i/>
          <w:lang w:val="en-GB" w:eastAsia="zh-HK"/>
        </w:rPr>
        <w:t xml:space="preserve"> in real terms</w:t>
      </w:r>
      <w:r w:rsidR="007D0344" w:rsidRPr="008E3674">
        <w:rPr>
          <w:i/>
          <w:kern w:val="2"/>
          <w:sz w:val="24"/>
          <w:szCs w:val="24"/>
          <w:vertAlign w:val="superscript"/>
          <w:lang w:val="en-GB" w:eastAsia="zh-HK"/>
        </w:rPr>
        <w:t>(1)</w:t>
      </w:r>
      <w:r w:rsidR="007D0344" w:rsidRPr="008E3674">
        <w:rPr>
          <w:i/>
          <w:lang w:eastAsia="zh-HK"/>
        </w:rPr>
        <w:t xml:space="preserve"> </w:t>
      </w:r>
      <w:r w:rsidRPr="008E3674">
        <w:rPr>
          <w:i/>
          <w:lang w:val="en-GB" w:eastAsia="zh-HK"/>
        </w:rPr>
        <w:t xml:space="preserve">in 2024, supported by </w:t>
      </w:r>
      <w:r w:rsidR="0002038B">
        <w:rPr>
          <w:i/>
          <w:lang w:val="en-GB" w:eastAsia="zh-HK"/>
        </w:rPr>
        <w:t xml:space="preserve">improved </w:t>
      </w:r>
      <w:r w:rsidRPr="008E3674">
        <w:rPr>
          <w:i/>
          <w:lang w:val="en-GB" w:eastAsia="zh-HK"/>
        </w:rPr>
        <w:t>external demand for goods</w:t>
      </w:r>
      <w:r w:rsidR="00D44DF3" w:rsidRPr="008E3674">
        <w:rPr>
          <w:i/>
          <w:lang w:val="en-GB" w:eastAsia="zh-HK"/>
        </w:rPr>
        <w:t xml:space="preserve">.  </w:t>
      </w:r>
      <w:r w:rsidR="00080B28" w:rsidRPr="008E3674">
        <w:rPr>
          <w:i/>
          <w:lang w:val="en-GB" w:eastAsia="zh-HK"/>
        </w:rPr>
        <w:t>Exports to the Mainland</w:t>
      </w:r>
      <w:r>
        <w:rPr>
          <w:i/>
          <w:lang w:val="en-GB" w:eastAsia="zh-HK"/>
        </w:rPr>
        <w:t xml:space="preserve"> rebounded sharply.  Exports to</w:t>
      </w:r>
      <w:r w:rsidR="003118D9" w:rsidRPr="008E3674">
        <w:rPr>
          <w:i/>
          <w:lang w:val="en-GB" w:eastAsia="zh-HK"/>
        </w:rPr>
        <w:t xml:space="preserve"> the US </w:t>
      </w:r>
      <w:r>
        <w:rPr>
          <w:i/>
          <w:lang w:val="en-GB" w:eastAsia="zh-HK"/>
        </w:rPr>
        <w:t xml:space="preserve">turned to an increase, </w:t>
      </w:r>
      <w:r w:rsidR="00DC193C">
        <w:rPr>
          <w:i/>
          <w:lang w:val="en-GB" w:eastAsia="zh-HK"/>
        </w:rPr>
        <w:t xml:space="preserve">and </w:t>
      </w:r>
      <w:r>
        <w:rPr>
          <w:i/>
          <w:lang w:val="en-GB" w:eastAsia="zh-HK"/>
        </w:rPr>
        <w:t xml:space="preserve">those to </w:t>
      </w:r>
      <w:r w:rsidR="003118D9" w:rsidRPr="008E3674">
        <w:rPr>
          <w:i/>
          <w:lang w:val="en-GB" w:eastAsia="zh-HK"/>
        </w:rPr>
        <w:t>the EU</w:t>
      </w:r>
      <w:r>
        <w:rPr>
          <w:i/>
          <w:lang w:val="en-GB" w:eastAsia="zh-HK"/>
        </w:rPr>
        <w:t xml:space="preserve"> recorded a narrowed decline</w:t>
      </w:r>
      <w:r w:rsidR="00080B28" w:rsidRPr="008E3674">
        <w:rPr>
          <w:i/>
          <w:lang w:val="en-GB" w:eastAsia="zh-HK"/>
        </w:rPr>
        <w:t xml:space="preserve">.  </w:t>
      </w:r>
      <w:r w:rsidR="00CB5BFE" w:rsidRPr="00CB5BFE">
        <w:rPr>
          <w:i/>
          <w:lang w:val="en-GB" w:eastAsia="zh-HK"/>
        </w:rPr>
        <w:t xml:space="preserve">Exports to </w:t>
      </w:r>
      <w:r w:rsidR="003B17B0">
        <w:rPr>
          <w:i/>
          <w:lang w:val="en-GB" w:eastAsia="zh-HK"/>
        </w:rPr>
        <w:t>the Association of Southeast Asian Nations (</w:t>
      </w:r>
      <w:r w:rsidR="00CB5BFE" w:rsidRPr="00CB5BFE">
        <w:rPr>
          <w:i/>
          <w:lang w:val="en-GB" w:eastAsia="zh-HK"/>
        </w:rPr>
        <w:t>ASEAN</w:t>
      </w:r>
      <w:r w:rsidR="003B17B0">
        <w:rPr>
          <w:i/>
          <w:lang w:val="en-GB" w:eastAsia="zh-HK"/>
        </w:rPr>
        <w:t>)</w:t>
      </w:r>
      <w:r w:rsidR="00CB5BFE" w:rsidRPr="00CB5BFE">
        <w:rPr>
          <w:i/>
          <w:lang w:val="en-GB" w:eastAsia="zh-HK"/>
        </w:rPr>
        <w:t xml:space="preserve"> markets revived notably, while those to </w:t>
      </w:r>
      <w:r w:rsidR="005427FF">
        <w:rPr>
          <w:i/>
          <w:lang w:val="en-GB" w:eastAsia="zh-HK"/>
        </w:rPr>
        <w:t xml:space="preserve">some </w:t>
      </w:r>
      <w:r w:rsidR="00BD7A99">
        <w:rPr>
          <w:i/>
          <w:lang w:val="en-GB" w:eastAsia="zh-HK"/>
        </w:rPr>
        <w:t xml:space="preserve">high-income </w:t>
      </w:r>
      <w:r w:rsidR="00CB5BFE" w:rsidRPr="00CB5BFE">
        <w:rPr>
          <w:i/>
          <w:lang w:val="en-GB" w:eastAsia="zh-HK"/>
        </w:rPr>
        <w:t xml:space="preserve">Asian </w:t>
      </w:r>
      <w:r w:rsidR="00BD7A99">
        <w:rPr>
          <w:i/>
          <w:lang w:val="en-GB" w:eastAsia="zh-HK"/>
        </w:rPr>
        <w:t xml:space="preserve">economies </w:t>
      </w:r>
      <w:r w:rsidR="00CB5BFE" w:rsidRPr="00CB5BFE">
        <w:rPr>
          <w:i/>
          <w:lang w:val="en-GB" w:eastAsia="zh-HK"/>
        </w:rPr>
        <w:t>continued to decline.</w:t>
      </w:r>
    </w:p>
    <w:p w14:paraId="1CCDA8EA" w14:textId="73D775FA" w:rsidR="00403EB0" w:rsidRPr="00DF5554" w:rsidRDefault="006A31B3" w:rsidP="003222A7">
      <w:pPr>
        <w:pStyle w:val="BodyText"/>
        <w:numPr>
          <w:ilvl w:val="0"/>
          <w:numId w:val="1"/>
        </w:numPr>
        <w:tabs>
          <w:tab w:val="clear" w:pos="1080"/>
          <w:tab w:val="num" w:pos="840"/>
        </w:tabs>
        <w:spacing w:before="120" w:after="120" w:line="240" w:lineRule="auto"/>
        <w:ind w:right="28"/>
        <w:rPr>
          <w:i/>
          <w:lang w:val="en-GB"/>
        </w:rPr>
      </w:pPr>
      <w:r w:rsidRPr="00DF5554">
        <w:rPr>
          <w:i/>
          <w:lang w:val="en-GB"/>
        </w:rPr>
        <w:t xml:space="preserve">Exports of services </w:t>
      </w:r>
      <w:r w:rsidR="003222A7">
        <w:rPr>
          <w:i/>
          <w:lang w:val="en-GB"/>
        </w:rPr>
        <w:t xml:space="preserve">saw </w:t>
      </w:r>
      <w:r w:rsidR="003222A7" w:rsidRPr="00195CA7">
        <w:rPr>
          <w:i/>
          <w:lang w:val="en-GB"/>
        </w:rPr>
        <w:t>a broad-based expansion</w:t>
      </w:r>
      <w:r w:rsidR="00DF5554" w:rsidRPr="00195CA7">
        <w:rPr>
          <w:i/>
          <w:lang w:val="en-GB"/>
        </w:rPr>
        <w:t xml:space="preserve"> </w:t>
      </w:r>
      <w:r w:rsidR="00C705C1" w:rsidRPr="00B962B9">
        <w:rPr>
          <w:i/>
          <w:lang w:val="en-GB"/>
        </w:rPr>
        <w:t xml:space="preserve">of </w:t>
      </w:r>
      <w:r w:rsidR="000C30EE" w:rsidRPr="00B962B9">
        <w:rPr>
          <w:i/>
          <w:lang w:val="en-GB"/>
        </w:rPr>
        <w:t>4</w:t>
      </w:r>
      <w:r w:rsidR="000C30EE">
        <w:rPr>
          <w:i/>
          <w:lang w:val="en-GB"/>
        </w:rPr>
        <w:t>.</w:t>
      </w:r>
      <w:r w:rsidR="00B962B9">
        <w:rPr>
          <w:i/>
          <w:lang w:val="en-GB"/>
        </w:rPr>
        <w:t>8</w:t>
      </w:r>
      <w:r w:rsidRPr="00DF5554">
        <w:rPr>
          <w:i/>
          <w:lang w:val="en-GB"/>
        </w:rPr>
        <w:t xml:space="preserve">% </w:t>
      </w:r>
      <w:r w:rsidR="00173370" w:rsidRPr="00DF5554">
        <w:rPr>
          <w:i/>
          <w:lang w:val="en-GB"/>
        </w:rPr>
        <w:t xml:space="preserve">in real terms </w:t>
      </w:r>
      <w:r w:rsidRPr="00DF5554">
        <w:rPr>
          <w:i/>
          <w:lang w:val="en-GB"/>
        </w:rPr>
        <w:t>in 202</w:t>
      </w:r>
      <w:r w:rsidR="00DF5554">
        <w:rPr>
          <w:i/>
          <w:lang w:val="en-GB"/>
        </w:rPr>
        <w:t>4</w:t>
      </w:r>
      <w:r w:rsidRPr="00DF5554">
        <w:rPr>
          <w:i/>
          <w:lang w:val="en-GB"/>
        </w:rPr>
        <w:t xml:space="preserve">.  </w:t>
      </w:r>
      <w:r w:rsidR="00DF5554" w:rsidRPr="00385202">
        <w:rPr>
          <w:i/>
          <w:lang w:val="en-HK" w:eastAsia="zh-TW"/>
        </w:rPr>
        <w:t xml:space="preserve">Exports </w:t>
      </w:r>
      <w:r w:rsidR="00DF5554" w:rsidRPr="00385202">
        <w:rPr>
          <w:i/>
        </w:rPr>
        <w:t>of financial services</w:t>
      </w:r>
      <w:r w:rsidR="00DF5554">
        <w:rPr>
          <w:i/>
          <w:lang w:val="en-GB"/>
        </w:rPr>
        <w:t xml:space="preserve"> turned to an increase</w:t>
      </w:r>
      <w:r w:rsidR="00DF5554">
        <w:rPr>
          <w:i/>
          <w:lang w:val="en-HK"/>
        </w:rPr>
        <w:t xml:space="preserve">, </w:t>
      </w:r>
      <w:r w:rsidR="006B0F2D">
        <w:rPr>
          <w:i/>
          <w:lang w:val="en-HK"/>
        </w:rPr>
        <w:t xml:space="preserve">those of </w:t>
      </w:r>
      <w:r w:rsidR="00DF5554" w:rsidRPr="00385202">
        <w:rPr>
          <w:i/>
        </w:rPr>
        <w:t>business and other services</w:t>
      </w:r>
      <w:r w:rsidR="00DF5554">
        <w:rPr>
          <w:i/>
          <w:lang w:val="en-GB"/>
        </w:rPr>
        <w:t xml:space="preserve"> </w:t>
      </w:r>
      <w:r w:rsidR="00A36F7F">
        <w:rPr>
          <w:i/>
          <w:lang w:val="en-GB"/>
        </w:rPr>
        <w:t>resumed growth</w:t>
      </w:r>
      <w:r w:rsidR="006B0F2D">
        <w:rPr>
          <w:i/>
          <w:lang w:val="en-GB"/>
        </w:rPr>
        <w:t xml:space="preserve">, </w:t>
      </w:r>
      <w:r w:rsidR="00DF5554">
        <w:rPr>
          <w:i/>
          <w:lang w:val="en-GB"/>
        </w:rPr>
        <w:t xml:space="preserve">and </w:t>
      </w:r>
      <w:r w:rsidR="006B0F2D">
        <w:rPr>
          <w:i/>
          <w:lang w:val="en-GB"/>
        </w:rPr>
        <w:t xml:space="preserve">those of </w:t>
      </w:r>
      <w:r w:rsidR="00DF5554">
        <w:rPr>
          <w:i/>
          <w:lang w:val="en-GB"/>
        </w:rPr>
        <w:t>transport services</w:t>
      </w:r>
      <w:r w:rsidR="006B0F2D">
        <w:rPr>
          <w:i/>
          <w:lang w:val="en-GB" w:eastAsia="zh-TW"/>
        </w:rPr>
        <w:t xml:space="preserve"> grew further</w:t>
      </w:r>
      <w:r w:rsidR="00DF5554" w:rsidRPr="00385202">
        <w:rPr>
          <w:i/>
          <w:lang w:val="en-GB"/>
        </w:rPr>
        <w:t>.</w:t>
      </w:r>
      <w:r w:rsidR="00DF5554" w:rsidRPr="00385202">
        <w:rPr>
          <w:i/>
        </w:rPr>
        <w:t xml:space="preserve"> </w:t>
      </w:r>
      <w:r w:rsidR="00DF5554" w:rsidRPr="00385202">
        <w:rPr>
          <w:i/>
          <w:lang w:val="en-GB"/>
        </w:rPr>
        <w:t xml:space="preserve"> </w:t>
      </w:r>
      <w:r w:rsidR="00DF5554">
        <w:rPr>
          <w:i/>
          <w:lang w:val="en-GB"/>
        </w:rPr>
        <w:t>E</w:t>
      </w:r>
      <w:r w:rsidR="00DF5554" w:rsidRPr="00385202">
        <w:rPr>
          <w:i/>
          <w:lang w:val="en-GB"/>
        </w:rPr>
        <w:t xml:space="preserve">xports </w:t>
      </w:r>
      <w:r w:rsidR="00DF5554" w:rsidRPr="00385202">
        <w:rPr>
          <w:i/>
          <w:szCs w:val="28"/>
        </w:rPr>
        <w:t xml:space="preserve">of travel services </w:t>
      </w:r>
      <w:r w:rsidR="006B0F2D">
        <w:rPr>
          <w:i/>
          <w:szCs w:val="28"/>
          <w:lang w:val="en-GB"/>
        </w:rPr>
        <w:t xml:space="preserve">continued to grow, </w:t>
      </w:r>
      <w:r w:rsidR="005753FE">
        <w:rPr>
          <w:i/>
          <w:szCs w:val="28"/>
          <w:lang w:val="en-GB"/>
        </w:rPr>
        <w:t xml:space="preserve">though </w:t>
      </w:r>
      <w:r w:rsidR="00DF5554">
        <w:rPr>
          <w:i/>
          <w:szCs w:val="28"/>
          <w:lang w:val="en-GB"/>
        </w:rPr>
        <w:t xml:space="preserve">at a moderated pace </w:t>
      </w:r>
      <w:r w:rsidR="005753FE">
        <w:rPr>
          <w:i/>
          <w:szCs w:val="28"/>
          <w:lang w:val="en-GB"/>
        </w:rPr>
        <w:t>due</w:t>
      </w:r>
      <w:r w:rsidR="006864A6">
        <w:rPr>
          <w:i/>
          <w:szCs w:val="28"/>
          <w:lang w:val="en-GB"/>
        </w:rPr>
        <w:t xml:space="preserve"> to </w:t>
      </w:r>
      <w:r w:rsidR="00DF5554" w:rsidRPr="00385202">
        <w:rPr>
          <w:i/>
          <w:szCs w:val="28"/>
          <w:lang w:val="en-GB"/>
        </w:rPr>
        <w:t>the change in consumption patterns of visitors</w:t>
      </w:r>
      <w:r w:rsidR="00DF5554" w:rsidRPr="00385202">
        <w:rPr>
          <w:i/>
          <w:szCs w:val="28"/>
        </w:rPr>
        <w:t>.</w:t>
      </w:r>
    </w:p>
    <w:p w14:paraId="735927B6" w14:textId="00E46078" w:rsidR="001D3FBB" w:rsidRPr="00415CDE" w:rsidRDefault="00080B28" w:rsidP="00652976">
      <w:pPr>
        <w:pStyle w:val="BodyText"/>
        <w:numPr>
          <w:ilvl w:val="0"/>
          <w:numId w:val="1"/>
        </w:numPr>
        <w:spacing w:before="120" w:after="120" w:line="240" w:lineRule="auto"/>
        <w:ind w:right="28"/>
        <w:rPr>
          <w:i/>
        </w:rPr>
      </w:pPr>
      <w:r w:rsidRPr="00415CDE">
        <w:rPr>
          <w:i/>
          <w:szCs w:val="28"/>
          <w:lang w:val="en-GB" w:eastAsia="zh-TW"/>
        </w:rPr>
        <w:t>T</w:t>
      </w:r>
      <w:r w:rsidR="006D0432" w:rsidRPr="00415CDE">
        <w:rPr>
          <w:i/>
          <w:szCs w:val="28"/>
          <w:lang w:val="en-GB" w:eastAsia="zh-TW"/>
        </w:rPr>
        <w:t xml:space="preserve">he Government </w:t>
      </w:r>
      <w:r w:rsidRPr="00415CDE">
        <w:rPr>
          <w:i/>
          <w:szCs w:val="28"/>
          <w:lang w:val="en-GB" w:eastAsia="zh-TW"/>
        </w:rPr>
        <w:t>continued to strengthen Hong Kong’s economic links with the Mainland</w:t>
      </w:r>
      <w:r w:rsidR="0022690B">
        <w:rPr>
          <w:i/>
          <w:szCs w:val="28"/>
          <w:lang w:val="en-GB" w:eastAsia="zh-TW"/>
        </w:rPr>
        <w:t>,</w:t>
      </w:r>
      <w:r w:rsidRPr="00415CDE">
        <w:rPr>
          <w:i/>
          <w:szCs w:val="28"/>
          <w:lang w:val="en-GB" w:eastAsia="zh-TW"/>
        </w:rPr>
        <w:t xml:space="preserve"> and </w:t>
      </w:r>
      <w:r w:rsidR="00641602" w:rsidRPr="00415CDE">
        <w:rPr>
          <w:i/>
          <w:szCs w:val="28"/>
          <w:lang w:val="en-GB" w:eastAsia="zh-TW"/>
        </w:rPr>
        <w:t xml:space="preserve">made further progress in enhancing trade and investment relations with </w:t>
      </w:r>
      <w:r w:rsidRPr="00415CDE">
        <w:rPr>
          <w:i/>
          <w:szCs w:val="28"/>
          <w:lang w:val="en-GB" w:eastAsia="zh-TW"/>
        </w:rPr>
        <w:t xml:space="preserve">overseas economies </w:t>
      </w:r>
      <w:r w:rsidR="00641602" w:rsidRPr="00415CDE">
        <w:rPr>
          <w:i/>
          <w:szCs w:val="28"/>
          <w:lang w:val="en-GB" w:eastAsia="zh-TW"/>
        </w:rPr>
        <w:t>in 2024</w:t>
      </w:r>
      <w:r w:rsidR="006D0432" w:rsidRPr="00415CDE">
        <w:rPr>
          <w:i/>
          <w:szCs w:val="28"/>
          <w:lang w:val="en-GB" w:eastAsia="zh-TW"/>
        </w:rPr>
        <w:t>.  The Chief Executive</w:t>
      </w:r>
      <w:r w:rsidR="003B17B0">
        <w:rPr>
          <w:i/>
          <w:szCs w:val="28"/>
          <w:lang w:val="en-GB" w:eastAsia="zh-TW"/>
        </w:rPr>
        <w:t xml:space="preserve"> (CE)</w:t>
      </w:r>
      <w:r w:rsidR="0002038B">
        <w:rPr>
          <w:i/>
          <w:szCs w:val="28"/>
          <w:lang w:val="en-GB" w:eastAsia="zh-TW"/>
        </w:rPr>
        <w:t>, the Financial Secretary</w:t>
      </w:r>
      <w:r w:rsidR="003B17B0">
        <w:rPr>
          <w:i/>
          <w:szCs w:val="28"/>
          <w:lang w:val="en-GB" w:eastAsia="zh-TW"/>
        </w:rPr>
        <w:t xml:space="preserve"> (FS)</w:t>
      </w:r>
      <w:r w:rsidR="0002038B">
        <w:rPr>
          <w:i/>
          <w:szCs w:val="28"/>
          <w:lang w:val="en-GB" w:eastAsia="zh-TW"/>
        </w:rPr>
        <w:t>,</w:t>
      </w:r>
      <w:r w:rsidR="006D0432" w:rsidRPr="00415CDE">
        <w:rPr>
          <w:i/>
          <w:szCs w:val="28"/>
          <w:lang w:val="en-GB" w:eastAsia="zh-TW"/>
        </w:rPr>
        <w:t xml:space="preserve"> and </w:t>
      </w:r>
      <w:r w:rsidRPr="00415CDE">
        <w:rPr>
          <w:i/>
          <w:szCs w:val="28"/>
          <w:lang w:val="en-GB" w:eastAsia="zh-TW"/>
        </w:rPr>
        <w:t>various</w:t>
      </w:r>
      <w:r w:rsidR="006D0432" w:rsidRPr="00415CDE">
        <w:rPr>
          <w:i/>
          <w:szCs w:val="28"/>
          <w:lang w:val="en-GB" w:eastAsia="zh-TW"/>
        </w:rPr>
        <w:t xml:space="preserve"> Principal Officials </w:t>
      </w:r>
      <w:r w:rsidRPr="00415CDE">
        <w:rPr>
          <w:i/>
          <w:szCs w:val="28"/>
          <w:lang w:val="en-GB" w:eastAsia="zh-TW"/>
        </w:rPr>
        <w:t>visited different Mainland cities and overseas economies</w:t>
      </w:r>
      <w:r w:rsidR="00FF7853" w:rsidRPr="00415CDE">
        <w:rPr>
          <w:i/>
          <w:szCs w:val="28"/>
          <w:lang w:val="en-GB" w:eastAsia="zh-TW"/>
        </w:rPr>
        <w:t xml:space="preserve"> </w:t>
      </w:r>
      <w:r w:rsidRPr="00415CDE">
        <w:rPr>
          <w:i/>
          <w:szCs w:val="28"/>
          <w:lang w:val="en-GB" w:eastAsia="zh-TW"/>
        </w:rPr>
        <w:t xml:space="preserve">to </w:t>
      </w:r>
      <w:r w:rsidR="00415CDE" w:rsidRPr="00415CDE">
        <w:rPr>
          <w:i/>
          <w:szCs w:val="28"/>
          <w:lang w:val="en-GB" w:eastAsia="zh-TW"/>
        </w:rPr>
        <w:t xml:space="preserve">promote Hong Kong’s business advantages and opportunities and </w:t>
      </w:r>
      <w:r w:rsidRPr="00415CDE">
        <w:rPr>
          <w:i/>
          <w:szCs w:val="28"/>
          <w:lang w:val="en-GB" w:eastAsia="zh-TW"/>
        </w:rPr>
        <w:t xml:space="preserve">strengthen </w:t>
      </w:r>
      <w:r w:rsidR="0022690B">
        <w:rPr>
          <w:i/>
          <w:szCs w:val="28"/>
          <w:lang w:val="en-GB" w:eastAsia="zh-TW"/>
        </w:rPr>
        <w:t xml:space="preserve">bilateral </w:t>
      </w:r>
      <w:r w:rsidR="00415CDE" w:rsidRPr="00415CDE">
        <w:rPr>
          <w:i/>
          <w:szCs w:val="28"/>
          <w:lang w:val="en-GB" w:eastAsia="zh-TW"/>
        </w:rPr>
        <w:t>economic and trade relations</w:t>
      </w:r>
      <w:r w:rsidR="006D0432" w:rsidRPr="00415CDE">
        <w:rPr>
          <w:i/>
          <w:szCs w:val="28"/>
          <w:lang w:val="en-GB" w:eastAsia="zh-TW"/>
        </w:rPr>
        <w:t xml:space="preserve">.  </w:t>
      </w:r>
      <w:r w:rsidR="00415CDE">
        <w:rPr>
          <w:i/>
          <w:szCs w:val="28"/>
          <w:lang w:val="en-GB" w:eastAsia="zh-TW"/>
        </w:rPr>
        <w:t xml:space="preserve">In addition, </w:t>
      </w:r>
      <w:r w:rsidR="00946D3C">
        <w:rPr>
          <w:i/>
          <w:szCs w:val="28"/>
          <w:lang w:val="en-GB" w:eastAsia="zh-TW"/>
        </w:rPr>
        <w:t xml:space="preserve">Hong Kong signed </w:t>
      </w:r>
      <w:r w:rsidR="00415CDE">
        <w:rPr>
          <w:i/>
          <w:szCs w:val="28"/>
          <w:lang w:val="en-GB" w:eastAsia="zh-TW"/>
        </w:rPr>
        <w:t>a</w:t>
      </w:r>
      <w:r w:rsidR="00652976" w:rsidRPr="00415CDE">
        <w:rPr>
          <w:i/>
          <w:szCs w:val="28"/>
          <w:lang w:val="en-GB" w:eastAsia="zh-TW"/>
        </w:rPr>
        <w:t xml:space="preserve"> protocol to amend the Free Trade Agreement (FTA) </w:t>
      </w:r>
      <w:r w:rsidR="00946D3C">
        <w:rPr>
          <w:i/>
          <w:szCs w:val="28"/>
          <w:lang w:val="en-GB" w:eastAsia="zh-TW"/>
        </w:rPr>
        <w:t xml:space="preserve">with </w:t>
      </w:r>
      <w:r w:rsidR="00652976" w:rsidRPr="00415CDE">
        <w:rPr>
          <w:i/>
          <w:szCs w:val="28"/>
          <w:lang w:val="en-GB" w:eastAsia="zh-TW"/>
        </w:rPr>
        <w:t>ASEAN</w:t>
      </w:r>
      <w:r w:rsidR="00946D3C">
        <w:rPr>
          <w:i/>
          <w:szCs w:val="28"/>
          <w:lang w:val="en-GB" w:eastAsia="zh-TW"/>
        </w:rPr>
        <w:t xml:space="preserve"> in January</w:t>
      </w:r>
      <w:r w:rsidR="00C705C1" w:rsidRPr="00FC7531">
        <w:rPr>
          <w:i/>
          <w:szCs w:val="28"/>
          <w:lang w:val="en-GB" w:eastAsia="zh-TW"/>
        </w:rPr>
        <w:t xml:space="preserve">.  </w:t>
      </w:r>
      <w:r w:rsidR="00C705C1">
        <w:rPr>
          <w:i/>
          <w:szCs w:val="28"/>
          <w:lang w:val="en-GB" w:eastAsia="zh-TW"/>
        </w:rPr>
        <w:t>A</w:t>
      </w:r>
      <w:r w:rsidR="00652976" w:rsidRPr="00415CDE">
        <w:rPr>
          <w:i/>
          <w:szCs w:val="28"/>
          <w:lang w:val="en-GB" w:eastAsia="zh-TW"/>
        </w:rPr>
        <w:t>n Investment Promotion and Protection Agreement (IPPA) was signed with Bahrain in March, and a</w:t>
      </w:r>
      <w:r w:rsidR="003B17B0">
        <w:rPr>
          <w:i/>
          <w:szCs w:val="28"/>
          <w:lang w:val="en-GB" w:eastAsia="zh-TW"/>
        </w:rPr>
        <w:t>n</w:t>
      </w:r>
      <w:r w:rsidR="00652976" w:rsidRPr="00415CDE">
        <w:rPr>
          <w:i/>
          <w:szCs w:val="28"/>
          <w:lang w:val="en-GB" w:eastAsia="zh-TW"/>
        </w:rPr>
        <w:t xml:space="preserve"> </w:t>
      </w:r>
      <w:r w:rsidR="0022690B">
        <w:rPr>
          <w:i/>
          <w:szCs w:val="28"/>
          <w:lang w:val="en-GB" w:eastAsia="zh-TW"/>
        </w:rPr>
        <w:t>FTA</w:t>
      </w:r>
      <w:r w:rsidR="00652976" w:rsidRPr="00415CDE">
        <w:rPr>
          <w:i/>
          <w:szCs w:val="28"/>
          <w:lang w:val="en-GB" w:eastAsia="zh-TW"/>
        </w:rPr>
        <w:t xml:space="preserve"> was signed with Peru in November.</w:t>
      </w:r>
      <w:r w:rsidR="001D3FBB" w:rsidRPr="00415CDE">
        <w:br w:type="page"/>
      </w:r>
    </w:p>
    <w:p w14:paraId="642480F8" w14:textId="77777777" w:rsidR="00C32A26" w:rsidRPr="00BE40F4" w:rsidRDefault="00C32A26" w:rsidP="00C32A2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lastRenderedPageBreak/>
        <w:t>Merchandise trade</w:t>
      </w:r>
    </w:p>
    <w:p w14:paraId="67748428" w14:textId="77777777" w:rsidR="00C32A26" w:rsidRPr="00BE40F4" w:rsidRDefault="00C32A26" w:rsidP="00C32A26">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BFED91B" w14:textId="77777777" w:rsidR="00C32A26" w:rsidRPr="00BE40F4" w:rsidRDefault="00C32A26" w:rsidP="00C32A26">
      <w:pPr>
        <w:tabs>
          <w:tab w:val="left" w:pos="1260"/>
        </w:tabs>
        <w:spacing w:line="360" w:lineRule="atLeast"/>
        <w:jc w:val="both"/>
        <w:rPr>
          <w:b/>
          <w:i/>
          <w:kern w:val="0"/>
          <w:sz w:val="28"/>
        </w:rPr>
      </w:pPr>
      <w:r w:rsidRPr="00BE40F4">
        <w:rPr>
          <w:b/>
          <w:i/>
          <w:kern w:val="0"/>
          <w:sz w:val="28"/>
        </w:rPr>
        <w:tab/>
        <w:t>External environment</w:t>
      </w:r>
    </w:p>
    <w:p w14:paraId="7ADBD432" w14:textId="77777777" w:rsidR="00C32A26" w:rsidRPr="00BE40F4" w:rsidRDefault="00C32A26" w:rsidP="00C32A26">
      <w:pPr>
        <w:tabs>
          <w:tab w:val="left" w:pos="1260"/>
        </w:tabs>
        <w:spacing w:line="360" w:lineRule="atLeast"/>
        <w:jc w:val="both"/>
        <w:rPr>
          <w:kern w:val="0"/>
          <w:sz w:val="28"/>
        </w:rPr>
      </w:pPr>
    </w:p>
    <w:p w14:paraId="505B5FCA" w14:textId="3FC5DA42" w:rsidR="004A5AA2" w:rsidRPr="005B2184" w:rsidRDefault="007807A3" w:rsidP="006D0FAB">
      <w:pPr>
        <w:pStyle w:val="ListParagraph"/>
        <w:numPr>
          <w:ilvl w:val="0"/>
          <w:numId w:val="6"/>
        </w:numPr>
        <w:spacing w:after="0" w:line="360" w:lineRule="atLeast"/>
        <w:ind w:leftChars="0"/>
        <w:jc w:val="both"/>
        <w:rPr>
          <w:szCs w:val="28"/>
          <w:lang w:eastAsia="zh-HK"/>
        </w:rPr>
      </w:pPr>
      <w:r w:rsidRPr="00460E4E">
        <w:rPr>
          <w:szCs w:val="28"/>
        </w:rPr>
        <w:t xml:space="preserve">The </w:t>
      </w:r>
      <w:r w:rsidR="00372C7E">
        <w:rPr>
          <w:szCs w:val="28"/>
        </w:rPr>
        <w:t>global economy</w:t>
      </w:r>
      <w:r w:rsidR="00F32602" w:rsidRPr="00460E4E">
        <w:rPr>
          <w:szCs w:val="28"/>
        </w:rPr>
        <w:t xml:space="preserve"> </w:t>
      </w:r>
      <w:r w:rsidR="00C705C1">
        <w:rPr>
          <w:szCs w:val="28"/>
        </w:rPr>
        <w:t>showed</w:t>
      </w:r>
      <w:r w:rsidR="00372C7E">
        <w:rPr>
          <w:szCs w:val="28"/>
        </w:rPr>
        <w:t xml:space="preserve"> </w:t>
      </w:r>
      <w:r w:rsidR="0002038B">
        <w:rPr>
          <w:szCs w:val="28"/>
        </w:rPr>
        <w:t xml:space="preserve">steady </w:t>
      </w:r>
      <w:r w:rsidR="00C705C1">
        <w:rPr>
          <w:szCs w:val="28"/>
        </w:rPr>
        <w:t xml:space="preserve">performance </w:t>
      </w:r>
      <w:r w:rsidR="00372C7E">
        <w:rPr>
          <w:szCs w:val="28"/>
        </w:rPr>
        <w:t>in 2024</w:t>
      </w:r>
      <w:r w:rsidR="005B2184">
        <w:rPr>
          <w:szCs w:val="28"/>
          <w:lang w:eastAsia="zh-HK"/>
        </w:rPr>
        <w:t xml:space="preserve">.  </w:t>
      </w:r>
      <w:r w:rsidR="00307751" w:rsidRPr="005B2184">
        <w:rPr>
          <w:szCs w:val="28"/>
          <w:lang w:eastAsia="zh-HK"/>
        </w:rPr>
        <w:t>According to the IMF</w:t>
      </w:r>
      <w:r w:rsidR="00333D90" w:rsidRPr="005B2184">
        <w:rPr>
          <w:szCs w:val="28"/>
          <w:lang w:eastAsia="zh-HK"/>
        </w:rPr>
        <w:t xml:space="preserve">, </w:t>
      </w:r>
      <w:r w:rsidR="00F41E05" w:rsidRPr="005B2184">
        <w:rPr>
          <w:szCs w:val="28"/>
          <w:lang w:eastAsia="zh-HK"/>
        </w:rPr>
        <w:t>the global economy grew by</w:t>
      </w:r>
      <w:r w:rsidR="0038210F" w:rsidRPr="005B2184">
        <w:rPr>
          <w:szCs w:val="28"/>
          <w:lang w:eastAsia="zh-HK"/>
        </w:rPr>
        <w:t xml:space="preserve"> </w:t>
      </w:r>
      <w:r w:rsidR="009E6486" w:rsidRPr="005B2184">
        <w:rPr>
          <w:szCs w:val="28"/>
          <w:lang w:eastAsia="zh-HK"/>
        </w:rPr>
        <w:t>3.2</w:t>
      </w:r>
      <w:r w:rsidR="0038210F" w:rsidRPr="005B2184">
        <w:rPr>
          <w:szCs w:val="28"/>
          <w:lang w:eastAsia="zh-HK"/>
        </w:rPr>
        <w:t>% in 202</w:t>
      </w:r>
      <w:r w:rsidR="009E6486" w:rsidRPr="005B2184">
        <w:rPr>
          <w:szCs w:val="28"/>
          <w:lang w:eastAsia="zh-HK"/>
        </w:rPr>
        <w:t xml:space="preserve">4, </w:t>
      </w:r>
      <w:r w:rsidR="0047101A" w:rsidRPr="005B2184">
        <w:rPr>
          <w:szCs w:val="28"/>
          <w:lang w:eastAsia="zh-HK"/>
        </w:rPr>
        <w:t xml:space="preserve">slightly slower than </w:t>
      </w:r>
      <w:r w:rsidR="00E37E54" w:rsidRPr="005B2184">
        <w:rPr>
          <w:szCs w:val="28"/>
          <w:lang w:eastAsia="zh-HK"/>
        </w:rPr>
        <w:t xml:space="preserve">the estimated growth </w:t>
      </w:r>
      <w:r w:rsidR="0047101A" w:rsidRPr="005B2184">
        <w:rPr>
          <w:szCs w:val="28"/>
          <w:lang w:eastAsia="zh-HK"/>
        </w:rPr>
        <w:t xml:space="preserve">of 3.3% </w:t>
      </w:r>
      <w:r w:rsidR="00E37E54" w:rsidRPr="005B2184">
        <w:rPr>
          <w:szCs w:val="28"/>
          <w:lang w:eastAsia="zh-HK"/>
        </w:rPr>
        <w:t>in 2023</w:t>
      </w:r>
      <w:r w:rsidR="000A7390" w:rsidRPr="005B2184">
        <w:rPr>
          <w:szCs w:val="28"/>
          <w:lang w:eastAsia="zh-HK"/>
        </w:rPr>
        <w:t xml:space="preserve"> </w:t>
      </w:r>
      <w:r w:rsidR="0047101A" w:rsidRPr="005B2184">
        <w:rPr>
          <w:szCs w:val="28"/>
          <w:lang w:eastAsia="zh-HK"/>
        </w:rPr>
        <w:t xml:space="preserve">and </w:t>
      </w:r>
      <w:r w:rsidR="009E6486" w:rsidRPr="005B2184">
        <w:rPr>
          <w:szCs w:val="28"/>
        </w:rPr>
        <w:t>below the average annual growth of 3.7% in the two decades before the pandemic</w:t>
      </w:r>
      <w:r w:rsidR="0038210F" w:rsidRPr="005B2184">
        <w:rPr>
          <w:szCs w:val="28"/>
          <w:lang w:eastAsia="zh-HK"/>
        </w:rPr>
        <w:t>.</w:t>
      </w:r>
      <w:r w:rsidR="00E71AEB" w:rsidRPr="005B2184">
        <w:rPr>
          <w:szCs w:val="28"/>
          <w:lang w:eastAsia="zh-HK"/>
        </w:rPr>
        <w:t xml:space="preserve">  </w:t>
      </w:r>
      <w:r w:rsidR="000A7390" w:rsidRPr="005B2184">
        <w:rPr>
          <w:szCs w:val="28"/>
          <w:lang w:eastAsia="zh-HK"/>
        </w:rPr>
        <w:t xml:space="preserve"> </w:t>
      </w:r>
    </w:p>
    <w:p w14:paraId="7DCEFAA9" w14:textId="77777777" w:rsidR="002E0C9A" w:rsidRDefault="002E0C9A" w:rsidP="002E0C9A">
      <w:pPr>
        <w:pStyle w:val="ListParagraph"/>
        <w:spacing w:after="0" w:line="360" w:lineRule="atLeast"/>
        <w:ind w:leftChars="0" w:left="0"/>
        <w:jc w:val="both"/>
        <w:rPr>
          <w:szCs w:val="28"/>
          <w:lang w:eastAsia="zh-HK"/>
        </w:rPr>
      </w:pPr>
    </w:p>
    <w:p w14:paraId="2BA653E6" w14:textId="7A96A63C" w:rsidR="002E0C9A" w:rsidRPr="00FA7F1C" w:rsidRDefault="000A7390" w:rsidP="0067450F">
      <w:pPr>
        <w:pStyle w:val="ListParagraph"/>
        <w:numPr>
          <w:ilvl w:val="0"/>
          <w:numId w:val="6"/>
        </w:numPr>
        <w:spacing w:after="0" w:line="360" w:lineRule="atLeast"/>
        <w:ind w:leftChars="0"/>
        <w:jc w:val="both"/>
        <w:rPr>
          <w:szCs w:val="28"/>
          <w:lang w:eastAsia="zh-HK"/>
        </w:rPr>
      </w:pPr>
      <w:r>
        <w:rPr>
          <w:szCs w:val="28"/>
          <w:lang w:eastAsia="zh-HK"/>
        </w:rPr>
        <w:t>T</w:t>
      </w:r>
      <w:r w:rsidR="002E0C9A" w:rsidRPr="00FA7F1C">
        <w:rPr>
          <w:szCs w:val="28"/>
          <w:lang w:eastAsia="zh-HK"/>
        </w:rPr>
        <w:t>rade confli</w:t>
      </w:r>
      <w:r w:rsidR="00D3717A" w:rsidRPr="00FA7F1C">
        <w:rPr>
          <w:szCs w:val="28"/>
          <w:lang w:eastAsia="zh-HK"/>
        </w:rPr>
        <w:t xml:space="preserve">cts escalated </w:t>
      </w:r>
      <w:r w:rsidR="005B2184">
        <w:rPr>
          <w:szCs w:val="28"/>
          <w:lang w:eastAsia="zh-HK"/>
        </w:rPr>
        <w:t xml:space="preserve">in </w:t>
      </w:r>
      <w:r w:rsidR="005B2184" w:rsidRPr="00FA7F1C">
        <w:rPr>
          <w:szCs w:val="28"/>
          <w:lang w:eastAsia="zh-HK"/>
        </w:rPr>
        <w:t>the</w:t>
      </w:r>
      <w:r w:rsidR="005B2184">
        <w:rPr>
          <w:szCs w:val="28"/>
          <w:lang w:eastAsia="zh-HK"/>
        </w:rPr>
        <w:t xml:space="preserve"> </w:t>
      </w:r>
      <w:r w:rsidR="005B2184" w:rsidRPr="0001717A">
        <w:rPr>
          <w:szCs w:val="28"/>
          <w:lang w:eastAsia="zh-HK"/>
        </w:rPr>
        <w:t>second half of 2024</w:t>
      </w:r>
      <w:r w:rsidR="002E0C9A" w:rsidRPr="00FA7F1C">
        <w:rPr>
          <w:szCs w:val="28"/>
          <w:lang w:eastAsia="zh-HK"/>
        </w:rPr>
        <w:t>.</w:t>
      </w:r>
      <w:r w:rsidR="00D3717A" w:rsidRPr="00FA7F1C">
        <w:rPr>
          <w:szCs w:val="28"/>
          <w:lang w:eastAsia="zh-HK"/>
        </w:rPr>
        <w:t xml:space="preserve">  </w:t>
      </w:r>
      <w:r w:rsidR="00E02EE2">
        <w:rPr>
          <w:szCs w:val="28"/>
          <w:lang w:eastAsia="zh-HK"/>
        </w:rPr>
        <w:t>S</w:t>
      </w:r>
      <w:r w:rsidR="00E02EE2" w:rsidRPr="00FA7F1C">
        <w:rPr>
          <w:szCs w:val="28"/>
          <w:lang w:eastAsia="zh-HK"/>
        </w:rPr>
        <w:t>tarting from September</w:t>
      </w:r>
      <w:r w:rsidR="00E02EE2">
        <w:rPr>
          <w:szCs w:val="28"/>
          <w:lang w:eastAsia="zh-HK"/>
        </w:rPr>
        <w:t>, t</w:t>
      </w:r>
      <w:r w:rsidR="00D51DD9" w:rsidRPr="00FA7F1C">
        <w:rPr>
          <w:szCs w:val="28"/>
          <w:lang w:eastAsia="zh-HK"/>
        </w:rPr>
        <w:t xml:space="preserve">he US imposed </w:t>
      </w:r>
      <w:r w:rsidR="00D3717A" w:rsidRPr="00FA7F1C">
        <w:rPr>
          <w:szCs w:val="28"/>
          <w:lang w:eastAsia="zh-HK"/>
        </w:rPr>
        <w:t>additional tariffs on imports of electric vehicles, batteries, solar cells, steel and aluminium products, ship-to-shore cranes, selected critical minerals and selected medical products from the Mainland</w:t>
      </w:r>
      <w:r w:rsidR="00D51DD9" w:rsidRPr="00FA7F1C">
        <w:rPr>
          <w:szCs w:val="28"/>
          <w:lang w:eastAsia="zh-HK"/>
        </w:rPr>
        <w:t xml:space="preserve"> in phases</w:t>
      </w:r>
      <w:r w:rsidR="00D3717A" w:rsidRPr="00FA7F1C">
        <w:rPr>
          <w:szCs w:val="28"/>
          <w:lang w:eastAsia="zh-HK"/>
        </w:rPr>
        <w:t xml:space="preserve">.  </w:t>
      </w:r>
      <w:r w:rsidR="008F1395">
        <w:rPr>
          <w:szCs w:val="28"/>
          <w:lang w:eastAsia="zh-HK"/>
        </w:rPr>
        <w:t xml:space="preserve">Since </w:t>
      </w:r>
      <w:r w:rsidR="00C705C1">
        <w:rPr>
          <w:szCs w:val="28"/>
          <w:lang w:eastAsia="zh-HK"/>
        </w:rPr>
        <w:t>October, t</w:t>
      </w:r>
      <w:r w:rsidR="005E28EF">
        <w:rPr>
          <w:szCs w:val="28"/>
          <w:lang w:eastAsia="zh-HK"/>
        </w:rPr>
        <w:t xml:space="preserve">he EU </w:t>
      </w:r>
      <w:r w:rsidR="008F1395">
        <w:rPr>
          <w:szCs w:val="28"/>
          <w:lang w:eastAsia="zh-HK"/>
        </w:rPr>
        <w:t xml:space="preserve">has </w:t>
      </w:r>
      <w:r w:rsidR="005E28EF">
        <w:rPr>
          <w:szCs w:val="28"/>
          <w:lang w:eastAsia="zh-HK"/>
        </w:rPr>
        <w:t>imposed</w:t>
      </w:r>
      <w:r w:rsidR="005E28EF" w:rsidRPr="00FA7F1C">
        <w:rPr>
          <w:szCs w:val="28"/>
          <w:lang w:eastAsia="zh-HK"/>
        </w:rPr>
        <w:t xml:space="preserve"> </w:t>
      </w:r>
      <w:r w:rsidR="005E28EF">
        <w:rPr>
          <w:szCs w:val="28"/>
          <w:lang w:eastAsia="zh-HK"/>
        </w:rPr>
        <w:t xml:space="preserve">tariffs </w:t>
      </w:r>
      <w:r w:rsidR="00C705C1">
        <w:rPr>
          <w:szCs w:val="28"/>
          <w:lang w:eastAsia="zh-HK"/>
        </w:rPr>
        <w:t>on</w:t>
      </w:r>
      <w:r w:rsidR="005E28EF" w:rsidRPr="00FA7F1C">
        <w:rPr>
          <w:szCs w:val="28"/>
          <w:lang w:eastAsia="zh-HK"/>
        </w:rPr>
        <w:t xml:space="preserve"> imports of electric vehicles from the Mainland.</w:t>
      </w:r>
      <w:r w:rsidR="005E28EF">
        <w:rPr>
          <w:szCs w:val="28"/>
          <w:lang w:eastAsia="zh-HK"/>
        </w:rPr>
        <w:t xml:space="preserve">  </w:t>
      </w:r>
      <w:r w:rsidR="00D51DD9" w:rsidRPr="00FA7F1C">
        <w:rPr>
          <w:szCs w:val="28"/>
          <w:lang w:eastAsia="zh-HK"/>
        </w:rPr>
        <w:t xml:space="preserve">In December, the US announced its plan to impose further tariffs on imports of </w:t>
      </w:r>
      <w:r w:rsidR="00966282">
        <w:rPr>
          <w:szCs w:val="28"/>
          <w:lang w:eastAsia="zh-HK"/>
        </w:rPr>
        <w:t xml:space="preserve">selected </w:t>
      </w:r>
      <w:r w:rsidR="00D51DD9" w:rsidRPr="00FA7F1C">
        <w:rPr>
          <w:szCs w:val="28"/>
          <w:lang w:eastAsia="zh-HK"/>
        </w:rPr>
        <w:t xml:space="preserve">tungsten products, </w:t>
      </w:r>
      <w:r w:rsidR="00966282">
        <w:rPr>
          <w:szCs w:val="28"/>
          <w:lang w:eastAsia="zh-HK"/>
        </w:rPr>
        <w:t xml:space="preserve">solar </w:t>
      </w:r>
      <w:r w:rsidR="00D51DD9" w:rsidRPr="00FA7F1C">
        <w:rPr>
          <w:szCs w:val="28"/>
          <w:lang w:eastAsia="zh-HK"/>
        </w:rPr>
        <w:t>wafers and polysilicon from the Mainland</w:t>
      </w:r>
      <w:r w:rsidR="00F852F9">
        <w:rPr>
          <w:szCs w:val="28"/>
          <w:lang w:eastAsia="zh-HK"/>
        </w:rPr>
        <w:t xml:space="preserve">, </w:t>
      </w:r>
      <w:r w:rsidR="00CB5134">
        <w:rPr>
          <w:szCs w:val="28"/>
          <w:lang w:eastAsia="zh-HK"/>
        </w:rPr>
        <w:t xml:space="preserve">which </w:t>
      </w:r>
      <w:r w:rsidR="006D7FDA">
        <w:rPr>
          <w:szCs w:val="28"/>
          <w:lang w:eastAsia="zh-HK"/>
        </w:rPr>
        <w:t xml:space="preserve">came </w:t>
      </w:r>
      <w:r w:rsidR="00F852F9">
        <w:rPr>
          <w:szCs w:val="28"/>
          <w:lang w:eastAsia="zh-HK"/>
        </w:rPr>
        <w:t>into effect</w:t>
      </w:r>
      <w:r w:rsidR="007F7E75">
        <w:rPr>
          <w:szCs w:val="28"/>
          <w:lang w:eastAsia="zh-HK"/>
        </w:rPr>
        <w:t xml:space="preserve"> on 1 January 2025</w:t>
      </w:r>
      <w:r w:rsidR="00D51DD9" w:rsidRPr="00FA7F1C">
        <w:rPr>
          <w:szCs w:val="28"/>
          <w:lang w:eastAsia="zh-HK"/>
        </w:rPr>
        <w:t>.</w:t>
      </w:r>
    </w:p>
    <w:p w14:paraId="640C2322" w14:textId="77777777" w:rsidR="00FE0D54" w:rsidRDefault="00FE0D54">
      <w:pPr>
        <w:tabs>
          <w:tab w:val="left" w:pos="1276"/>
        </w:tabs>
        <w:spacing w:line="360" w:lineRule="atLeast"/>
        <w:jc w:val="both"/>
        <w:rPr>
          <w:sz w:val="28"/>
          <w:szCs w:val="28"/>
          <w:lang w:eastAsia="zh-HK"/>
        </w:rPr>
      </w:pPr>
    </w:p>
    <w:p w14:paraId="53CDF564" w14:textId="71F56988" w:rsidR="000F0ABD" w:rsidRPr="00EA33F5" w:rsidRDefault="000A7390" w:rsidP="00D7093A">
      <w:pPr>
        <w:pStyle w:val="ListParagraph"/>
        <w:numPr>
          <w:ilvl w:val="0"/>
          <w:numId w:val="6"/>
        </w:numPr>
        <w:overflowPunct w:val="0"/>
        <w:spacing w:after="0" w:line="360" w:lineRule="atLeast"/>
        <w:ind w:leftChars="0"/>
        <w:jc w:val="both"/>
        <w:rPr>
          <w:bCs/>
          <w:szCs w:val="28"/>
          <w:lang w:eastAsia="zh-HK"/>
        </w:rPr>
      </w:pPr>
      <w:r>
        <w:rPr>
          <w:szCs w:val="28"/>
          <w:lang w:eastAsia="zh-HK"/>
        </w:rPr>
        <w:t xml:space="preserve">Notwithstanding the </w:t>
      </w:r>
      <w:r w:rsidR="00F72748">
        <w:rPr>
          <w:szCs w:val="28"/>
          <w:lang w:eastAsia="zh-HK"/>
        </w:rPr>
        <w:t>challenging external environment</w:t>
      </w:r>
      <w:r>
        <w:rPr>
          <w:szCs w:val="28"/>
          <w:lang w:eastAsia="zh-HK"/>
        </w:rPr>
        <w:t>, t</w:t>
      </w:r>
      <w:r w:rsidR="009F3577" w:rsidRPr="00EA33F5">
        <w:rPr>
          <w:szCs w:val="28"/>
          <w:lang w:eastAsia="zh-HK"/>
        </w:rPr>
        <w:t>he Mainland</w:t>
      </w:r>
      <w:r w:rsidR="00BE7D3B" w:rsidRPr="00EA33F5">
        <w:rPr>
          <w:szCs w:val="28"/>
          <w:lang w:eastAsia="zh-HK"/>
        </w:rPr>
        <w:t xml:space="preserve"> </w:t>
      </w:r>
      <w:r w:rsidR="009443BE" w:rsidRPr="00EA33F5">
        <w:rPr>
          <w:szCs w:val="28"/>
          <w:lang w:eastAsia="zh-HK"/>
        </w:rPr>
        <w:t xml:space="preserve">economy </w:t>
      </w:r>
      <w:r w:rsidR="002B0F70" w:rsidRPr="00EA33F5">
        <w:rPr>
          <w:szCs w:val="28"/>
          <w:lang w:eastAsia="zh-HK"/>
        </w:rPr>
        <w:t xml:space="preserve">grew </w:t>
      </w:r>
      <w:r w:rsidR="00EA33F5" w:rsidRPr="00EA33F5">
        <w:rPr>
          <w:szCs w:val="28"/>
          <w:lang w:eastAsia="zh-HK"/>
        </w:rPr>
        <w:t>further</w:t>
      </w:r>
      <w:r w:rsidR="002B0F70" w:rsidRPr="00EA33F5">
        <w:rPr>
          <w:szCs w:val="28"/>
          <w:lang w:eastAsia="zh-HK"/>
        </w:rPr>
        <w:t xml:space="preserve"> by </w:t>
      </w:r>
      <w:r w:rsidR="0047101A">
        <w:rPr>
          <w:szCs w:val="28"/>
          <w:lang w:eastAsia="zh-HK"/>
        </w:rPr>
        <w:t>5.0</w:t>
      </w:r>
      <w:r w:rsidR="001F5F09" w:rsidRPr="00EA33F5">
        <w:rPr>
          <w:szCs w:val="28"/>
          <w:lang w:eastAsia="zh-HK"/>
        </w:rPr>
        <w:t xml:space="preserve">% </w:t>
      </w:r>
      <w:r w:rsidR="00EA33F5" w:rsidRPr="00EA33F5">
        <w:rPr>
          <w:szCs w:val="28"/>
          <w:lang w:eastAsia="zh-HK"/>
        </w:rPr>
        <w:t>in 2024</w:t>
      </w:r>
      <w:r w:rsidR="008C3ADA" w:rsidRPr="00EA33F5">
        <w:rPr>
          <w:szCs w:val="28"/>
          <w:lang w:eastAsia="zh-HK"/>
        </w:rPr>
        <w:t xml:space="preserve">. </w:t>
      </w:r>
      <w:r w:rsidR="009443BE" w:rsidRPr="00EA33F5">
        <w:rPr>
          <w:szCs w:val="28"/>
          <w:lang w:eastAsia="zh-HK"/>
        </w:rPr>
        <w:t xml:space="preserve"> </w:t>
      </w:r>
      <w:r w:rsidR="00013EB8">
        <w:rPr>
          <w:szCs w:val="28"/>
          <w:lang w:eastAsia="zh-HK"/>
        </w:rPr>
        <w:t>E</w:t>
      </w:r>
      <w:r w:rsidR="00F72748">
        <w:rPr>
          <w:szCs w:val="28"/>
          <w:lang w:eastAsia="zh-HK"/>
        </w:rPr>
        <w:t>xports</w:t>
      </w:r>
      <w:r w:rsidR="00BE7BC5" w:rsidRPr="005B2184">
        <w:rPr>
          <w:szCs w:val="28"/>
          <w:lang w:eastAsia="zh-HK"/>
        </w:rPr>
        <w:t xml:space="preserve"> rebounded</w:t>
      </w:r>
      <w:r w:rsidR="005B2184">
        <w:rPr>
          <w:szCs w:val="28"/>
          <w:lang w:eastAsia="zh-HK"/>
        </w:rPr>
        <w:t xml:space="preserve"> </w:t>
      </w:r>
      <w:r w:rsidR="00BE7BC5" w:rsidRPr="005B2184">
        <w:rPr>
          <w:szCs w:val="28"/>
          <w:lang w:eastAsia="zh-HK"/>
        </w:rPr>
        <w:t xml:space="preserve">against a low base of comparison in 2023, </w:t>
      </w:r>
      <w:r w:rsidR="00013EB8">
        <w:rPr>
          <w:szCs w:val="28"/>
          <w:lang w:eastAsia="zh-HK"/>
        </w:rPr>
        <w:t xml:space="preserve">while </w:t>
      </w:r>
      <w:r w:rsidR="0002038B">
        <w:rPr>
          <w:szCs w:val="28"/>
          <w:lang w:eastAsia="zh-HK"/>
        </w:rPr>
        <w:t>d</w:t>
      </w:r>
      <w:r w:rsidR="00BE7BC5" w:rsidRPr="005B2184">
        <w:rPr>
          <w:szCs w:val="28"/>
          <w:lang w:eastAsia="zh-HK"/>
        </w:rPr>
        <w:t xml:space="preserve">omestic demand </w:t>
      </w:r>
      <w:r w:rsidR="00EA33F5" w:rsidRPr="005B2184">
        <w:rPr>
          <w:szCs w:val="28"/>
          <w:lang w:eastAsia="zh-HK"/>
        </w:rPr>
        <w:t xml:space="preserve">picked up </w:t>
      </w:r>
      <w:r w:rsidR="0047101A" w:rsidRPr="005B2184">
        <w:rPr>
          <w:szCs w:val="28"/>
          <w:lang w:eastAsia="zh-HK"/>
        </w:rPr>
        <w:t>in the fourth quarter</w:t>
      </w:r>
      <w:r w:rsidR="00BE7BC5" w:rsidRPr="005B2184">
        <w:rPr>
          <w:szCs w:val="28"/>
          <w:lang w:eastAsia="zh-HK"/>
        </w:rPr>
        <w:t xml:space="preserve"> </w:t>
      </w:r>
      <w:r w:rsidR="001F5F09" w:rsidRPr="005B2184">
        <w:rPr>
          <w:szCs w:val="28"/>
          <w:lang w:eastAsia="zh-HK"/>
        </w:rPr>
        <w:t xml:space="preserve">after </w:t>
      </w:r>
      <w:r w:rsidR="00EA33F5" w:rsidRPr="005B2184">
        <w:rPr>
          <w:szCs w:val="28"/>
          <w:lang w:eastAsia="zh-HK"/>
        </w:rPr>
        <w:t>the Central Government</w:t>
      </w:r>
      <w:r w:rsidR="009443BE" w:rsidRPr="005B2184">
        <w:rPr>
          <w:szCs w:val="28"/>
          <w:lang w:eastAsia="zh-HK"/>
        </w:rPr>
        <w:t xml:space="preserve"> </w:t>
      </w:r>
      <w:r w:rsidR="00EA33F5" w:rsidRPr="005B2184">
        <w:rPr>
          <w:szCs w:val="28"/>
          <w:lang w:eastAsia="zh-HK"/>
        </w:rPr>
        <w:t>stepped up</w:t>
      </w:r>
      <w:r w:rsidR="009443BE" w:rsidRPr="005B2184">
        <w:rPr>
          <w:szCs w:val="28"/>
          <w:lang w:eastAsia="zh-HK"/>
        </w:rPr>
        <w:t xml:space="preserve"> policy support</w:t>
      </w:r>
      <w:r w:rsidR="00F84801" w:rsidRPr="005B2184">
        <w:rPr>
          <w:szCs w:val="28"/>
          <w:lang w:eastAsia="zh-HK"/>
        </w:rPr>
        <w:t>.</w:t>
      </w:r>
      <w:r w:rsidR="00F84801" w:rsidRPr="00EA33F5">
        <w:rPr>
          <w:szCs w:val="28"/>
          <w:lang w:eastAsia="zh-HK"/>
        </w:rPr>
        <w:t xml:space="preserve">  </w:t>
      </w:r>
      <w:r w:rsidR="001151CE">
        <w:rPr>
          <w:szCs w:val="28"/>
          <w:lang w:eastAsia="zh-HK"/>
        </w:rPr>
        <w:t>T</w:t>
      </w:r>
      <w:r w:rsidR="00EA33F5" w:rsidRPr="00EA33F5">
        <w:rPr>
          <w:szCs w:val="28"/>
          <w:lang w:eastAsia="zh-HK"/>
        </w:rPr>
        <w:t>he People’s Bank of China reduced the reserve requirement ratio</w:t>
      </w:r>
      <w:r w:rsidR="00EA33F5">
        <w:rPr>
          <w:szCs w:val="28"/>
          <w:lang w:eastAsia="zh-HK"/>
        </w:rPr>
        <w:t>s</w:t>
      </w:r>
      <w:r w:rsidR="00EA33F5" w:rsidRPr="00EA33F5">
        <w:rPr>
          <w:szCs w:val="28"/>
          <w:lang w:eastAsia="zh-HK"/>
        </w:rPr>
        <w:t xml:space="preserve"> </w:t>
      </w:r>
      <w:r w:rsidR="00EA33F5">
        <w:rPr>
          <w:szCs w:val="28"/>
          <w:lang w:eastAsia="zh-HK"/>
        </w:rPr>
        <w:t>for</w:t>
      </w:r>
      <w:r w:rsidR="00EA33F5" w:rsidRPr="00EA33F5">
        <w:rPr>
          <w:szCs w:val="28"/>
          <w:lang w:eastAsia="zh-HK"/>
        </w:rPr>
        <w:t xml:space="preserve"> financial institutions </w:t>
      </w:r>
      <w:r w:rsidR="00EA33F5">
        <w:t>by 0.</w:t>
      </w:r>
      <w:r w:rsidR="007F2EB3">
        <w:t>5 </w:t>
      </w:r>
      <w:r w:rsidR="00EA33F5">
        <w:t>percentage point and lowered</w:t>
      </w:r>
      <w:r w:rsidR="00EA33F5">
        <w:rPr>
          <w:szCs w:val="28"/>
          <w:lang w:eastAsia="zh-HK"/>
        </w:rPr>
        <w:t xml:space="preserve"> </w:t>
      </w:r>
      <w:r w:rsidR="00EA33F5" w:rsidRPr="00EA33F5">
        <w:rPr>
          <w:bCs/>
          <w:szCs w:val="28"/>
          <w:lang w:eastAsia="zh-HK"/>
        </w:rPr>
        <w:t>benchmark policy interest rates by 20 basis points</w:t>
      </w:r>
      <w:r w:rsidR="00EA33F5">
        <w:rPr>
          <w:bCs/>
          <w:szCs w:val="28"/>
          <w:lang w:eastAsia="zh-HK"/>
        </w:rPr>
        <w:t xml:space="preserve"> in September</w:t>
      </w:r>
      <w:r w:rsidR="00EA33F5" w:rsidRPr="00EA33F5">
        <w:rPr>
          <w:bCs/>
          <w:szCs w:val="28"/>
          <w:lang w:eastAsia="zh-HK"/>
        </w:rPr>
        <w:t xml:space="preserve">.  </w:t>
      </w:r>
      <w:r w:rsidR="001151CE">
        <w:rPr>
          <w:bCs/>
          <w:szCs w:val="28"/>
          <w:lang w:eastAsia="zh-HK"/>
        </w:rPr>
        <w:t>R</w:t>
      </w:r>
      <w:r w:rsidR="00EA33F5" w:rsidRPr="00EA33F5">
        <w:rPr>
          <w:bCs/>
          <w:szCs w:val="28"/>
          <w:lang w:eastAsia="zh-HK"/>
        </w:rPr>
        <w:t>estrictions</w:t>
      </w:r>
      <w:r w:rsidR="00EA33F5">
        <w:rPr>
          <w:bCs/>
          <w:szCs w:val="28"/>
          <w:lang w:eastAsia="zh-HK"/>
        </w:rPr>
        <w:t xml:space="preserve"> on home purchases were lifted</w:t>
      </w:r>
      <w:r w:rsidR="00EA33F5" w:rsidRPr="00EA33F5">
        <w:rPr>
          <w:bCs/>
          <w:szCs w:val="28"/>
          <w:lang w:eastAsia="zh-HK"/>
        </w:rPr>
        <w:t xml:space="preserve"> and</w:t>
      </w:r>
      <w:r w:rsidR="00EA33F5">
        <w:rPr>
          <w:bCs/>
          <w:szCs w:val="28"/>
          <w:lang w:eastAsia="zh-HK"/>
        </w:rPr>
        <w:t xml:space="preserve"> mortgage rates for existing loans were lowered</w:t>
      </w:r>
      <w:r w:rsidR="00EA33F5" w:rsidRPr="00EA33F5">
        <w:rPr>
          <w:bCs/>
          <w:szCs w:val="28"/>
          <w:lang w:eastAsia="zh-HK"/>
        </w:rPr>
        <w:t xml:space="preserve">.  </w:t>
      </w:r>
      <w:r w:rsidR="009443BE" w:rsidRPr="00EA33F5">
        <w:rPr>
          <w:szCs w:val="28"/>
          <w:lang w:eastAsia="zh-HK"/>
        </w:rPr>
        <w:t xml:space="preserve">On the fiscal front, </w:t>
      </w:r>
      <w:r w:rsidR="0047101A" w:rsidRPr="005B2184">
        <w:rPr>
          <w:szCs w:val="28"/>
          <w:lang w:eastAsia="zh-HK"/>
        </w:rPr>
        <w:t xml:space="preserve">RMB 300 billion were allocated from ultra-long-term special treasury bonds </w:t>
      </w:r>
      <w:r w:rsidR="00013EB8">
        <w:rPr>
          <w:szCs w:val="28"/>
          <w:lang w:eastAsia="zh-HK"/>
        </w:rPr>
        <w:t>receipts</w:t>
      </w:r>
      <w:r w:rsidR="00FD383D">
        <w:rPr>
          <w:szCs w:val="28"/>
          <w:lang w:eastAsia="zh-HK"/>
        </w:rPr>
        <w:t xml:space="preserve"> to finance large</w:t>
      </w:r>
      <w:r w:rsidR="00FD383D">
        <w:rPr>
          <w:szCs w:val="28"/>
          <w:lang w:eastAsia="zh-HK"/>
        </w:rPr>
        <w:noBreakHyphen/>
      </w:r>
      <w:r w:rsidR="0047101A" w:rsidRPr="005B2184">
        <w:rPr>
          <w:szCs w:val="28"/>
          <w:lang w:eastAsia="zh-HK"/>
        </w:rPr>
        <w:t>scale equipment upgrades and consumer goods trade-in programmes</w:t>
      </w:r>
      <w:r w:rsidR="001E19F1">
        <w:rPr>
          <w:szCs w:val="28"/>
          <w:lang w:eastAsia="zh-HK"/>
        </w:rPr>
        <w:t xml:space="preserve"> in the second half of 2024</w:t>
      </w:r>
      <w:r w:rsidR="0047101A" w:rsidRPr="005B2184">
        <w:rPr>
          <w:szCs w:val="28"/>
          <w:lang w:eastAsia="zh-HK"/>
        </w:rPr>
        <w:t xml:space="preserve">.  The </w:t>
      </w:r>
      <w:r w:rsidR="00EA33F5" w:rsidRPr="005B2184">
        <w:rPr>
          <w:rFonts w:eastAsia="細明體"/>
          <w:color w:val="000000"/>
          <w:szCs w:val="28"/>
        </w:rPr>
        <w:t xml:space="preserve">local governments </w:t>
      </w:r>
      <w:r w:rsidR="0047101A" w:rsidRPr="005B2184">
        <w:rPr>
          <w:rFonts w:eastAsia="細明體"/>
          <w:color w:val="000000"/>
          <w:szCs w:val="28"/>
        </w:rPr>
        <w:t xml:space="preserve">were </w:t>
      </w:r>
      <w:r w:rsidR="00013EB8">
        <w:rPr>
          <w:rFonts w:eastAsia="細明體"/>
          <w:color w:val="000000"/>
          <w:szCs w:val="28"/>
        </w:rPr>
        <w:t>allowed</w:t>
      </w:r>
      <w:r w:rsidR="0047101A" w:rsidRPr="005B2184">
        <w:rPr>
          <w:rFonts w:eastAsia="細明體"/>
          <w:color w:val="000000"/>
          <w:szCs w:val="28"/>
        </w:rPr>
        <w:t xml:space="preserve"> </w:t>
      </w:r>
      <w:r w:rsidR="00EA33F5" w:rsidRPr="005B2184">
        <w:rPr>
          <w:rFonts w:eastAsia="細明體"/>
          <w:color w:val="000000"/>
          <w:szCs w:val="28"/>
        </w:rPr>
        <w:t>to swap hidden debts amounting to RMB 10</w:t>
      </w:r>
      <w:r w:rsidR="0047101A" w:rsidRPr="005B2184">
        <w:rPr>
          <w:rFonts w:eastAsia="細明體"/>
          <w:color w:val="000000"/>
          <w:szCs w:val="28"/>
        </w:rPr>
        <w:t> </w:t>
      </w:r>
      <w:r w:rsidR="00EA33F5" w:rsidRPr="005B2184">
        <w:rPr>
          <w:rFonts w:eastAsia="細明體"/>
          <w:color w:val="000000"/>
          <w:szCs w:val="28"/>
        </w:rPr>
        <w:t>trillion over the course of five years</w:t>
      </w:r>
      <w:r w:rsidR="0047101A" w:rsidRPr="005B2184">
        <w:rPr>
          <w:rFonts w:eastAsia="細明體"/>
          <w:color w:val="000000"/>
          <w:szCs w:val="28"/>
        </w:rPr>
        <w:t xml:space="preserve"> starting from 2024</w:t>
      </w:r>
      <w:r w:rsidR="00EA33F5" w:rsidRPr="005B2184">
        <w:rPr>
          <w:rFonts w:eastAsia="細明體"/>
          <w:color w:val="000000"/>
          <w:szCs w:val="28"/>
        </w:rPr>
        <w:t xml:space="preserve">, </w:t>
      </w:r>
      <w:r w:rsidR="0047101A" w:rsidRPr="005B2184">
        <w:rPr>
          <w:rFonts w:eastAsia="細明體"/>
          <w:color w:val="000000"/>
          <w:szCs w:val="28"/>
        </w:rPr>
        <w:t xml:space="preserve">which should help </w:t>
      </w:r>
      <w:r w:rsidR="00EA33F5" w:rsidRPr="005B2184">
        <w:rPr>
          <w:rFonts w:eastAsia="細明體"/>
          <w:color w:val="000000"/>
          <w:szCs w:val="28"/>
        </w:rPr>
        <w:t>ease the</w:t>
      </w:r>
      <w:r w:rsidR="0047101A" w:rsidRPr="005B2184">
        <w:rPr>
          <w:rFonts w:eastAsia="細明體"/>
          <w:color w:val="000000"/>
          <w:szCs w:val="28"/>
        </w:rPr>
        <w:t>ir</w:t>
      </w:r>
      <w:r w:rsidR="00EA33F5" w:rsidRPr="005B2184">
        <w:rPr>
          <w:rFonts w:eastAsia="細明體"/>
          <w:color w:val="000000"/>
          <w:szCs w:val="28"/>
        </w:rPr>
        <w:t xml:space="preserve"> financial burden</w:t>
      </w:r>
      <w:r w:rsidR="009443BE" w:rsidRPr="005B2184">
        <w:rPr>
          <w:rFonts w:eastAsia="細明體"/>
          <w:color w:val="000000"/>
          <w:szCs w:val="28"/>
        </w:rPr>
        <w:t>.</w:t>
      </w:r>
    </w:p>
    <w:p w14:paraId="44DA24C4" w14:textId="08105D0C" w:rsidR="00FC473D" w:rsidRPr="00721B62" w:rsidRDefault="00FC473D">
      <w:pPr>
        <w:tabs>
          <w:tab w:val="left" w:pos="1260"/>
        </w:tabs>
        <w:spacing w:line="360" w:lineRule="atLeast"/>
        <w:jc w:val="both"/>
        <w:rPr>
          <w:sz w:val="28"/>
          <w:szCs w:val="28"/>
          <w:lang w:eastAsia="zh-HK"/>
        </w:rPr>
      </w:pPr>
    </w:p>
    <w:p w14:paraId="1D008F7D" w14:textId="2FA94BE7" w:rsidR="00FC473D" w:rsidRPr="00F6587D" w:rsidRDefault="00A14C26" w:rsidP="004757F5">
      <w:pPr>
        <w:pStyle w:val="ListParagraph"/>
        <w:numPr>
          <w:ilvl w:val="0"/>
          <w:numId w:val="6"/>
        </w:numPr>
        <w:spacing w:after="0" w:line="360" w:lineRule="atLeast"/>
        <w:ind w:leftChars="0"/>
        <w:jc w:val="both"/>
        <w:rPr>
          <w:szCs w:val="28"/>
          <w:lang w:eastAsia="zh-HK"/>
        </w:rPr>
      </w:pPr>
      <w:r w:rsidRPr="00F6587D">
        <w:rPr>
          <w:szCs w:val="28"/>
          <w:lang w:eastAsia="zh-HK"/>
        </w:rPr>
        <w:t xml:space="preserve">As </w:t>
      </w:r>
      <w:r w:rsidR="00F6587D" w:rsidRPr="00F6587D">
        <w:rPr>
          <w:szCs w:val="28"/>
          <w:lang w:eastAsia="zh-HK"/>
        </w:rPr>
        <w:t>regards</w:t>
      </w:r>
      <w:r w:rsidR="009B1E91">
        <w:rPr>
          <w:szCs w:val="28"/>
          <w:lang w:eastAsia="zh-HK"/>
        </w:rPr>
        <w:t xml:space="preserve"> the advanced economies</w:t>
      </w:r>
      <w:r w:rsidR="007F2EB3">
        <w:rPr>
          <w:szCs w:val="28"/>
          <w:lang w:eastAsia="zh-HK"/>
        </w:rPr>
        <w:t xml:space="preserve">, </w:t>
      </w:r>
      <w:r w:rsidR="00013EB8">
        <w:rPr>
          <w:szCs w:val="28"/>
          <w:lang w:eastAsia="zh-HK"/>
        </w:rPr>
        <w:t xml:space="preserve">the US economy expanded by 2.8% in 2024, further to the growth of 2.9% in 2023.  Domestic demand </w:t>
      </w:r>
      <w:r w:rsidR="00972DD9">
        <w:rPr>
          <w:szCs w:val="28"/>
          <w:lang w:eastAsia="zh-HK"/>
        </w:rPr>
        <w:t xml:space="preserve">saw faster growth </w:t>
      </w:r>
      <w:r w:rsidR="00013EB8">
        <w:rPr>
          <w:szCs w:val="28"/>
          <w:lang w:eastAsia="zh-HK"/>
        </w:rPr>
        <w:t xml:space="preserve">and imports of goods recovered notably albeit some moderation towards the end of the year.  As </w:t>
      </w:r>
      <w:r w:rsidR="00013EB8" w:rsidRPr="00AD5F06">
        <w:rPr>
          <w:lang w:eastAsia="zh-HK"/>
        </w:rPr>
        <w:t xml:space="preserve">personal consumption expenditure inflation </w:t>
      </w:r>
      <w:r w:rsidR="00013EB8">
        <w:rPr>
          <w:lang w:eastAsia="zh-HK"/>
        </w:rPr>
        <w:t>came down towards the Federal Reserve</w:t>
      </w:r>
      <w:r w:rsidR="001F70CF">
        <w:rPr>
          <w:lang w:eastAsia="zh-HK"/>
        </w:rPr>
        <w:t xml:space="preserve"> (Fed)</w:t>
      </w:r>
      <w:bookmarkStart w:id="0" w:name="_GoBack"/>
      <w:bookmarkEnd w:id="0"/>
      <w:r w:rsidR="00013EB8">
        <w:rPr>
          <w:lang w:eastAsia="zh-HK"/>
        </w:rPr>
        <w:t>’s target and</w:t>
      </w:r>
      <w:r w:rsidR="00013EB8" w:rsidRPr="00AD5F06">
        <w:rPr>
          <w:szCs w:val="28"/>
          <w:lang w:eastAsia="zh-HK"/>
        </w:rPr>
        <w:t xml:space="preserve"> the labour market showed gradual softening</w:t>
      </w:r>
      <w:r w:rsidR="00013EB8">
        <w:rPr>
          <w:szCs w:val="28"/>
          <w:lang w:eastAsia="zh-HK"/>
        </w:rPr>
        <w:t>,</w:t>
      </w:r>
      <w:r w:rsidR="00CD0625">
        <w:rPr>
          <w:szCs w:val="28"/>
          <w:lang w:eastAsia="zh-HK"/>
        </w:rPr>
        <w:t xml:space="preserve"> </w:t>
      </w:r>
      <w:r w:rsidR="00013EB8">
        <w:rPr>
          <w:szCs w:val="28"/>
          <w:lang w:eastAsia="zh-HK"/>
        </w:rPr>
        <w:t>t</w:t>
      </w:r>
      <w:r w:rsidR="000769D5" w:rsidRPr="009B1E91">
        <w:rPr>
          <w:szCs w:val="28"/>
          <w:lang w:eastAsia="zh-HK"/>
        </w:rPr>
        <w:t xml:space="preserve">he </w:t>
      </w:r>
      <w:r w:rsidR="00AD5F06">
        <w:rPr>
          <w:szCs w:val="28"/>
          <w:lang w:eastAsia="zh-HK"/>
        </w:rPr>
        <w:t>Fed</w:t>
      </w:r>
      <w:r w:rsidR="000769D5" w:rsidRPr="009B1E91">
        <w:rPr>
          <w:szCs w:val="28"/>
          <w:lang w:eastAsia="zh-HK"/>
        </w:rPr>
        <w:t xml:space="preserve"> </w:t>
      </w:r>
      <w:r w:rsidR="009B1E91" w:rsidRPr="009B1E91">
        <w:rPr>
          <w:szCs w:val="28"/>
          <w:lang w:eastAsia="zh-HK"/>
        </w:rPr>
        <w:t>cut the target range for the federal funds rate b</w:t>
      </w:r>
      <w:r w:rsidR="00FD383D">
        <w:rPr>
          <w:szCs w:val="28"/>
          <w:lang w:eastAsia="zh-HK"/>
        </w:rPr>
        <w:t>y 50 </w:t>
      </w:r>
      <w:r w:rsidR="007A674B">
        <w:rPr>
          <w:szCs w:val="28"/>
          <w:lang w:eastAsia="zh-HK"/>
        </w:rPr>
        <w:t xml:space="preserve">basis points in September, </w:t>
      </w:r>
      <w:r w:rsidR="009B1E91" w:rsidRPr="009B1E91">
        <w:rPr>
          <w:szCs w:val="28"/>
          <w:lang w:eastAsia="zh-HK"/>
        </w:rPr>
        <w:t>followed by two additional 25-basis-point cuts in November and December</w:t>
      </w:r>
      <w:r w:rsidR="0078084F" w:rsidRPr="009B1E91">
        <w:rPr>
          <w:szCs w:val="28"/>
          <w:lang w:eastAsia="zh-HK"/>
        </w:rPr>
        <w:t xml:space="preserve">.  </w:t>
      </w:r>
      <w:r w:rsidR="0043007B" w:rsidRPr="006703D7">
        <w:rPr>
          <w:szCs w:val="28"/>
          <w:lang w:eastAsia="zh-HK"/>
        </w:rPr>
        <w:t xml:space="preserve">Meanwhile, </w:t>
      </w:r>
      <w:r w:rsidR="00013EB8">
        <w:rPr>
          <w:szCs w:val="28"/>
          <w:lang w:eastAsia="zh-HK"/>
        </w:rPr>
        <w:t>t</w:t>
      </w:r>
      <w:r w:rsidR="00013EB8" w:rsidRPr="006703D7">
        <w:rPr>
          <w:lang w:eastAsia="zh-HK"/>
        </w:rPr>
        <w:t xml:space="preserve">he euro area economy </w:t>
      </w:r>
      <w:r w:rsidR="00013EB8">
        <w:rPr>
          <w:lang w:eastAsia="zh-HK"/>
        </w:rPr>
        <w:t>continued to record mild</w:t>
      </w:r>
      <w:r w:rsidR="00013EB8" w:rsidRPr="006703D7">
        <w:rPr>
          <w:lang w:eastAsia="zh-HK"/>
        </w:rPr>
        <w:t xml:space="preserve"> growt</w:t>
      </w:r>
      <w:r w:rsidR="00013EB8">
        <w:rPr>
          <w:lang w:eastAsia="zh-HK"/>
        </w:rPr>
        <w:t>h of 0.</w:t>
      </w:r>
      <w:r w:rsidR="00774AF4">
        <w:rPr>
          <w:lang w:eastAsia="zh-HK"/>
        </w:rPr>
        <w:t>7</w:t>
      </w:r>
      <w:r w:rsidR="00013EB8" w:rsidRPr="006703D7">
        <w:rPr>
          <w:lang w:eastAsia="zh-HK"/>
        </w:rPr>
        <w:t>% in 2024.</w:t>
      </w:r>
      <w:r w:rsidR="00013EB8" w:rsidRPr="004535BF">
        <w:rPr>
          <w:lang w:eastAsia="zh-HK"/>
        </w:rPr>
        <w:t xml:space="preserve">  </w:t>
      </w:r>
      <w:r w:rsidR="00013EB8">
        <w:rPr>
          <w:szCs w:val="28"/>
          <w:lang w:eastAsia="zh-HK"/>
        </w:rPr>
        <w:t>H</w:t>
      </w:r>
      <w:r w:rsidR="00013EB8" w:rsidRPr="006703D7">
        <w:rPr>
          <w:szCs w:val="28"/>
          <w:lang w:eastAsia="zh-HK"/>
        </w:rPr>
        <w:t xml:space="preserve">eadline </w:t>
      </w:r>
      <w:r w:rsidR="00E96301" w:rsidRPr="006703D7">
        <w:rPr>
          <w:szCs w:val="28"/>
          <w:lang w:eastAsia="zh-HK"/>
        </w:rPr>
        <w:t xml:space="preserve">CPI </w:t>
      </w:r>
      <w:r w:rsidR="00BA31F2" w:rsidRPr="006703D7">
        <w:rPr>
          <w:lang w:eastAsia="zh-HK"/>
        </w:rPr>
        <w:t>inflation</w:t>
      </w:r>
      <w:r w:rsidR="0043007B" w:rsidRPr="006703D7">
        <w:rPr>
          <w:lang w:eastAsia="zh-HK"/>
        </w:rPr>
        <w:t xml:space="preserve"> fell below the </w:t>
      </w:r>
      <w:r w:rsidR="0043007B" w:rsidRPr="006703D7">
        <w:rPr>
          <w:lang w:eastAsia="zh-HK"/>
        </w:rPr>
        <w:lastRenderedPageBreak/>
        <w:t xml:space="preserve">European Central Bank (ECB)’s target for the first time in three years in September, </w:t>
      </w:r>
      <w:r w:rsidR="007A674B">
        <w:rPr>
          <w:lang w:eastAsia="zh-HK"/>
        </w:rPr>
        <w:t xml:space="preserve">before picking </w:t>
      </w:r>
      <w:r w:rsidR="0043007B" w:rsidRPr="006703D7">
        <w:rPr>
          <w:lang w:eastAsia="zh-HK"/>
        </w:rPr>
        <w:t xml:space="preserve">up slightly </w:t>
      </w:r>
      <w:r w:rsidR="00885F8D">
        <w:rPr>
          <w:lang w:eastAsia="zh-HK"/>
        </w:rPr>
        <w:t xml:space="preserve">in the </w:t>
      </w:r>
      <w:r w:rsidR="0082505F">
        <w:rPr>
          <w:lang w:eastAsia="zh-HK"/>
        </w:rPr>
        <w:t>last</w:t>
      </w:r>
      <w:r w:rsidR="00885F8D">
        <w:rPr>
          <w:lang w:eastAsia="zh-HK"/>
        </w:rPr>
        <w:t xml:space="preserve"> quarter</w:t>
      </w:r>
      <w:r w:rsidR="0043007B" w:rsidRPr="006703D7">
        <w:rPr>
          <w:lang w:eastAsia="zh-HK"/>
        </w:rPr>
        <w:t>.  T</w:t>
      </w:r>
      <w:r w:rsidR="00BA31F2" w:rsidRPr="006703D7">
        <w:rPr>
          <w:szCs w:val="28"/>
          <w:lang w:eastAsia="zh-HK"/>
        </w:rPr>
        <w:t xml:space="preserve">he </w:t>
      </w:r>
      <w:r w:rsidR="0043007B" w:rsidRPr="006703D7">
        <w:rPr>
          <w:lang w:eastAsia="zh-HK"/>
        </w:rPr>
        <w:t>ECB</w:t>
      </w:r>
      <w:r w:rsidR="00BA31F2" w:rsidRPr="006703D7">
        <w:rPr>
          <w:szCs w:val="28"/>
          <w:lang w:eastAsia="zh-HK"/>
        </w:rPr>
        <w:t xml:space="preserve"> </w:t>
      </w:r>
      <w:r w:rsidR="0043007B" w:rsidRPr="006703D7">
        <w:rPr>
          <w:szCs w:val="28"/>
          <w:lang w:eastAsia="zh-HK"/>
        </w:rPr>
        <w:t>cut</w:t>
      </w:r>
      <w:r w:rsidR="00BA31F2" w:rsidRPr="006703D7">
        <w:rPr>
          <w:szCs w:val="28"/>
          <w:lang w:eastAsia="zh-HK"/>
        </w:rPr>
        <w:t xml:space="preserve"> key interest rates </w:t>
      </w:r>
      <w:r w:rsidR="009E5E15">
        <w:rPr>
          <w:szCs w:val="28"/>
          <w:lang w:eastAsia="zh-HK"/>
        </w:rPr>
        <w:t>four</w:t>
      </w:r>
      <w:r w:rsidR="00BA31F2" w:rsidRPr="006703D7">
        <w:rPr>
          <w:szCs w:val="28"/>
          <w:lang w:eastAsia="zh-HK"/>
        </w:rPr>
        <w:t xml:space="preserve"> times by </w:t>
      </w:r>
      <w:r w:rsidR="00BA31F2" w:rsidRPr="006703D7">
        <w:rPr>
          <w:rFonts w:hint="eastAsia"/>
          <w:szCs w:val="28"/>
        </w:rPr>
        <w:t>a</w:t>
      </w:r>
      <w:r w:rsidR="009E5E15">
        <w:rPr>
          <w:szCs w:val="28"/>
        </w:rPr>
        <w:t xml:space="preserve"> total of 100</w:t>
      </w:r>
      <w:r w:rsidR="00BA31F2" w:rsidRPr="006703D7">
        <w:rPr>
          <w:szCs w:val="28"/>
          <w:lang w:eastAsia="zh-HK"/>
        </w:rPr>
        <w:t> basis points during the year.</w:t>
      </w:r>
    </w:p>
    <w:p w14:paraId="5CE00F1C" w14:textId="19B5B844" w:rsidR="003F08D6" w:rsidRDefault="003F08D6">
      <w:pPr>
        <w:widowControl/>
        <w:rPr>
          <w:kern w:val="0"/>
          <w:sz w:val="28"/>
          <w:szCs w:val="22"/>
        </w:rPr>
      </w:pPr>
    </w:p>
    <w:p w14:paraId="0FFB1C8C" w14:textId="12824C60" w:rsidR="00122515" w:rsidRPr="00FA64A7" w:rsidRDefault="00FA64A7" w:rsidP="004757F5">
      <w:pPr>
        <w:pStyle w:val="ListParagraph"/>
        <w:numPr>
          <w:ilvl w:val="0"/>
          <w:numId w:val="6"/>
        </w:numPr>
        <w:tabs>
          <w:tab w:val="clear" w:pos="1276"/>
          <w:tab w:val="left" w:pos="1260"/>
        </w:tabs>
        <w:spacing w:after="0" w:line="360" w:lineRule="atLeast"/>
        <w:ind w:leftChars="0"/>
        <w:jc w:val="both"/>
        <w:rPr>
          <w:szCs w:val="28"/>
          <w:lang w:eastAsia="zh-HK"/>
        </w:rPr>
      </w:pPr>
      <w:r w:rsidRPr="00FA64A7">
        <w:rPr>
          <w:szCs w:val="28"/>
          <w:lang w:eastAsia="zh-HK"/>
        </w:rPr>
        <w:t xml:space="preserve">Economic growth momentum generally </w:t>
      </w:r>
      <w:r w:rsidR="0054275C">
        <w:rPr>
          <w:szCs w:val="28"/>
          <w:lang w:eastAsia="zh-HK"/>
        </w:rPr>
        <w:t xml:space="preserve">held up well </w:t>
      </w:r>
      <w:r w:rsidRPr="00FA64A7">
        <w:rPr>
          <w:szCs w:val="28"/>
          <w:lang w:eastAsia="zh-HK"/>
        </w:rPr>
        <w:t>in o</w:t>
      </w:r>
      <w:r w:rsidR="00A9292B" w:rsidRPr="00FA64A7">
        <w:rPr>
          <w:szCs w:val="28"/>
          <w:lang w:eastAsia="zh-HK"/>
        </w:rPr>
        <w:t>ther Asian economies in 202</w:t>
      </w:r>
      <w:r w:rsidRPr="00FA64A7">
        <w:rPr>
          <w:szCs w:val="28"/>
          <w:lang w:eastAsia="zh-HK"/>
        </w:rPr>
        <w:t>4</w:t>
      </w:r>
      <w:r w:rsidR="00A9292B" w:rsidRPr="00FA64A7">
        <w:rPr>
          <w:szCs w:val="28"/>
          <w:lang w:eastAsia="zh-HK"/>
        </w:rPr>
        <w:t>, supported b</w:t>
      </w:r>
      <w:r w:rsidRPr="00FA64A7">
        <w:rPr>
          <w:szCs w:val="28"/>
          <w:lang w:eastAsia="zh-HK"/>
        </w:rPr>
        <w:t xml:space="preserve">y </w:t>
      </w:r>
      <w:r w:rsidR="0054275C" w:rsidRPr="00BB0B20">
        <w:t>strong global demand for electronics and technolog</w:t>
      </w:r>
      <w:r w:rsidR="0054275C">
        <w:t>y products</w:t>
      </w:r>
      <w:r w:rsidR="0054275C" w:rsidRPr="00FA64A7">
        <w:rPr>
          <w:szCs w:val="28"/>
          <w:lang w:eastAsia="zh-HK"/>
        </w:rPr>
        <w:t xml:space="preserve"> </w:t>
      </w:r>
      <w:r w:rsidR="0054275C">
        <w:rPr>
          <w:szCs w:val="28"/>
          <w:lang w:eastAsia="zh-HK"/>
        </w:rPr>
        <w:t xml:space="preserve">that boosted </w:t>
      </w:r>
      <w:r w:rsidRPr="00FA64A7">
        <w:rPr>
          <w:szCs w:val="28"/>
          <w:lang w:eastAsia="zh-HK"/>
        </w:rPr>
        <w:t xml:space="preserve">merchandise trade </w:t>
      </w:r>
      <w:r w:rsidR="004757F5">
        <w:rPr>
          <w:szCs w:val="28"/>
          <w:lang w:eastAsia="zh-HK"/>
        </w:rPr>
        <w:t>as well as</w:t>
      </w:r>
      <w:r w:rsidR="004757F5" w:rsidRPr="00FA64A7">
        <w:rPr>
          <w:szCs w:val="28"/>
          <w:lang w:eastAsia="zh-HK"/>
        </w:rPr>
        <w:t xml:space="preserve"> </w:t>
      </w:r>
      <w:r w:rsidR="0054275C">
        <w:rPr>
          <w:szCs w:val="28"/>
          <w:lang w:eastAsia="zh-HK"/>
        </w:rPr>
        <w:t xml:space="preserve">continued recovery of </w:t>
      </w:r>
      <w:r w:rsidRPr="00FA64A7">
        <w:rPr>
          <w:szCs w:val="28"/>
          <w:lang w:eastAsia="zh-HK"/>
        </w:rPr>
        <w:t>the tourism sector</w:t>
      </w:r>
      <w:r w:rsidR="00392DEE" w:rsidRPr="00FA64A7">
        <w:rPr>
          <w:szCs w:val="28"/>
          <w:lang w:eastAsia="zh-HK"/>
        </w:rPr>
        <w:t xml:space="preserve">. </w:t>
      </w:r>
      <w:r w:rsidR="007448B2" w:rsidRPr="00FA64A7">
        <w:rPr>
          <w:szCs w:val="28"/>
          <w:lang w:eastAsia="zh-HK"/>
        </w:rPr>
        <w:t xml:space="preserve"> </w:t>
      </w:r>
      <w:r w:rsidR="00A9292B" w:rsidRPr="00FA64A7">
        <w:rPr>
          <w:szCs w:val="28"/>
          <w:lang w:eastAsia="zh-HK"/>
        </w:rPr>
        <w:t>Intra</w:t>
      </w:r>
      <w:r w:rsidR="00A9292B" w:rsidRPr="00FA64A7">
        <w:rPr>
          <w:szCs w:val="28"/>
          <w:lang w:eastAsia="zh-HK"/>
        </w:rPr>
        <w:noBreakHyphen/>
        <w:t xml:space="preserve">regional trade </w:t>
      </w:r>
      <w:r>
        <w:rPr>
          <w:szCs w:val="28"/>
          <w:lang w:eastAsia="zh-HK"/>
        </w:rPr>
        <w:t>improved</w:t>
      </w:r>
      <w:r w:rsidR="00F6587D">
        <w:rPr>
          <w:szCs w:val="28"/>
          <w:lang w:eastAsia="zh-HK"/>
        </w:rPr>
        <w:t xml:space="preserve"> in tandem</w:t>
      </w:r>
      <w:r w:rsidR="00660CA9" w:rsidRPr="00FA64A7">
        <w:rPr>
          <w:szCs w:val="28"/>
          <w:lang w:eastAsia="zh-HK"/>
        </w:rPr>
        <w:t>.</w:t>
      </w:r>
      <w:r w:rsidR="009B1FAE" w:rsidRPr="00FA64A7">
        <w:rPr>
          <w:szCs w:val="28"/>
          <w:lang w:eastAsia="zh-HK"/>
        </w:rPr>
        <w:t xml:space="preserve">  </w:t>
      </w:r>
      <w:r w:rsidR="00D27862">
        <w:t>As</w:t>
      </w:r>
      <w:r w:rsidRPr="00FA64A7">
        <w:t xml:space="preserve"> </w:t>
      </w:r>
      <w:r w:rsidRPr="00A3613F">
        <w:t>inflationary pressures</w:t>
      </w:r>
      <w:r w:rsidR="00D27862" w:rsidRPr="00A3613F">
        <w:t xml:space="preserve"> broadly</w:t>
      </w:r>
      <w:r w:rsidR="00A3613F">
        <w:t xml:space="preserve"> eased during the year</w:t>
      </w:r>
      <w:r w:rsidRPr="00FA64A7">
        <w:t xml:space="preserve">, a number of central banks in the region have lowered their policy rates since the third quarter of 2024.  </w:t>
      </w:r>
    </w:p>
    <w:p w14:paraId="619087BF" w14:textId="77777777" w:rsidR="00456FA6" w:rsidRDefault="00456FA6" w:rsidP="001560B6">
      <w:pPr>
        <w:tabs>
          <w:tab w:val="left" w:pos="1260"/>
        </w:tabs>
        <w:spacing w:line="360" w:lineRule="atLeast"/>
        <w:jc w:val="both"/>
        <w:rPr>
          <w:szCs w:val="28"/>
          <w:lang w:eastAsia="zh-HK"/>
        </w:rPr>
      </w:pPr>
    </w:p>
    <w:p w14:paraId="5D66670F" w14:textId="77777777" w:rsidR="00456FA6" w:rsidRDefault="00456FA6" w:rsidP="001560B6">
      <w:pPr>
        <w:tabs>
          <w:tab w:val="left" w:pos="1260"/>
        </w:tabs>
        <w:spacing w:line="360" w:lineRule="atLeast"/>
        <w:jc w:val="both"/>
        <w:rPr>
          <w:szCs w:val="28"/>
          <w:lang w:eastAsia="zh-HK"/>
        </w:rPr>
      </w:pPr>
    </w:p>
    <w:p w14:paraId="460530BA" w14:textId="414DB6B0" w:rsidR="001560B6" w:rsidRPr="00A945C0" w:rsidRDefault="00FF2527" w:rsidP="001560B6">
      <w:pPr>
        <w:tabs>
          <w:tab w:val="left" w:pos="1260"/>
        </w:tabs>
        <w:spacing w:line="360" w:lineRule="atLeast"/>
        <w:jc w:val="both"/>
        <w:rPr>
          <w:sz w:val="28"/>
        </w:rPr>
      </w:pPr>
      <w:r w:rsidRPr="00B67ADE">
        <w:rPr>
          <w:b/>
          <w:i/>
          <w:sz w:val="28"/>
        </w:rPr>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154F7BAE" w14:textId="23B85013" w:rsidR="009979A7" w:rsidRPr="00416DD4" w:rsidRDefault="00A96582" w:rsidP="00C318B8">
      <w:pPr>
        <w:pStyle w:val="ListParagraph"/>
        <w:numPr>
          <w:ilvl w:val="0"/>
          <w:numId w:val="6"/>
        </w:numPr>
        <w:tabs>
          <w:tab w:val="clear" w:pos="1276"/>
          <w:tab w:val="left" w:pos="1260"/>
        </w:tabs>
        <w:spacing w:after="0" w:line="360" w:lineRule="atLeast"/>
        <w:ind w:leftChars="0"/>
        <w:jc w:val="both"/>
      </w:pPr>
      <w:r>
        <w:t>Thanks to improved external demand</w:t>
      </w:r>
      <w:r w:rsidR="00F123C2">
        <w:t xml:space="preserve"> for goods</w:t>
      </w:r>
      <w:r>
        <w:t xml:space="preserve">, </w:t>
      </w:r>
      <w:r w:rsidR="000748F6" w:rsidRPr="000748F6">
        <w:t>Hong Kong’s</w:t>
      </w:r>
      <w:r w:rsidR="000748F6">
        <w:rPr>
          <w:i/>
        </w:rPr>
        <w:t xml:space="preserve"> m</w:t>
      </w:r>
      <w:r w:rsidR="001560B6" w:rsidRPr="00416DD4">
        <w:rPr>
          <w:i/>
        </w:rPr>
        <w:t>erchandise exports</w:t>
      </w:r>
      <w:r w:rsidR="001560B6" w:rsidRPr="00416DD4">
        <w:t xml:space="preserve"> </w:t>
      </w:r>
      <w:r w:rsidR="009053EA">
        <w:t>resumed growth of</w:t>
      </w:r>
      <w:r w:rsidR="00BC4522" w:rsidRPr="00416DD4">
        <w:t xml:space="preserve"> </w:t>
      </w:r>
      <w:r w:rsidR="00B15DAB">
        <w:t>4.</w:t>
      </w:r>
      <w:r w:rsidR="00A206B9">
        <w:rPr>
          <w:rFonts w:hint="eastAsia"/>
        </w:rPr>
        <w:t>9</w:t>
      </w:r>
      <w:r w:rsidR="000C10ED" w:rsidRPr="00416DD4">
        <w:t>%</w:t>
      </w:r>
      <w:r w:rsidR="001560B6" w:rsidRPr="00416DD4">
        <w:t xml:space="preserve"> </w:t>
      </w:r>
      <w:r w:rsidR="001560B6" w:rsidRPr="00416DD4">
        <w:rPr>
          <w:lang w:eastAsia="zh-HK"/>
        </w:rPr>
        <w:t xml:space="preserve">in real terms </w:t>
      </w:r>
      <w:r w:rsidR="00B15DAB">
        <w:t>in 2024</w:t>
      </w:r>
      <w:r w:rsidR="001560B6" w:rsidRPr="00416DD4">
        <w:t xml:space="preserve">, </w:t>
      </w:r>
      <w:r w:rsidR="000C10ED" w:rsidRPr="00416DD4">
        <w:t xml:space="preserve">after </w:t>
      </w:r>
      <w:r w:rsidR="00377591">
        <w:t>falling</w:t>
      </w:r>
      <w:r w:rsidR="00AC2020">
        <w:t xml:space="preserve"> by </w:t>
      </w:r>
      <w:r w:rsidR="00377591">
        <w:t>11.6</w:t>
      </w:r>
      <w:r w:rsidR="001560B6" w:rsidRPr="00416DD4">
        <w:t xml:space="preserve">% in </w:t>
      </w:r>
      <w:r w:rsidR="00377591">
        <w:t>2023</w:t>
      </w:r>
      <w:r w:rsidR="0039474F" w:rsidRPr="00416DD4">
        <w:t>.</w:t>
      </w:r>
      <w:r w:rsidR="00B15DAB">
        <w:t xml:space="preserve">  </w:t>
      </w:r>
      <w:r>
        <w:t>S</w:t>
      </w:r>
      <w:r w:rsidR="008D0564">
        <w:t>trong</w:t>
      </w:r>
      <w:r w:rsidR="00073EA0">
        <w:t xml:space="preserve"> </w:t>
      </w:r>
      <w:r w:rsidR="007A674B">
        <w:t xml:space="preserve">year-on-year </w:t>
      </w:r>
      <w:r w:rsidR="00073EA0">
        <w:t>growth</w:t>
      </w:r>
      <w:r w:rsidR="007A674B">
        <w:t xml:space="preserve"> </w:t>
      </w:r>
      <w:r w:rsidR="00073EA0">
        <w:t>of</w:t>
      </w:r>
      <w:r w:rsidR="000748F6">
        <w:t xml:space="preserve"> </w:t>
      </w:r>
      <w:r w:rsidR="008D0564">
        <w:t>7.1</w:t>
      </w:r>
      <w:r w:rsidR="00106693" w:rsidRPr="00106693">
        <w:t xml:space="preserve">% and </w:t>
      </w:r>
      <w:r w:rsidR="008D0564">
        <w:t>8.1</w:t>
      </w:r>
      <w:r w:rsidR="00106693" w:rsidRPr="00106693">
        <w:t xml:space="preserve">% </w:t>
      </w:r>
      <w:r>
        <w:t>was recorded</w:t>
      </w:r>
      <w:r w:rsidR="000748F6">
        <w:t xml:space="preserve"> </w:t>
      </w:r>
      <w:r w:rsidR="00106693" w:rsidRPr="00106693">
        <w:t xml:space="preserve">in the </w:t>
      </w:r>
      <w:r w:rsidR="00954DA8">
        <w:t xml:space="preserve">first </w:t>
      </w:r>
      <w:r>
        <w:t xml:space="preserve">and second </w:t>
      </w:r>
      <w:r w:rsidR="00135C0C" w:rsidRPr="00106693">
        <w:t>quarter</w:t>
      </w:r>
      <w:r w:rsidR="00106693" w:rsidRPr="00106693">
        <w:t>s</w:t>
      </w:r>
      <w:r w:rsidR="00135C0C" w:rsidRPr="00106693">
        <w:t xml:space="preserve">, </w:t>
      </w:r>
      <w:r>
        <w:t>though the growth rate moderated to</w:t>
      </w:r>
      <w:r w:rsidR="007A674B">
        <w:t xml:space="preserve"> </w:t>
      </w:r>
      <w:r w:rsidR="00DC5259">
        <w:t>4.2%</w:t>
      </w:r>
      <w:r w:rsidR="007A674B">
        <w:t xml:space="preserve"> and 0.</w:t>
      </w:r>
      <w:r w:rsidR="00A206B9">
        <w:rPr>
          <w:rFonts w:hint="eastAsia"/>
        </w:rPr>
        <w:t>7</w:t>
      </w:r>
      <w:r w:rsidR="007A674B">
        <w:t>%</w:t>
      </w:r>
      <w:r w:rsidR="00DC5259">
        <w:t xml:space="preserve"> in the </w:t>
      </w:r>
      <w:r>
        <w:t xml:space="preserve">third and fourth quarters </w:t>
      </w:r>
      <w:r w:rsidR="006C7A00">
        <w:t xml:space="preserve">respectively </w:t>
      </w:r>
      <w:r>
        <w:t xml:space="preserve">alongside softening economic growth in some major markets </w:t>
      </w:r>
      <w:r w:rsidRPr="005B2184">
        <w:t>and</w:t>
      </w:r>
      <w:r>
        <w:t xml:space="preserve"> a higher base of comparison</w:t>
      </w:r>
      <w:r w:rsidRPr="00BE40F4">
        <w:t>.</w:t>
      </w:r>
    </w:p>
    <w:p w14:paraId="75C38A84" w14:textId="7F3547CA" w:rsidR="00A206B9" w:rsidRDefault="00A206B9">
      <w:pPr>
        <w:widowControl/>
        <w:rPr>
          <w:b/>
          <w:bCs/>
          <w:sz w:val="28"/>
        </w:rPr>
      </w:pPr>
      <w:r>
        <w:rPr>
          <w:b/>
          <w:bCs/>
          <w:sz w:val="28"/>
        </w:rPr>
        <w:br w:type="page"/>
      </w:r>
    </w:p>
    <w:p w14:paraId="3EC12A13" w14:textId="252CA03C" w:rsidR="00D14E9E" w:rsidRPr="00B67ADE" w:rsidRDefault="00D14E9E" w:rsidP="009618F6">
      <w:pPr>
        <w:keepNext/>
        <w:keepLines/>
        <w:tabs>
          <w:tab w:val="left" w:pos="1260"/>
        </w:tabs>
        <w:spacing w:line="360" w:lineRule="atLeast"/>
        <w:jc w:val="center"/>
        <w:rPr>
          <w:sz w:val="28"/>
        </w:rPr>
      </w:pPr>
      <w:r w:rsidRPr="00B67ADE">
        <w:rPr>
          <w:b/>
          <w:bCs/>
          <w:sz w:val="28"/>
        </w:rPr>
        <w:lastRenderedPageBreak/>
        <w:t xml:space="preserve">Table </w:t>
      </w:r>
      <w:r w:rsidR="007F483A">
        <w:rPr>
          <w:b/>
          <w:bCs/>
          <w:sz w:val="28"/>
        </w:rPr>
        <w:t>3</w:t>
      </w:r>
      <w:r w:rsidRPr="00B67ADE">
        <w:rPr>
          <w:b/>
          <w:bCs/>
          <w:sz w:val="28"/>
        </w:rPr>
        <w:t xml:space="preserve">.1 :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(year-on-year rate of change (%))</w:t>
      </w:r>
    </w:p>
    <w:p w14:paraId="7917EFAC" w14:textId="3C2FB7C7" w:rsidR="00D14E9E" w:rsidRPr="007962A9"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182F37" w14:paraId="4EB09013" w14:textId="77777777" w:rsidTr="00A3099D">
        <w:trPr>
          <w:cantSplit/>
          <w:trHeight w:val="789"/>
          <w:jc w:val="center"/>
        </w:trPr>
        <w:tc>
          <w:tcPr>
            <w:tcW w:w="2013" w:type="dxa"/>
          </w:tcPr>
          <w:p w14:paraId="70B334EB" w14:textId="77777777" w:rsidR="00F1042B" w:rsidRPr="00182F37"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182F37">
              <w:t>In value</w:t>
            </w:r>
          </w:p>
          <w:p w14:paraId="37CC40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182F37">
              <w:rPr>
                <w:u w:val="single"/>
              </w:rPr>
              <w:t>terms</w:t>
            </w:r>
          </w:p>
          <w:p w14:paraId="31D1D6B8"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182F37">
              <w:t>In real</w:t>
            </w:r>
          </w:p>
          <w:p w14:paraId="2A331D8B"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182F37">
              <w:rPr>
                <w:u w:val="single"/>
              </w:rPr>
              <w:t>terms</w:t>
            </w:r>
            <w:r w:rsidRPr="00182F37">
              <w:rPr>
                <w:vertAlign w:val="superscript"/>
              </w:rPr>
              <w:t>(a)</w:t>
            </w:r>
          </w:p>
        </w:tc>
        <w:tc>
          <w:tcPr>
            <w:tcW w:w="2088" w:type="dxa"/>
          </w:tcPr>
          <w:p w14:paraId="0601250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t>Change</w:t>
            </w:r>
          </w:p>
          <w:p w14:paraId="74F74F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rPr>
                <w:u w:val="single"/>
              </w:rPr>
              <w:t>in prices</w:t>
            </w:r>
          </w:p>
        </w:tc>
      </w:tr>
      <w:tr w:rsidR="00753596" w:rsidRPr="00182F37" w14:paraId="72405DBE" w14:textId="77777777" w:rsidTr="00A3099D">
        <w:trPr>
          <w:cantSplit/>
          <w:trHeight w:val="515"/>
          <w:jc w:val="center"/>
        </w:trPr>
        <w:tc>
          <w:tcPr>
            <w:tcW w:w="2013" w:type="dxa"/>
          </w:tcPr>
          <w:p w14:paraId="66940EE1" w14:textId="48ECB8F5" w:rsidR="00753596" w:rsidRPr="003D0DB8" w:rsidRDefault="00753596" w:rsidP="00753596">
            <w:pPr>
              <w:keepNext/>
              <w:keepLines/>
              <w:tabs>
                <w:tab w:val="left" w:pos="790"/>
              </w:tabs>
              <w:spacing w:line="260" w:lineRule="exact"/>
              <w:jc w:val="both"/>
            </w:pPr>
            <w:r>
              <w:t>2023</w:t>
            </w:r>
            <w:r w:rsidRPr="003D0DB8">
              <w:tab/>
              <w:t>Annual</w:t>
            </w:r>
          </w:p>
        </w:tc>
        <w:tc>
          <w:tcPr>
            <w:tcW w:w="1598" w:type="dxa"/>
          </w:tcPr>
          <w:p w14:paraId="590BAFBE" w14:textId="039539A2" w:rsidR="00753596" w:rsidRPr="003D0DB8" w:rsidRDefault="00753596" w:rsidP="00753596">
            <w:pPr>
              <w:keepNext/>
              <w:keepLines/>
              <w:tabs>
                <w:tab w:val="decimal" w:pos="347"/>
              </w:tabs>
              <w:spacing w:line="260" w:lineRule="exact"/>
              <w:jc w:val="center"/>
            </w:pPr>
            <w:r w:rsidRPr="00602557">
              <w:t>-</w:t>
            </w:r>
            <w:r>
              <w:t>7.8</w:t>
            </w:r>
          </w:p>
        </w:tc>
        <w:tc>
          <w:tcPr>
            <w:tcW w:w="1134" w:type="dxa"/>
          </w:tcPr>
          <w:p w14:paraId="3061FC58" w14:textId="771F5878" w:rsidR="00753596" w:rsidRPr="003D0DB8" w:rsidRDefault="00753596" w:rsidP="00753596">
            <w:pPr>
              <w:keepNext/>
              <w:keepLines/>
              <w:tabs>
                <w:tab w:val="decimal" w:pos="287"/>
              </w:tabs>
              <w:spacing w:line="260" w:lineRule="exact"/>
              <w:jc w:val="center"/>
              <w:rPr>
                <w:lang w:eastAsia="zh-HK"/>
              </w:rPr>
            </w:pPr>
            <w:r w:rsidRPr="00602557">
              <w:t>-</w:t>
            </w:r>
            <w:r>
              <w:t>11.6</w:t>
            </w:r>
          </w:p>
        </w:tc>
        <w:tc>
          <w:tcPr>
            <w:tcW w:w="992" w:type="dxa"/>
          </w:tcPr>
          <w:p w14:paraId="3A1A7A29" w14:textId="77777777" w:rsidR="00753596" w:rsidRPr="003D0DB8" w:rsidRDefault="00753596" w:rsidP="00753596">
            <w:pPr>
              <w:keepNext/>
              <w:keepLines/>
              <w:tabs>
                <w:tab w:val="decimal" w:pos="347"/>
              </w:tabs>
              <w:spacing w:line="260" w:lineRule="exact"/>
              <w:jc w:val="both"/>
              <w:rPr>
                <w:rFonts w:eastAsia="SimSun"/>
                <w:lang w:eastAsia="zh-CN"/>
              </w:rPr>
            </w:pPr>
          </w:p>
        </w:tc>
        <w:tc>
          <w:tcPr>
            <w:tcW w:w="2088" w:type="dxa"/>
          </w:tcPr>
          <w:p w14:paraId="24CD4798" w14:textId="60B8DCA6" w:rsidR="00753596" w:rsidRPr="003D0DB8" w:rsidRDefault="00753596" w:rsidP="00753596">
            <w:pPr>
              <w:keepNext/>
              <w:keepLines/>
              <w:tabs>
                <w:tab w:val="decimal" w:pos="403"/>
              </w:tabs>
              <w:spacing w:line="260" w:lineRule="exact"/>
              <w:jc w:val="center"/>
            </w:pPr>
            <w:r>
              <w:rPr>
                <w:lang w:eastAsia="zh-HK"/>
              </w:rPr>
              <w:t>4</w:t>
            </w:r>
            <w:r w:rsidRPr="00602557">
              <w:rPr>
                <w:lang w:eastAsia="zh-HK"/>
              </w:rPr>
              <w:t>.</w:t>
            </w:r>
            <w:r>
              <w:t>4</w:t>
            </w:r>
          </w:p>
        </w:tc>
      </w:tr>
      <w:tr w:rsidR="00753596" w:rsidRPr="00182F37" w14:paraId="75DA3F93" w14:textId="77777777" w:rsidTr="0025067E">
        <w:trPr>
          <w:cantSplit/>
          <w:trHeight w:val="283"/>
          <w:jc w:val="center"/>
        </w:trPr>
        <w:tc>
          <w:tcPr>
            <w:tcW w:w="2013" w:type="dxa"/>
          </w:tcPr>
          <w:p w14:paraId="2A5945D3" w14:textId="77777777" w:rsidR="00753596" w:rsidRPr="003D0DB8" w:rsidRDefault="00753596" w:rsidP="00753596">
            <w:pPr>
              <w:keepNext/>
              <w:keepLines/>
              <w:tabs>
                <w:tab w:val="left" w:pos="790"/>
              </w:tabs>
              <w:spacing w:line="260" w:lineRule="exact"/>
              <w:jc w:val="both"/>
              <w:rPr>
                <w:rFonts w:eastAsia="SimSun"/>
                <w:lang w:eastAsia="zh-CN"/>
              </w:rPr>
            </w:pPr>
            <w:r w:rsidRPr="003D0DB8">
              <w:tab/>
              <w:t>Q</w:t>
            </w:r>
            <w:r w:rsidRPr="003D0DB8">
              <w:rPr>
                <w:rFonts w:eastAsia="SimSun"/>
                <w:lang w:eastAsia="zh-CN"/>
              </w:rPr>
              <w:t>1</w:t>
            </w:r>
          </w:p>
        </w:tc>
        <w:tc>
          <w:tcPr>
            <w:tcW w:w="1598" w:type="dxa"/>
          </w:tcPr>
          <w:p w14:paraId="3DD8769C" w14:textId="19B176B0" w:rsidR="00753596" w:rsidRPr="003D0DB8" w:rsidRDefault="00753596" w:rsidP="00753596">
            <w:pPr>
              <w:keepNext/>
              <w:keepLines/>
              <w:tabs>
                <w:tab w:val="decimal" w:pos="347"/>
              </w:tabs>
              <w:spacing w:line="260" w:lineRule="exact"/>
              <w:jc w:val="center"/>
              <w:rPr>
                <w:rFonts w:eastAsia="SimSun"/>
                <w:lang w:eastAsia="zh-CN"/>
              </w:rPr>
            </w:pPr>
            <w:r w:rsidRPr="00BE40F4">
              <w:rPr>
                <w:kern w:val="0"/>
                <w:lang w:eastAsia="zh-HK"/>
              </w:rPr>
              <w:t>-17.7</w:t>
            </w:r>
          </w:p>
        </w:tc>
        <w:tc>
          <w:tcPr>
            <w:tcW w:w="1134" w:type="dxa"/>
          </w:tcPr>
          <w:p w14:paraId="344B1909" w14:textId="0082D673" w:rsidR="00753596" w:rsidRPr="003D0DB8" w:rsidRDefault="00753596" w:rsidP="00753596">
            <w:pPr>
              <w:keepNext/>
              <w:keepLines/>
              <w:tabs>
                <w:tab w:val="decimal" w:pos="287"/>
              </w:tabs>
              <w:spacing w:line="260" w:lineRule="exact"/>
              <w:jc w:val="center"/>
              <w:rPr>
                <w:rFonts w:eastAsia="SimSun"/>
                <w:lang w:eastAsia="zh-CN"/>
              </w:rPr>
            </w:pPr>
            <w:r w:rsidRPr="00BE40F4">
              <w:rPr>
                <w:kern w:val="0"/>
                <w:lang w:eastAsia="zh-HK"/>
              </w:rPr>
              <w:t>-20.9</w:t>
            </w:r>
          </w:p>
        </w:tc>
        <w:tc>
          <w:tcPr>
            <w:tcW w:w="992" w:type="dxa"/>
          </w:tcPr>
          <w:p w14:paraId="400C4A5B" w14:textId="70E4AEE2" w:rsidR="00753596" w:rsidRPr="003D0DB8" w:rsidRDefault="00753596" w:rsidP="00753596">
            <w:pPr>
              <w:keepNext/>
              <w:keepLines/>
              <w:tabs>
                <w:tab w:val="decimal" w:pos="347"/>
              </w:tabs>
              <w:spacing w:line="260" w:lineRule="exact"/>
              <w:jc w:val="both"/>
              <w:rPr>
                <w:rFonts w:eastAsia="SimSun"/>
                <w:lang w:eastAsia="zh-CN"/>
              </w:rPr>
            </w:pPr>
            <w:r w:rsidRPr="00BE40F4">
              <w:rPr>
                <w:kern w:val="0"/>
                <w:lang w:eastAsia="zh-HK"/>
              </w:rPr>
              <w:t>(</w:t>
            </w:r>
            <w:r w:rsidR="00A206B9">
              <w:rPr>
                <w:rFonts w:hint="eastAsia"/>
                <w:kern w:val="0"/>
              </w:rPr>
              <w:t>-3.9</w:t>
            </w:r>
            <w:r w:rsidRPr="00BE40F4">
              <w:rPr>
                <w:kern w:val="0"/>
                <w:lang w:eastAsia="zh-HK"/>
              </w:rPr>
              <w:t>)</w:t>
            </w:r>
          </w:p>
        </w:tc>
        <w:tc>
          <w:tcPr>
            <w:tcW w:w="2088" w:type="dxa"/>
          </w:tcPr>
          <w:p w14:paraId="328D67F7" w14:textId="49EAC996" w:rsidR="00753596" w:rsidRPr="003D0DB8" w:rsidRDefault="00753596" w:rsidP="00753596">
            <w:pPr>
              <w:keepNext/>
              <w:keepLines/>
              <w:tabs>
                <w:tab w:val="decimal" w:pos="403"/>
              </w:tabs>
              <w:spacing w:line="260" w:lineRule="exact"/>
              <w:jc w:val="center"/>
              <w:rPr>
                <w:rFonts w:eastAsia="SimSun"/>
                <w:lang w:eastAsia="zh-CN"/>
              </w:rPr>
            </w:pPr>
            <w:r w:rsidRPr="00BE40F4">
              <w:rPr>
                <w:kern w:val="0"/>
              </w:rPr>
              <w:t>4.7</w:t>
            </w:r>
          </w:p>
        </w:tc>
      </w:tr>
      <w:tr w:rsidR="00753596" w:rsidRPr="00182F37" w14:paraId="707C5AB4" w14:textId="77777777" w:rsidTr="0025067E">
        <w:trPr>
          <w:cantSplit/>
          <w:trHeight w:val="283"/>
          <w:jc w:val="center"/>
        </w:trPr>
        <w:tc>
          <w:tcPr>
            <w:tcW w:w="2013" w:type="dxa"/>
          </w:tcPr>
          <w:p w14:paraId="50C5EA3B" w14:textId="77777777" w:rsidR="00753596" w:rsidRPr="003D0DB8" w:rsidRDefault="00753596" w:rsidP="00753596">
            <w:pPr>
              <w:keepNext/>
              <w:keepLines/>
              <w:tabs>
                <w:tab w:val="left" w:pos="790"/>
              </w:tabs>
              <w:spacing w:line="260" w:lineRule="exact"/>
              <w:jc w:val="both"/>
            </w:pPr>
            <w:r w:rsidRPr="003D0DB8">
              <w:tab/>
              <w:t>Q2</w:t>
            </w:r>
          </w:p>
        </w:tc>
        <w:tc>
          <w:tcPr>
            <w:tcW w:w="1598" w:type="dxa"/>
          </w:tcPr>
          <w:p w14:paraId="53B7AEC7" w14:textId="0AFEB0BF" w:rsidR="00753596" w:rsidRPr="003D0DB8" w:rsidRDefault="00753596" w:rsidP="00753596">
            <w:pPr>
              <w:keepNext/>
              <w:keepLines/>
              <w:tabs>
                <w:tab w:val="decimal" w:pos="347"/>
              </w:tabs>
              <w:spacing w:line="260" w:lineRule="exact"/>
              <w:jc w:val="center"/>
            </w:pPr>
            <w:r w:rsidRPr="00BE40F4">
              <w:rPr>
                <w:rFonts w:hint="eastAsia"/>
                <w:kern w:val="0"/>
              </w:rPr>
              <w:t>-13.3</w:t>
            </w:r>
          </w:p>
        </w:tc>
        <w:tc>
          <w:tcPr>
            <w:tcW w:w="1134" w:type="dxa"/>
          </w:tcPr>
          <w:p w14:paraId="48B8DDDC" w14:textId="14F46D95" w:rsidR="00753596" w:rsidRPr="003D0DB8" w:rsidRDefault="00753596" w:rsidP="00753596">
            <w:pPr>
              <w:keepNext/>
              <w:keepLines/>
              <w:tabs>
                <w:tab w:val="decimal" w:pos="287"/>
              </w:tabs>
              <w:spacing w:line="260" w:lineRule="exact"/>
              <w:jc w:val="center"/>
            </w:pPr>
            <w:r w:rsidRPr="00BE40F4">
              <w:rPr>
                <w:kern w:val="0"/>
                <w:lang w:eastAsia="zh-HK"/>
              </w:rPr>
              <w:t>-16.6</w:t>
            </w:r>
          </w:p>
        </w:tc>
        <w:tc>
          <w:tcPr>
            <w:tcW w:w="992" w:type="dxa"/>
          </w:tcPr>
          <w:p w14:paraId="77242B64" w14:textId="101606F8" w:rsidR="00753596" w:rsidRPr="003D0DB8" w:rsidRDefault="00753596" w:rsidP="00753596">
            <w:pPr>
              <w:keepNext/>
              <w:keepLines/>
              <w:tabs>
                <w:tab w:val="decimal" w:pos="347"/>
              </w:tabs>
              <w:spacing w:line="260" w:lineRule="exact"/>
              <w:jc w:val="both"/>
            </w:pPr>
            <w:r w:rsidRPr="00BE40F4">
              <w:rPr>
                <w:kern w:val="0"/>
                <w:lang w:eastAsia="zh-HK"/>
              </w:rPr>
              <w:t>(-</w:t>
            </w:r>
            <w:r w:rsidR="00A206B9">
              <w:rPr>
                <w:rFonts w:hint="eastAsia"/>
                <w:kern w:val="0"/>
              </w:rPr>
              <w:t>0.4</w:t>
            </w:r>
            <w:r w:rsidRPr="00BE40F4">
              <w:rPr>
                <w:kern w:val="0"/>
                <w:lang w:eastAsia="zh-HK"/>
              </w:rPr>
              <w:t>)</w:t>
            </w:r>
          </w:p>
        </w:tc>
        <w:tc>
          <w:tcPr>
            <w:tcW w:w="2088" w:type="dxa"/>
          </w:tcPr>
          <w:p w14:paraId="41A19FCD" w14:textId="515DE49C" w:rsidR="00753596" w:rsidRPr="003D0DB8" w:rsidRDefault="00753596" w:rsidP="00753596">
            <w:pPr>
              <w:keepNext/>
              <w:keepLines/>
              <w:tabs>
                <w:tab w:val="decimal" w:pos="403"/>
              </w:tabs>
              <w:spacing w:line="260" w:lineRule="exact"/>
              <w:jc w:val="center"/>
            </w:pPr>
            <w:r w:rsidRPr="00BE40F4">
              <w:rPr>
                <w:kern w:val="0"/>
              </w:rPr>
              <w:t>4.1</w:t>
            </w:r>
          </w:p>
        </w:tc>
      </w:tr>
      <w:tr w:rsidR="00753596" w:rsidRPr="00182F37" w14:paraId="6E3C671E" w14:textId="77777777" w:rsidTr="0025067E">
        <w:trPr>
          <w:cantSplit/>
          <w:trHeight w:val="283"/>
          <w:jc w:val="center"/>
        </w:trPr>
        <w:tc>
          <w:tcPr>
            <w:tcW w:w="2013" w:type="dxa"/>
          </w:tcPr>
          <w:p w14:paraId="6DB0A66C" w14:textId="77777777" w:rsidR="00753596" w:rsidRPr="003D0DB8" w:rsidRDefault="00753596" w:rsidP="00753596">
            <w:pPr>
              <w:keepNext/>
              <w:keepLines/>
              <w:tabs>
                <w:tab w:val="left" w:pos="790"/>
              </w:tabs>
              <w:spacing w:line="260" w:lineRule="exact"/>
              <w:jc w:val="both"/>
            </w:pPr>
            <w:r w:rsidRPr="003D0DB8">
              <w:tab/>
              <w:t>Q3</w:t>
            </w:r>
          </w:p>
        </w:tc>
        <w:tc>
          <w:tcPr>
            <w:tcW w:w="1598" w:type="dxa"/>
          </w:tcPr>
          <w:p w14:paraId="2CED60F7" w14:textId="262B5DB2" w:rsidR="00753596" w:rsidRPr="003D0DB8" w:rsidRDefault="00753596" w:rsidP="00753596">
            <w:pPr>
              <w:keepNext/>
              <w:keepLines/>
              <w:tabs>
                <w:tab w:val="decimal" w:pos="347"/>
              </w:tabs>
              <w:spacing w:line="260" w:lineRule="exact"/>
              <w:jc w:val="center"/>
            </w:pPr>
            <w:r>
              <w:rPr>
                <w:kern w:val="0"/>
              </w:rPr>
              <w:t>-6.0</w:t>
            </w:r>
          </w:p>
        </w:tc>
        <w:tc>
          <w:tcPr>
            <w:tcW w:w="1134" w:type="dxa"/>
          </w:tcPr>
          <w:p w14:paraId="29ADB494" w14:textId="34DB5C1F" w:rsidR="00753596" w:rsidRPr="003D0DB8" w:rsidRDefault="00753596" w:rsidP="00753596">
            <w:pPr>
              <w:keepNext/>
              <w:keepLines/>
              <w:tabs>
                <w:tab w:val="decimal" w:pos="287"/>
              </w:tabs>
              <w:spacing w:line="260" w:lineRule="exact"/>
              <w:jc w:val="center"/>
            </w:pPr>
            <w:r>
              <w:rPr>
                <w:kern w:val="0"/>
                <w:lang w:eastAsia="zh-HK"/>
              </w:rPr>
              <w:t>-9.2</w:t>
            </w:r>
          </w:p>
        </w:tc>
        <w:tc>
          <w:tcPr>
            <w:tcW w:w="992" w:type="dxa"/>
          </w:tcPr>
          <w:p w14:paraId="07F56B3C" w14:textId="38161D1B" w:rsidR="00753596" w:rsidRPr="003D0DB8" w:rsidRDefault="00753596" w:rsidP="00753596">
            <w:pPr>
              <w:keepNext/>
              <w:keepLines/>
              <w:tabs>
                <w:tab w:val="decimal" w:pos="347"/>
              </w:tabs>
              <w:spacing w:line="260" w:lineRule="exact"/>
              <w:jc w:val="both"/>
            </w:pPr>
            <w:r>
              <w:rPr>
                <w:kern w:val="0"/>
                <w:lang w:eastAsia="zh-HK"/>
              </w:rPr>
              <w:t>(</w:t>
            </w:r>
            <w:r w:rsidR="00A206B9">
              <w:rPr>
                <w:rFonts w:hint="eastAsia"/>
                <w:kern w:val="0"/>
              </w:rPr>
              <w:t>2.2</w:t>
            </w:r>
            <w:r>
              <w:rPr>
                <w:kern w:val="0"/>
                <w:lang w:eastAsia="zh-HK"/>
              </w:rPr>
              <w:t>)</w:t>
            </w:r>
          </w:p>
        </w:tc>
        <w:tc>
          <w:tcPr>
            <w:tcW w:w="2088" w:type="dxa"/>
          </w:tcPr>
          <w:p w14:paraId="6D1F8BA0" w14:textId="5337114D" w:rsidR="00753596" w:rsidRPr="003D0DB8" w:rsidRDefault="00753596" w:rsidP="00753596">
            <w:pPr>
              <w:keepNext/>
              <w:keepLines/>
              <w:tabs>
                <w:tab w:val="decimal" w:pos="403"/>
              </w:tabs>
              <w:spacing w:line="260" w:lineRule="exact"/>
              <w:jc w:val="center"/>
            </w:pPr>
            <w:r>
              <w:rPr>
                <w:kern w:val="0"/>
              </w:rPr>
              <w:t>3.7</w:t>
            </w:r>
          </w:p>
        </w:tc>
      </w:tr>
      <w:tr w:rsidR="00753596" w:rsidRPr="00182F37" w14:paraId="34DC2BE4" w14:textId="77777777" w:rsidTr="0025067E">
        <w:trPr>
          <w:cantSplit/>
          <w:trHeight w:val="283"/>
          <w:jc w:val="center"/>
        </w:trPr>
        <w:tc>
          <w:tcPr>
            <w:tcW w:w="2013" w:type="dxa"/>
          </w:tcPr>
          <w:p w14:paraId="1E4CDC9E" w14:textId="77777777" w:rsidR="00753596" w:rsidRPr="003D0DB8" w:rsidRDefault="00753596" w:rsidP="00753596">
            <w:pPr>
              <w:keepNext/>
              <w:keepLines/>
              <w:tabs>
                <w:tab w:val="left" w:pos="790"/>
              </w:tabs>
              <w:spacing w:line="260" w:lineRule="exact"/>
              <w:jc w:val="both"/>
            </w:pPr>
            <w:r w:rsidRPr="003D0DB8">
              <w:tab/>
              <w:t>Q4</w:t>
            </w:r>
          </w:p>
          <w:p w14:paraId="05B8507A" w14:textId="77777777" w:rsidR="00753596" w:rsidRPr="003D0DB8" w:rsidRDefault="00753596" w:rsidP="00753596">
            <w:pPr>
              <w:keepNext/>
              <w:keepLines/>
              <w:tabs>
                <w:tab w:val="left" w:pos="790"/>
              </w:tabs>
              <w:spacing w:line="260" w:lineRule="exact"/>
              <w:jc w:val="both"/>
            </w:pPr>
          </w:p>
        </w:tc>
        <w:tc>
          <w:tcPr>
            <w:tcW w:w="1598" w:type="dxa"/>
          </w:tcPr>
          <w:p w14:paraId="0AF3F8D8" w14:textId="3FB3FF87" w:rsidR="00753596" w:rsidRPr="003D0DB8" w:rsidRDefault="00753596" w:rsidP="00753596">
            <w:pPr>
              <w:keepNext/>
              <w:keepLines/>
              <w:tabs>
                <w:tab w:val="decimal" w:pos="347"/>
              </w:tabs>
              <w:spacing w:line="260" w:lineRule="exact"/>
              <w:jc w:val="center"/>
            </w:pPr>
            <w:r>
              <w:rPr>
                <w:lang w:eastAsia="zh-HK"/>
              </w:rPr>
              <w:t>6.6</w:t>
            </w:r>
          </w:p>
        </w:tc>
        <w:tc>
          <w:tcPr>
            <w:tcW w:w="1134" w:type="dxa"/>
          </w:tcPr>
          <w:p w14:paraId="4C9E2380" w14:textId="0576DC2A" w:rsidR="00753596" w:rsidRPr="003D0DB8" w:rsidRDefault="00753596" w:rsidP="00753596">
            <w:pPr>
              <w:keepNext/>
              <w:keepLines/>
              <w:tabs>
                <w:tab w:val="decimal" w:pos="287"/>
              </w:tabs>
              <w:spacing w:line="260" w:lineRule="exact"/>
              <w:jc w:val="center"/>
            </w:pPr>
            <w:r>
              <w:rPr>
                <w:lang w:eastAsia="zh-HK"/>
              </w:rPr>
              <w:t>1.4</w:t>
            </w:r>
          </w:p>
        </w:tc>
        <w:tc>
          <w:tcPr>
            <w:tcW w:w="992" w:type="dxa"/>
          </w:tcPr>
          <w:p w14:paraId="69C4C5B5" w14:textId="43675373" w:rsidR="00753596" w:rsidRPr="003D0DB8" w:rsidRDefault="00753596" w:rsidP="00753596">
            <w:pPr>
              <w:keepNext/>
              <w:keepLines/>
              <w:tabs>
                <w:tab w:val="decimal" w:pos="347"/>
              </w:tabs>
              <w:spacing w:line="260" w:lineRule="exact"/>
              <w:jc w:val="both"/>
            </w:pPr>
            <w:r w:rsidRPr="00602557">
              <w:rPr>
                <w:lang w:eastAsia="zh-HK"/>
              </w:rPr>
              <w:t>(</w:t>
            </w:r>
            <w:r w:rsidR="00A206B9">
              <w:rPr>
                <w:rFonts w:hint="eastAsia"/>
              </w:rPr>
              <w:t>3.8</w:t>
            </w:r>
            <w:r w:rsidRPr="00602557">
              <w:rPr>
                <w:lang w:eastAsia="zh-HK"/>
              </w:rPr>
              <w:t>)</w:t>
            </w:r>
          </w:p>
        </w:tc>
        <w:tc>
          <w:tcPr>
            <w:tcW w:w="2088" w:type="dxa"/>
          </w:tcPr>
          <w:p w14:paraId="3CE19349" w14:textId="11636EE1" w:rsidR="00753596" w:rsidRPr="003D0DB8" w:rsidRDefault="00753596" w:rsidP="00753596">
            <w:pPr>
              <w:keepNext/>
              <w:keepLines/>
              <w:tabs>
                <w:tab w:val="decimal" w:pos="403"/>
              </w:tabs>
              <w:spacing w:line="260" w:lineRule="exact"/>
              <w:jc w:val="center"/>
            </w:pPr>
            <w:r>
              <w:t>4</w:t>
            </w:r>
            <w:r w:rsidRPr="00602557">
              <w:t>.</w:t>
            </w:r>
            <w:r>
              <w:rPr>
                <w:lang w:eastAsia="zh-HK"/>
              </w:rPr>
              <w:t>6</w:t>
            </w:r>
          </w:p>
        </w:tc>
      </w:tr>
      <w:tr w:rsidR="00753596" w:rsidRPr="00182F37" w14:paraId="19558EC6" w14:textId="77777777" w:rsidTr="00A3099D">
        <w:trPr>
          <w:cantSplit/>
          <w:trHeight w:val="272"/>
          <w:jc w:val="center"/>
        </w:trPr>
        <w:tc>
          <w:tcPr>
            <w:tcW w:w="2013" w:type="dxa"/>
          </w:tcPr>
          <w:p w14:paraId="7D8C9188" w14:textId="10C3C182" w:rsidR="00753596" w:rsidRPr="00A945C0" w:rsidRDefault="00753596" w:rsidP="00753596">
            <w:pPr>
              <w:keepNext/>
              <w:keepLines/>
              <w:tabs>
                <w:tab w:val="left" w:pos="790"/>
              </w:tabs>
              <w:spacing w:line="260" w:lineRule="exact"/>
              <w:jc w:val="both"/>
            </w:pPr>
            <w:r>
              <w:t>2024</w:t>
            </w:r>
            <w:r w:rsidRPr="00A945C0">
              <w:tab/>
              <w:t>Annual</w:t>
            </w:r>
            <w:r w:rsidRPr="00A945C0" w:rsidDel="00A46AB3">
              <w:t xml:space="preserve"> </w:t>
            </w:r>
          </w:p>
        </w:tc>
        <w:tc>
          <w:tcPr>
            <w:tcW w:w="1598" w:type="dxa"/>
          </w:tcPr>
          <w:p w14:paraId="14B80818" w14:textId="67B82147" w:rsidR="00753596" w:rsidRPr="00602557" w:rsidRDefault="00753596" w:rsidP="00753596">
            <w:pPr>
              <w:keepNext/>
              <w:keepLines/>
              <w:tabs>
                <w:tab w:val="decimal" w:pos="347"/>
              </w:tabs>
              <w:spacing w:line="260" w:lineRule="exact"/>
              <w:jc w:val="center"/>
            </w:pPr>
            <w:r>
              <w:t>8.</w:t>
            </w:r>
            <w:r w:rsidR="00CB3BD8">
              <w:t>7</w:t>
            </w:r>
          </w:p>
        </w:tc>
        <w:tc>
          <w:tcPr>
            <w:tcW w:w="1134" w:type="dxa"/>
          </w:tcPr>
          <w:p w14:paraId="731B3398" w14:textId="43405B63" w:rsidR="00753596" w:rsidRPr="00602557" w:rsidRDefault="00753596" w:rsidP="00753596">
            <w:pPr>
              <w:keepNext/>
              <w:keepLines/>
              <w:tabs>
                <w:tab w:val="decimal" w:pos="287"/>
              </w:tabs>
              <w:spacing w:line="260" w:lineRule="exact"/>
              <w:jc w:val="center"/>
            </w:pPr>
            <w:r>
              <w:t>4.</w:t>
            </w:r>
            <w:r w:rsidR="00A206B9">
              <w:rPr>
                <w:rFonts w:hint="eastAsia"/>
              </w:rPr>
              <w:t>9</w:t>
            </w:r>
          </w:p>
        </w:tc>
        <w:tc>
          <w:tcPr>
            <w:tcW w:w="992" w:type="dxa"/>
          </w:tcPr>
          <w:p w14:paraId="759734DE" w14:textId="11359277" w:rsidR="00753596" w:rsidRPr="00602557" w:rsidRDefault="00753596" w:rsidP="00753596">
            <w:pPr>
              <w:keepNext/>
              <w:keepLines/>
              <w:tabs>
                <w:tab w:val="decimal" w:pos="347"/>
              </w:tabs>
              <w:spacing w:line="260" w:lineRule="exact"/>
              <w:jc w:val="both"/>
            </w:pPr>
          </w:p>
        </w:tc>
        <w:tc>
          <w:tcPr>
            <w:tcW w:w="2088" w:type="dxa"/>
          </w:tcPr>
          <w:p w14:paraId="44D42328" w14:textId="47BF416D" w:rsidR="00753596" w:rsidRPr="00602557" w:rsidRDefault="00753596" w:rsidP="00753596">
            <w:pPr>
              <w:keepNext/>
              <w:keepLines/>
              <w:tabs>
                <w:tab w:val="decimal" w:pos="403"/>
              </w:tabs>
              <w:spacing w:line="260" w:lineRule="exact"/>
              <w:jc w:val="center"/>
            </w:pPr>
            <w:r>
              <w:rPr>
                <w:lang w:eastAsia="zh-HK"/>
              </w:rPr>
              <w:t>3.</w:t>
            </w:r>
            <w:r w:rsidR="00A206B9">
              <w:rPr>
                <w:rFonts w:hint="eastAsia"/>
              </w:rPr>
              <w:t>6</w:t>
            </w:r>
          </w:p>
        </w:tc>
      </w:tr>
      <w:tr w:rsidR="00753596" w:rsidRPr="00182F37" w14:paraId="3FD133B9" w14:textId="77777777" w:rsidTr="00A3099D">
        <w:trPr>
          <w:cantSplit/>
          <w:trHeight w:val="272"/>
          <w:jc w:val="center"/>
        </w:trPr>
        <w:tc>
          <w:tcPr>
            <w:tcW w:w="2013" w:type="dxa"/>
          </w:tcPr>
          <w:p w14:paraId="02530239" w14:textId="77777777" w:rsidR="00753596" w:rsidRPr="003D0DB8" w:rsidRDefault="00753596" w:rsidP="00753596">
            <w:pPr>
              <w:keepNext/>
              <w:keepLines/>
              <w:tabs>
                <w:tab w:val="left" w:pos="512"/>
              </w:tabs>
              <w:spacing w:line="260" w:lineRule="exact"/>
              <w:jc w:val="both"/>
            </w:pPr>
          </w:p>
        </w:tc>
        <w:tc>
          <w:tcPr>
            <w:tcW w:w="1598" w:type="dxa"/>
          </w:tcPr>
          <w:p w14:paraId="4588F257" w14:textId="3DC6783C" w:rsidR="00753596" w:rsidRPr="00F722D3" w:rsidRDefault="00753596" w:rsidP="00753596">
            <w:pPr>
              <w:keepNext/>
              <w:keepLines/>
              <w:tabs>
                <w:tab w:val="decimal" w:pos="347"/>
              </w:tabs>
              <w:spacing w:line="260" w:lineRule="exact"/>
              <w:jc w:val="center"/>
              <w:rPr>
                <w:highlight w:val="yellow"/>
                <w:lang w:eastAsia="zh-HK"/>
              </w:rPr>
            </w:pPr>
          </w:p>
        </w:tc>
        <w:tc>
          <w:tcPr>
            <w:tcW w:w="1134" w:type="dxa"/>
          </w:tcPr>
          <w:p w14:paraId="31C5BED6" w14:textId="32C4AA4F" w:rsidR="00753596" w:rsidRPr="00F722D3" w:rsidRDefault="00753596" w:rsidP="00753596">
            <w:pPr>
              <w:keepNext/>
              <w:keepLines/>
              <w:tabs>
                <w:tab w:val="decimal" w:pos="287"/>
              </w:tabs>
              <w:spacing w:line="260" w:lineRule="exact"/>
              <w:jc w:val="center"/>
              <w:rPr>
                <w:highlight w:val="yellow"/>
                <w:lang w:eastAsia="zh-HK"/>
              </w:rPr>
            </w:pPr>
          </w:p>
        </w:tc>
        <w:tc>
          <w:tcPr>
            <w:tcW w:w="992" w:type="dxa"/>
          </w:tcPr>
          <w:p w14:paraId="0A36F050" w14:textId="6CA9378A" w:rsidR="00753596" w:rsidRPr="00F722D3" w:rsidRDefault="00753596" w:rsidP="00753596">
            <w:pPr>
              <w:keepNext/>
              <w:keepLines/>
              <w:tabs>
                <w:tab w:val="decimal" w:pos="347"/>
              </w:tabs>
              <w:spacing w:line="260" w:lineRule="exact"/>
              <w:jc w:val="both"/>
              <w:rPr>
                <w:highlight w:val="yellow"/>
                <w:lang w:eastAsia="zh-HK"/>
              </w:rPr>
            </w:pPr>
          </w:p>
        </w:tc>
        <w:tc>
          <w:tcPr>
            <w:tcW w:w="2088" w:type="dxa"/>
          </w:tcPr>
          <w:p w14:paraId="78ADD4FF" w14:textId="10BAE328" w:rsidR="00753596" w:rsidRPr="00F722D3" w:rsidRDefault="00753596" w:rsidP="00753596">
            <w:pPr>
              <w:keepNext/>
              <w:keepLines/>
              <w:tabs>
                <w:tab w:val="decimal" w:pos="403"/>
              </w:tabs>
              <w:spacing w:line="260" w:lineRule="exact"/>
              <w:jc w:val="center"/>
              <w:rPr>
                <w:highlight w:val="yellow"/>
                <w:lang w:eastAsia="zh-HK"/>
              </w:rPr>
            </w:pPr>
          </w:p>
        </w:tc>
      </w:tr>
      <w:tr w:rsidR="00753596" w:rsidRPr="00182F37" w14:paraId="20102892" w14:textId="77777777" w:rsidTr="0025067E">
        <w:trPr>
          <w:cantSplit/>
          <w:trHeight w:val="283"/>
          <w:jc w:val="center"/>
        </w:trPr>
        <w:tc>
          <w:tcPr>
            <w:tcW w:w="2013" w:type="dxa"/>
          </w:tcPr>
          <w:p w14:paraId="57BA0810" w14:textId="77777777" w:rsidR="00753596" w:rsidRPr="003D0DB8" w:rsidRDefault="00753596" w:rsidP="00753596">
            <w:pPr>
              <w:keepNext/>
              <w:keepLines/>
              <w:tabs>
                <w:tab w:val="left" w:pos="790"/>
              </w:tabs>
              <w:spacing w:line="260" w:lineRule="exact"/>
              <w:jc w:val="both"/>
            </w:pPr>
            <w:r w:rsidRPr="003D0DB8">
              <w:tab/>
              <w:t>Q1</w:t>
            </w:r>
          </w:p>
        </w:tc>
        <w:tc>
          <w:tcPr>
            <w:tcW w:w="1598" w:type="dxa"/>
          </w:tcPr>
          <w:p w14:paraId="16D42F12" w14:textId="2D03F028" w:rsidR="00753596" w:rsidRPr="00F722D3" w:rsidRDefault="00753596" w:rsidP="00753596">
            <w:pPr>
              <w:keepNext/>
              <w:keepLines/>
              <w:tabs>
                <w:tab w:val="decimal" w:pos="347"/>
              </w:tabs>
              <w:spacing w:line="260" w:lineRule="exact"/>
              <w:jc w:val="center"/>
              <w:rPr>
                <w:highlight w:val="yellow"/>
                <w:lang w:eastAsia="zh-HK"/>
              </w:rPr>
            </w:pPr>
            <w:r>
              <w:rPr>
                <w:lang w:eastAsia="zh-HK"/>
              </w:rPr>
              <w:t>11.9</w:t>
            </w:r>
          </w:p>
        </w:tc>
        <w:tc>
          <w:tcPr>
            <w:tcW w:w="1134" w:type="dxa"/>
          </w:tcPr>
          <w:p w14:paraId="651E9689" w14:textId="08BECA90" w:rsidR="00753596" w:rsidRPr="00F722D3" w:rsidRDefault="00753596" w:rsidP="00753596">
            <w:pPr>
              <w:keepNext/>
              <w:keepLines/>
              <w:tabs>
                <w:tab w:val="decimal" w:pos="287"/>
              </w:tabs>
              <w:spacing w:line="260" w:lineRule="exact"/>
              <w:jc w:val="center"/>
              <w:rPr>
                <w:highlight w:val="yellow"/>
                <w:lang w:eastAsia="zh-HK"/>
              </w:rPr>
            </w:pPr>
            <w:r>
              <w:rPr>
                <w:lang w:eastAsia="zh-HK"/>
              </w:rPr>
              <w:t>7.1</w:t>
            </w:r>
          </w:p>
        </w:tc>
        <w:tc>
          <w:tcPr>
            <w:tcW w:w="992" w:type="dxa"/>
          </w:tcPr>
          <w:p w14:paraId="6181ED2B" w14:textId="0F3DDECC" w:rsidR="00753596" w:rsidRPr="00F722D3" w:rsidRDefault="00753596" w:rsidP="009B3F90">
            <w:pPr>
              <w:keepNext/>
              <w:keepLines/>
              <w:spacing w:line="260" w:lineRule="exact"/>
              <w:ind w:left="42" w:right="50"/>
              <w:jc w:val="center"/>
              <w:rPr>
                <w:highlight w:val="yellow"/>
              </w:rPr>
            </w:pPr>
            <w:r w:rsidRPr="00D87594">
              <w:rPr>
                <w:lang w:eastAsia="zh-HK"/>
              </w:rPr>
              <w:t>(</w:t>
            </w:r>
            <w:r w:rsidR="00A206B9">
              <w:rPr>
                <w:rFonts w:hint="eastAsia"/>
              </w:rPr>
              <w:t>*</w:t>
            </w:r>
            <w:r w:rsidRPr="00D87594">
              <w:rPr>
                <w:lang w:eastAsia="zh-HK"/>
              </w:rPr>
              <w:t>)</w:t>
            </w:r>
          </w:p>
        </w:tc>
        <w:tc>
          <w:tcPr>
            <w:tcW w:w="2088" w:type="dxa"/>
          </w:tcPr>
          <w:p w14:paraId="50747DEF" w14:textId="32E09FFF" w:rsidR="00753596" w:rsidRPr="00F722D3" w:rsidRDefault="00753596" w:rsidP="00753596">
            <w:pPr>
              <w:keepNext/>
              <w:keepLines/>
              <w:tabs>
                <w:tab w:val="decimal" w:pos="403"/>
              </w:tabs>
              <w:spacing w:line="260" w:lineRule="exact"/>
              <w:jc w:val="center"/>
              <w:rPr>
                <w:highlight w:val="yellow"/>
                <w:lang w:eastAsia="zh-HK"/>
              </w:rPr>
            </w:pPr>
            <w:r>
              <w:t>4.5</w:t>
            </w:r>
          </w:p>
        </w:tc>
      </w:tr>
      <w:tr w:rsidR="00753596" w:rsidRPr="00182F37" w14:paraId="304E7EF1" w14:textId="77777777" w:rsidTr="0025067E">
        <w:trPr>
          <w:cantSplit/>
          <w:trHeight w:val="283"/>
          <w:jc w:val="center"/>
        </w:trPr>
        <w:tc>
          <w:tcPr>
            <w:tcW w:w="2013" w:type="dxa"/>
          </w:tcPr>
          <w:p w14:paraId="26F12E59" w14:textId="77777777" w:rsidR="00753596" w:rsidRPr="003D0DB8" w:rsidRDefault="00753596" w:rsidP="00753596">
            <w:pPr>
              <w:keepNext/>
              <w:keepLines/>
              <w:tabs>
                <w:tab w:val="left" w:pos="790"/>
              </w:tabs>
              <w:spacing w:line="260" w:lineRule="exact"/>
              <w:jc w:val="both"/>
            </w:pPr>
            <w:r w:rsidRPr="003D0DB8">
              <w:tab/>
              <w:t>Q2</w:t>
            </w:r>
          </w:p>
        </w:tc>
        <w:tc>
          <w:tcPr>
            <w:tcW w:w="1598" w:type="dxa"/>
          </w:tcPr>
          <w:p w14:paraId="0D8BE6D9" w14:textId="787B701F" w:rsidR="00753596" w:rsidRPr="00F722D3" w:rsidRDefault="00753596" w:rsidP="00753596">
            <w:pPr>
              <w:keepNext/>
              <w:keepLines/>
              <w:tabs>
                <w:tab w:val="decimal" w:pos="347"/>
              </w:tabs>
              <w:spacing w:line="260" w:lineRule="exact"/>
              <w:jc w:val="center"/>
              <w:rPr>
                <w:highlight w:val="yellow"/>
              </w:rPr>
            </w:pPr>
            <w:r>
              <w:rPr>
                <w:lang w:eastAsia="zh-HK"/>
              </w:rPr>
              <w:t>12.5</w:t>
            </w:r>
          </w:p>
        </w:tc>
        <w:tc>
          <w:tcPr>
            <w:tcW w:w="1134" w:type="dxa"/>
          </w:tcPr>
          <w:p w14:paraId="4B23D67E" w14:textId="5716E534" w:rsidR="00753596" w:rsidRPr="00F722D3" w:rsidRDefault="00753596" w:rsidP="00753596">
            <w:pPr>
              <w:keepNext/>
              <w:keepLines/>
              <w:tabs>
                <w:tab w:val="decimal" w:pos="287"/>
              </w:tabs>
              <w:spacing w:line="260" w:lineRule="exact"/>
              <w:jc w:val="center"/>
              <w:rPr>
                <w:highlight w:val="yellow"/>
              </w:rPr>
            </w:pPr>
            <w:r>
              <w:rPr>
                <w:lang w:eastAsia="zh-HK"/>
              </w:rPr>
              <w:t>8.1</w:t>
            </w:r>
          </w:p>
        </w:tc>
        <w:tc>
          <w:tcPr>
            <w:tcW w:w="992" w:type="dxa"/>
          </w:tcPr>
          <w:p w14:paraId="38E87A70" w14:textId="5398F6AC" w:rsidR="00753596" w:rsidRPr="00F722D3" w:rsidRDefault="00753596" w:rsidP="00753596">
            <w:pPr>
              <w:keepNext/>
              <w:keepLines/>
              <w:tabs>
                <w:tab w:val="decimal" w:pos="347"/>
              </w:tabs>
              <w:spacing w:line="260" w:lineRule="exact"/>
              <w:jc w:val="both"/>
              <w:rPr>
                <w:highlight w:val="yellow"/>
              </w:rPr>
            </w:pPr>
            <w:r w:rsidRPr="00D87594">
              <w:rPr>
                <w:lang w:eastAsia="zh-HK"/>
              </w:rPr>
              <w:t>(</w:t>
            </w:r>
            <w:r w:rsidR="00A206B9">
              <w:rPr>
                <w:rFonts w:hint="eastAsia"/>
              </w:rPr>
              <w:t>2.2</w:t>
            </w:r>
            <w:r w:rsidRPr="00D87594">
              <w:rPr>
                <w:lang w:eastAsia="zh-HK"/>
              </w:rPr>
              <w:t>)</w:t>
            </w:r>
          </w:p>
        </w:tc>
        <w:tc>
          <w:tcPr>
            <w:tcW w:w="2088" w:type="dxa"/>
          </w:tcPr>
          <w:p w14:paraId="49ADEC49" w14:textId="6B7F3EAF" w:rsidR="00753596" w:rsidRPr="00F722D3" w:rsidRDefault="00753596" w:rsidP="00753596">
            <w:pPr>
              <w:keepNext/>
              <w:keepLines/>
              <w:tabs>
                <w:tab w:val="decimal" w:pos="403"/>
              </w:tabs>
              <w:spacing w:line="260" w:lineRule="exact"/>
              <w:jc w:val="center"/>
              <w:rPr>
                <w:highlight w:val="yellow"/>
              </w:rPr>
            </w:pPr>
            <w:r>
              <w:t>3.9</w:t>
            </w:r>
          </w:p>
        </w:tc>
      </w:tr>
      <w:tr w:rsidR="00753596" w:rsidRPr="00182F37" w14:paraId="356E97F1" w14:textId="77777777" w:rsidTr="0025067E">
        <w:trPr>
          <w:cantSplit/>
          <w:trHeight w:val="283"/>
          <w:jc w:val="center"/>
        </w:trPr>
        <w:tc>
          <w:tcPr>
            <w:tcW w:w="2013" w:type="dxa"/>
          </w:tcPr>
          <w:p w14:paraId="4E68B5E5" w14:textId="77777777" w:rsidR="00753596" w:rsidRPr="003D0DB8" w:rsidRDefault="00753596" w:rsidP="00753596">
            <w:pPr>
              <w:keepNext/>
              <w:keepLines/>
              <w:tabs>
                <w:tab w:val="left" w:pos="790"/>
              </w:tabs>
              <w:spacing w:line="260" w:lineRule="exact"/>
              <w:jc w:val="both"/>
            </w:pPr>
            <w:r w:rsidRPr="003D0DB8">
              <w:tab/>
              <w:t>Q3</w:t>
            </w:r>
          </w:p>
        </w:tc>
        <w:tc>
          <w:tcPr>
            <w:tcW w:w="1598" w:type="dxa"/>
          </w:tcPr>
          <w:p w14:paraId="221703EF" w14:textId="625200B3" w:rsidR="00753596" w:rsidRPr="00F722D3" w:rsidRDefault="00753596" w:rsidP="00753596">
            <w:pPr>
              <w:keepNext/>
              <w:keepLines/>
              <w:tabs>
                <w:tab w:val="decimal" w:pos="347"/>
              </w:tabs>
              <w:spacing w:line="260" w:lineRule="exact"/>
              <w:jc w:val="center"/>
              <w:rPr>
                <w:highlight w:val="yellow"/>
              </w:rPr>
            </w:pPr>
            <w:r>
              <w:rPr>
                <w:lang w:eastAsia="zh-HK"/>
              </w:rPr>
              <w:t>8.0</w:t>
            </w:r>
          </w:p>
        </w:tc>
        <w:tc>
          <w:tcPr>
            <w:tcW w:w="1134" w:type="dxa"/>
          </w:tcPr>
          <w:p w14:paraId="67FEB752" w14:textId="1A9B1A24" w:rsidR="00753596" w:rsidRPr="00F722D3" w:rsidRDefault="00753596" w:rsidP="00753596">
            <w:pPr>
              <w:keepNext/>
              <w:keepLines/>
              <w:tabs>
                <w:tab w:val="decimal" w:pos="287"/>
              </w:tabs>
              <w:spacing w:line="260" w:lineRule="exact"/>
              <w:jc w:val="center"/>
              <w:rPr>
                <w:highlight w:val="yellow"/>
              </w:rPr>
            </w:pPr>
            <w:r>
              <w:rPr>
                <w:lang w:eastAsia="zh-HK"/>
              </w:rPr>
              <w:t>4.2</w:t>
            </w:r>
          </w:p>
        </w:tc>
        <w:tc>
          <w:tcPr>
            <w:tcW w:w="992" w:type="dxa"/>
          </w:tcPr>
          <w:p w14:paraId="31CBBA47" w14:textId="2E3C1806" w:rsidR="00753596" w:rsidRPr="00F722D3" w:rsidRDefault="00753596" w:rsidP="00753596">
            <w:pPr>
              <w:keepNext/>
              <w:keepLines/>
              <w:tabs>
                <w:tab w:val="decimal" w:pos="347"/>
              </w:tabs>
              <w:spacing w:line="260" w:lineRule="exact"/>
              <w:jc w:val="both"/>
              <w:rPr>
                <w:highlight w:val="yellow"/>
              </w:rPr>
            </w:pPr>
            <w:r w:rsidRPr="00D87594">
              <w:rPr>
                <w:lang w:eastAsia="zh-HK"/>
              </w:rPr>
              <w:t>(</w:t>
            </w:r>
            <w:r>
              <w:rPr>
                <w:lang w:eastAsia="zh-HK"/>
              </w:rPr>
              <w:t>-</w:t>
            </w:r>
            <w:r w:rsidR="00A206B9">
              <w:rPr>
                <w:rFonts w:hint="eastAsia"/>
              </w:rPr>
              <w:t>1.3</w:t>
            </w:r>
            <w:r w:rsidRPr="00D87594">
              <w:rPr>
                <w:lang w:eastAsia="zh-HK"/>
              </w:rPr>
              <w:t>)</w:t>
            </w:r>
          </w:p>
        </w:tc>
        <w:tc>
          <w:tcPr>
            <w:tcW w:w="2088" w:type="dxa"/>
          </w:tcPr>
          <w:p w14:paraId="6FB60870" w14:textId="20EF3650" w:rsidR="00753596" w:rsidRPr="00F722D3" w:rsidRDefault="00753596" w:rsidP="00753596">
            <w:pPr>
              <w:keepNext/>
              <w:keepLines/>
              <w:tabs>
                <w:tab w:val="decimal" w:pos="403"/>
              </w:tabs>
              <w:spacing w:line="260" w:lineRule="exact"/>
              <w:jc w:val="center"/>
              <w:rPr>
                <w:highlight w:val="yellow"/>
              </w:rPr>
            </w:pPr>
            <w:r>
              <w:t>3.4</w:t>
            </w:r>
          </w:p>
        </w:tc>
      </w:tr>
      <w:tr w:rsidR="00753596" w:rsidRPr="00182F37" w14:paraId="557D2B2F" w14:textId="77777777" w:rsidTr="0025067E">
        <w:trPr>
          <w:cantSplit/>
          <w:trHeight w:val="283"/>
          <w:jc w:val="center"/>
        </w:trPr>
        <w:tc>
          <w:tcPr>
            <w:tcW w:w="2013" w:type="dxa"/>
          </w:tcPr>
          <w:p w14:paraId="6EC7B7B6" w14:textId="77777777" w:rsidR="00753596" w:rsidRPr="00A945C0" w:rsidRDefault="00753596" w:rsidP="00753596">
            <w:pPr>
              <w:keepNext/>
              <w:keepLines/>
              <w:tabs>
                <w:tab w:val="left" w:pos="790"/>
              </w:tabs>
              <w:spacing w:line="260" w:lineRule="exact"/>
              <w:jc w:val="both"/>
            </w:pPr>
            <w:r w:rsidRPr="00A945C0">
              <w:tab/>
              <w:t>Q4</w:t>
            </w:r>
          </w:p>
        </w:tc>
        <w:tc>
          <w:tcPr>
            <w:tcW w:w="1598" w:type="dxa"/>
          </w:tcPr>
          <w:p w14:paraId="7EDFC609" w14:textId="4E9B5148" w:rsidR="00753596" w:rsidRPr="00602557" w:rsidRDefault="00E244C2" w:rsidP="00753596">
            <w:pPr>
              <w:keepNext/>
              <w:keepLines/>
              <w:tabs>
                <w:tab w:val="decimal" w:pos="347"/>
              </w:tabs>
              <w:spacing w:line="260" w:lineRule="exact"/>
              <w:jc w:val="center"/>
              <w:rPr>
                <w:lang w:eastAsia="zh-HK"/>
              </w:rPr>
            </w:pPr>
            <w:r>
              <w:rPr>
                <w:lang w:eastAsia="zh-HK"/>
              </w:rPr>
              <w:t>3</w:t>
            </w:r>
            <w:r w:rsidR="00753596">
              <w:rPr>
                <w:lang w:eastAsia="zh-HK"/>
              </w:rPr>
              <w:t>.</w:t>
            </w:r>
            <w:r w:rsidR="00CB3BD8">
              <w:rPr>
                <w:lang w:eastAsia="zh-HK"/>
              </w:rPr>
              <w:t>5</w:t>
            </w:r>
          </w:p>
        </w:tc>
        <w:tc>
          <w:tcPr>
            <w:tcW w:w="1134" w:type="dxa"/>
          </w:tcPr>
          <w:p w14:paraId="69BD5076" w14:textId="09B280C6" w:rsidR="00753596" w:rsidRPr="00602557" w:rsidRDefault="00753596" w:rsidP="00753596">
            <w:pPr>
              <w:keepNext/>
              <w:keepLines/>
              <w:tabs>
                <w:tab w:val="decimal" w:pos="287"/>
              </w:tabs>
              <w:spacing w:line="260" w:lineRule="exact"/>
              <w:jc w:val="center"/>
            </w:pPr>
            <w:r>
              <w:rPr>
                <w:lang w:eastAsia="zh-HK"/>
              </w:rPr>
              <w:t>0.</w:t>
            </w:r>
            <w:r w:rsidR="00A206B9">
              <w:rPr>
                <w:rFonts w:hint="eastAsia"/>
              </w:rPr>
              <w:t>7</w:t>
            </w:r>
          </w:p>
        </w:tc>
        <w:tc>
          <w:tcPr>
            <w:tcW w:w="992" w:type="dxa"/>
          </w:tcPr>
          <w:p w14:paraId="1EC4AF30" w14:textId="2002E507" w:rsidR="00753596" w:rsidRPr="00602557" w:rsidRDefault="00753596" w:rsidP="009B3F90">
            <w:pPr>
              <w:keepNext/>
              <w:keepLines/>
              <w:spacing w:line="260" w:lineRule="exact"/>
              <w:ind w:left="42" w:right="50"/>
              <w:jc w:val="center"/>
            </w:pPr>
            <w:r w:rsidRPr="00602557">
              <w:rPr>
                <w:lang w:eastAsia="zh-HK"/>
              </w:rPr>
              <w:t>(</w:t>
            </w:r>
            <w:r w:rsidR="00A206B9">
              <w:rPr>
                <w:rFonts w:hint="eastAsia"/>
              </w:rPr>
              <w:t>*</w:t>
            </w:r>
            <w:r w:rsidRPr="00602557">
              <w:rPr>
                <w:lang w:eastAsia="zh-HK"/>
              </w:rPr>
              <w:t>)</w:t>
            </w:r>
          </w:p>
        </w:tc>
        <w:tc>
          <w:tcPr>
            <w:tcW w:w="2088" w:type="dxa"/>
          </w:tcPr>
          <w:p w14:paraId="7A8182A0" w14:textId="2ED857D7" w:rsidR="00753596" w:rsidRPr="00602557" w:rsidRDefault="00A206B9" w:rsidP="00753596">
            <w:pPr>
              <w:keepNext/>
              <w:keepLines/>
              <w:tabs>
                <w:tab w:val="decimal" w:pos="403"/>
              </w:tabs>
              <w:spacing w:line="260" w:lineRule="exact"/>
              <w:jc w:val="center"/>
            </w:pPr>
            <w:r>
              <w:rPr>
                <w:rFonts w:hint="eastAsia"/>
              </w:rPr>
              <w:t>2.9</w:t>
            </w:r>
          </w:p>
        </w:tc>
      </w:tr>
    </w:tbl>
    <w:p w14:paraId="65AF7074" w14:textId="2C99C386" w:rsidR="00D14E9E" w:rsidRPr="00B67ADE" w:rsidRDefault="00D14E9E" w:rsidP="009618F6">
      <w:pPr>
        <w:pStyle w:val="NormalIndent"/>
        <w:keepNext/>
        <w:keepLines/>
        <w:tabs>
          <w:tab w:val="left" w:pos="1288"/>
        </w:tabs>
        <w:spacing w:line="220" w:lineRule="exact"/>
        <w:ind w:left="763" w:hanging="763"/>
        <w:rPr>
          <w:sz w:val="21"/>
          <w:szCs w:val="21"/>
          <w:lang w:val="en-GB"/>
        </w:rPr>
      </w:pPr>
    </w:p>
    <w:p w14:paraId="41BAD1A3" w14:textId="77777777" w:rsidR="009B3F90" w:rsidRPr="00B67ADE" w:rsidRDefault="009B3F90" w:rsidP="009B3F90">
      <w:pPr>
        <w:pStyle w:val="NormalIndent"/>
        <w:keepNext/>
        <w:keepLines/>
        <w:tabs>
          <w:tab w:val="left" w:pos="720"/>
        </w:tabs>
        <w:spacing w:line="250" w:lineRule="exact"/>
        <w:ind w:left="1260" w:hanging="1260"/>
        <w:rPr>
          <w:sz w:val="22"/>
          <w:szCs w:val="22"/>
          <w:lang w:val="en-GB"/>
        </w:rPr>
      </w:pPr>
      <w:r w:rsidRPr="00B67ADE">
        <w:rPr>
          <w:sz w:val="22"/>
          <w:szCs w:val="22"/>
          <w:lang w:val="en-GB"/>
        </w:rPr>
        <w:t>Notes :</w:t>
      </w:r>
      <w:r w:rsidRPr="00B67ADE">
        <w:rPr>
          <w:sz w:val="22"/>
          <w:szCs w:val="22"/>
          <w:lang w:val="en-GB"/>
        </w:rPr>
        <w:tab/>
        <w:t xml:space="preserve">(  ) </w:t>
      </w:r>
      <w:r w:rsidRPr="00B67ADE">
        <w:rPr>
          <w:sz w:val="22"/>
          <w:szCs w:val="22"/>
          <w:lang w:val="en-GB"/>
        </w:rPr>
        <w:tab/>
        <w:t>Seasonally adjusted quarter-to-quarter rate of change.</w:t>
      </w:r>
    </w:p>
    <w:p w14:paraId="3709310F" w14:textId="77777777" w:rsidR="009B3F90" w:rsidRPr="00B67ADE" w:rsidRDefault="009B3F90" w:rsidP="009B3F90">
      <w:pPr>
        <w:pStyle w:val="NormalIndent"/>
        <w:keepNext/>
        <w:keepLines/>
        <w:tabs>
          <w:tab w:val="left" w:pos="720"/>
        </w:tabs>
        <w:spacing w:line="250" w:lineRule="exact"/>
        <w:ind w:left="0"/>
        <w:rPr>
          <w:sz w:val="22"/>
          <w:szCs w:val="22"/>
          <w:lang w:val="en-GB" w:eastAsia="zh-HK"/>
        </w:rPr>
      </w:pPr>
    </w:p>
    <w:p w14:paraId="76ABD3EE" w14:textId="77777777" w:rsidR="009B3F90" w:rsidRDefault="009B3F90" w:rsidP="009B3F90">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 xml:space="preserve">igures in Table 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38EE363E" w14:textId="77777777" w:rsidR="009B3F90" w:rsidRDefault="009B3F90" w:rsidP="009B3F90">
      <w:pPr>
        <w:pStyle w:val="BodyTextIndent"/>
        <w:tabs>
          <w:tab w:val="clear" w:pos="810"/>
          <w:tab w:val="clear" w:pos="1440"/>
          <w:tab w:val="clear" w:pos="9360"/>
          <w:tab w:val="left" w:pos="6336"/>
          <w:tab w:val="left" w:pos="8931"/>
        </w:tabs>
        <w:spacing w:line="240" w:lineRule="exact"/>
        <w:ind w:right="96"/>
        <w:rPr>
          <w:sz w:val="21"/>
          <w:szCs w:val="21"/>
          <w:lang w:val="en-GB"/>
        </w:rPr>
      </w:pPr>
    </w:p>
    <w:p w14:paraId="25A3A7D7" w14:textId="77777777" w:rsidR="009B3F90" w:rsidRPr="00BE40F4" w:rsidRDefault="009B3F90" w:rsidP="009B3F90">
      <w:pPr>
        <w:keepNext/>
        <w:keepLines/>
        <w:tabs>
          <w:tab w:val="left" w:pos="720"/>
        </w:tabs>
        <w:spacing w:afterLines="50" w:after="180" w:line="250" w:lineRule="exact"/>
        <w:ind w:left="1276" w:hanging="1276"/>
        <w:jc w:val="both"/>
        <w:rPr>
          <w:kern w:val="0"/>
          <w:sz w:val="22"/>
          <w:szCs w:val="22"/>
        </w:rPr>
      </w:pPr>
      <w:r w:rsidRPr="00BE40F4">
        <w:rPr>
          <w:kern w:val="0"/>
          <w:sz w:val="22"/>
          <w:szCs w:val="22"/>
        </w:rPr>
        <w:tab/>
        <w:t>(*)</w:t>
      </w:r>
      <w:r w:rsidRPr="00BE40F4">
        <w:rPr>
          <w:kern w:val="0"/>
          <w:sz w:val="22"/>
          <w:szCs w:val="22"/>
        </w:rPr>
        <w:tab/>
        <w:t xml:space="preserve">Change </w:t>
      </w:r>
      <w:r>
        <w:rPr>
          <w:kern w:val="0"/>
          <w:sz w:val="22"/>
          <w:szCs w:val="22"/>
        </w:rPr>
        <w:t>within</w:t>
      </w:r>
      <w:r w:rsidRPr="00BE40F4">
        <w:rPr>
          <w:kern w:val="0"/>
          <w:sz w:val="22"/>
          <w:szCs w:val="22"/>
        </w:rPr>
        <w:t xml:space="preserve"> ±0.05%.</w:t>
      </w:r>
    </w:p>
    <w:p w14:paraId="582F08BA" w14:textId="77777777" w:rsidR="009B3F90" w:rsidRDefault="009B3F90" w:rsidP="006F21B4">
      <w:pPr>
        <w:pStyle w:val="BodyTextIndent"/>
        <w:tabs>
          <w:tab w:val="clear" w:pos="810"/>
          <w:tab w:val="clear" w:pos="1440"/>
          <w:tab w:val="clear" w:pos="9360"/>
          <w:tab w:val="left" w:pos="6336"/>
          <w:tab w:val="left" w:pos="8931"/>
        </w:tabs>
        <w:spacing w:line="240" w:lineRule="exact"/>
        <w:ind w:right="96"/>
        <w:rPr>
          <w:sz w:val="21"/>
          <w:szCs w:val="21"/>
          <w:lang w:val="en-GB"/>
        </w:rPr>
      </w:pPr>
    </w:p>
    <w:p w14:paraId="78282635" w14:textId="5D9E98B1" w:rsidR="009618F6" w:rsidRPr="009618F6" w:rsidRDefault="000D08F9" w:rsidP="009618F6">
      <w:pPr>
        <w:pStyle w:val="BodyTextIndent"/>
        <w:keepNext/>
        <w:tabs>
          <w:tab w:val="clear" w:pos="810"/>
          <w:tab w:val="clear" w:pos="1440"/>
          <w:tab w:val="clear" w:pos="9360"/>
          <w:tab w:val="left" w:pos="6336"/>
          <w:tab w:val="left" w:pos="8931"/>
        </w:tabs>
        <w:spacing w:line="240" w:lineRule="auto"/>
        <w:ind w:right="96"/>
        <w:rPr>
          <w:sz w:val="21"/>
          <w:szCs w:val="21"/>
          <w:lang w:val="en-GB"/>
        </w:rPr>
      </w:pPr>
      <w:r w:rsidRPr="000D08F9">
        <w:drawing>
          <wp:inline distT="0" distB="0" distL="0" distR="0" wp14:anchorId="373A2A3F" wp14:editId="7C159C1B">
            <wp:extent cx="5731510" cy="353443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4438"/>
                    </a:xfrm>
                    <a:prstGeom prst="rect">
                      <a:avLst/>
                    </a:prstGeom>
                    <a:noFill/>
                    <a:ln>
                      <a:noFill/>
                    </a:ln>
                  </pic:spPr>
                </pic:pic>
              </a:graphicData>
            </a:graphic>
          </wp:inline>
        </w:drawing>
      </w:r>
      <w:r w:rsidR="006A4D69" w:rsidRPr="006A4D69">
        <w:rPr>
          <w:sz w:val="21"/>
          <w:szCs w:val="21"/>
        </w:rPr>
        <w:t xml:space="preserve"> </w:t>
      </w:r>
    </w:p>
    <w:p w14:paraId="6CB5992F" w14:textId="701497DA" w:rsidR="009618F6" w:rsidRPr="007F483A" w:rsidRDefault="009618F6" w:rsidP="009618F6">
      <w:pPr>
        <w:pStyle w:val="BodyTextIndent"/>
        <w:keepNext/>
        <w:keepLines/>
        <w:tabs>
          <w:tab w:val="clear" w:pos="810"/>
          <w:tab w:val="clear" w:pos="1440"/>
          <w:tab w:val="clear" w:pos="9360"/>
          <w:tab w:val="left" w:pos="6336"/>
        </w:tabs>
        <w:spacing w:line="250" w:lineRule="exact"/>
        <w:ind w:left="993" w:right="95" w:hanging="993"/>
        <w:rPr>
          <w:sz w:val="22"/>
          <w:szCs w:val="22"/>
          <w:lang w:val="en-GB"/>
        </w:rPr>
      </w:pPr>
      <w:r w:rsidRPr="00B67ADE">
        <w:rPr>
          <w:sz w:val="22"/>
          <w:szCs w:val="22"/>
          <w:lang w:val="en-GB"/>
        </w:rPr>
        <w:t>Note :</w:t>
      </w:r>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710D7619" w14:textId="53FABC52" w:rsidR="00EA3A71" w:rsidRDefault="00EA3A71" w:rsidP="00834673">
      <w:pPr>
        <w:pStyle w:val="BodyTextIndent"/>
        <w:tabs>
          <w:tab w:val="clear" w:pos="810"/>
          <w:tab w:val="clear" w:pos="1440"/>
          <w:tab w:val="clear" w:pos="9360"/>
          <w:tab w:val="left" w:pos="6336"/>
          <w:tab w:val="left" w:pos="8931"/>
        </w:tabs>
        <w:spacing w:line="240" w:lineRule="exact"/>
        <w:ind w:left="0" w:right="96" w:firstLine="0"/>
        <w:rPr>
          <w:sz w:val="21"/>
          <w:szCs w:val="21"/>
          <w:lang w:val="en-GB"/>
        </w:rPr>
      </w:pPr>
    </w:p>
    <w:p w14:paraId="0EF174ED" w14:textId="67336534" w:rsidR="00AF4B06" w:rsidRDefault="000D08F9"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0D08F9">
        <w:lastRenderedPageBreak/>
        <w:drawing>
          <wp:inline distT="0" distB="0" distL="0" distR="0" wp14:anchorId="78BB25A6" wp14:editId="4A6E57D2">
            <wp:extent cx="5731510" cy="37687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68771"/>
                    </a:xfrm>
                    <a:prstGeom prst="rect">
                      <a:avLst/>
                    </a:prstGeom>
                    <a:noFill/>
                    <a:ln>
                      <a:noFill/>
                    </a:ln>
                  </pic:spPr>
                </pic:pic>
              </a:graphicData>
            </a:graphic>
          </wp:inline>
        </w:drawing>
      </w:r>
    </w:p>
    <w:p w14:paraId="7F36D781" w14:textId="26CEBA3D" w:rsidR="006F21B4" w:rsidRPr="00B67ADE"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D66F17">
        <w:rPr>
          <w:sz w:val="21"/>
          <w:szCs w:val="21"/>
          <w:lang w:val="en-GB"/>
        </w:rPr>
        <w:t>(*)</w:t>
      </w:r>
      <w:r w:rsidRPr="00B67ADE">
        <w:rPr>
          <w:sz w:val="21"/>
          <w:szCs w:val="21"/>
          <w:lang w:val="en-GB"/>
        </w:rPr>
        <w:tab/>
        <w:t>“Selected Asian economies” include the Mainland of China, Hong Kong, Singapore, Korea, Taiwan, Japan, Indonesia, Malaysia, Thailand</w:t>
      </w:r>
      <w:r w:rsidR="00516162">
        <w:rPr>
          <w:sz w:val="21"/>
          <w:szCs w:val="21"/>
          <w:lang w:val="en-GB"/>
        </w:rPr>
        <w:t>, Vietnam</w:t>
      </w:r>
      <w:r w:rsidRPr="00B67ADE">
        <w:rPr>
          <w:sz w:val="21"/>
          <w:szCs w:val="21"/>
          <w:lang w:val="en-GB"/>
        </w:rPr>
        <w:t xml:space="preserve"> and the Philippines.</w:t>
      </w:r>
      <w:r w:rsidR="00101909">
        <w:rPr>
          <w:sz w:val="21"/>
          <w:szCs w:val="21"/>
          <w:lang w:val="en-GB"/>
        </w:rPr>
        <w:br/>
      </w:r>
    </w:p>
    <w:p w14:paraId="75F67502" w14:textId="02B1FA8C"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 xml:space="preserve">exports to the other </w:t>
      </w:r>
      <w:r w:rsidR="007806B3">
        <w:rPr>
          <w:sz w:val="21"/>
          <w:szCs w:val="21"/>
          <w:lang w:val="en-GB"/>
        </w:rPr>
        <w:t xml:space="preserve">ten </w:t>
      </w:r>
      <w:r w:rsidR="006F21B4" w:rsidRPr="00B67ADE">
        <w:rPr>
          <w:sz w:val="21"/>
          <w:szCs w:val="21"/>
          <w:lang w:val="en-GB"/>
        </w:rPr>
        <w:t>economies within the “selected Asian economies”.</w:t>
      </w:r>
    </w:p>
    <w:p w14:paraId="35878527" w14:textId="77777777" w:rsidR="0088586B" w:rsidRPr="0088586B" w:rsidRDefault="0088586B" w:rsidP="0088586B">
      <w:pPr>
        <w:pStyle w:val="BodyTextIndent"/>
        <w:tabs>
          <w:tab w:val="clear" w:pos="810"/>
          <w:tab w:val="clear" w:pos="9360"/>
          <w:tab w:val="left" w:pos="6336"/>
        </w:tabs>
        <w:spacing w:line="280" w:lineRule="exact"/>
        <w:ind w:right="96"/>
        <w:rPr>
          <w:noProof/>
          <w:sz w:val="28"/>
          <w:szCs w:val="28"/>
          <w:highlight w:val="yellow"/>
          <w:lang w:val="en-GB"/>
        </w:rPr>
      </w:pPr>
    </w:p>
    <w:p w14:paraId="219231D9" w14:textId="786F4390" w:rsidR="0050384E" w:rsidRPr="0088586B" w:rsidRDefault="0050384E" w:rsidP="0088586B">
      <w:pPr>
        <w:pStyle w:val="BodyTextIndent"/>
        <w:tabs>
          <w:tab w:val="clear" w:pos="810"/>
          <w:tab w:val="clear" w:pos="1440"/>
          <w:tab w:val="clear" w:pos="9360"/>
          <w:tab w:val="left" w:pos="6336"/>
        </w:tabs>
        <w:spacing w:line="280" w:lineRule="exact"/>
        <w:ind w:left="0" w:right="96" w:firstLine="0"/>
        <w:rPr>
          <w:noProof/>
          <w:sz w:val="28"/>
          <w:szCs w:val="28"/>
          <w:lang w:val="en-GB"/>
        </w:rPr>
      </w:pPr>
    </w:p>
    <w:p w14:paraId="75B2AABC" w14:textId="2F8E46B1" w:rsidR="0050384E" w:rsidRPr="00377591" w:rsidRDefault="0050384E" w:rsidP="00DC193C">
      <w:pPr>
        <w:pStyle w:val="ListParagraph"/>
        <w:numPr>
          <w:ilvl w:val="0"/>
          <w:numId w:val="6"/>
        </w:numPr>
        <w:tabs>
          <w:tab w:val="clear" w:pos="1276"/>
          <w:tab w:val="left" w:pos="1260"/>
        </w:tabs>
        <w:spacing w:after="0" w:line="360" w:lineRule="atLeast"/>
        <w:ind w:leftChars="0"/>
        <w:jc w:val="both"/>
        <w:rPr>
          <w:szCs w:val="28"/>
          <w:lang w:eastAsia="zh-HK"/>
        </w:rPr>
      </w:pPr>
      <w:r w:rsidRPr="00377591">
        <w:rPr>
          <w:lang w:eastAsia="zh-HK"/>
        </w:rPr>
        <w:t xml:space="preserve">Analysed by major market, </w:t>
      </w:r>
      <w:r w:rsidRPr="00377591">
        <w:rPr>
          <w:szCs w:val="28"/>
          <w:lang w:eastAsia="zh-HK"/>
        </w:rPr>
        <w:t>exports to the Mainland</w:t>
      </w:r>
      <w:r w:rsidR="00753596" w:rsidRPr="00377591">
        <w:rPr>
          <w:szCs w:val="28"/>
          <w:lang w:eastAsia="zh-HK"/>
        </w:rPr>
        <w:t xml:space="preserve"> rebounded sharply in 2024.  Exports to</w:t>
      </w:r>
      <w:r w:rsidRPr="00377591">
        <w:rPr>
          <w:szCs w:val="28"/>
          <w:lang w:eastAsia="zh-HK"/>
        </w:rPr>
        <w:t xml:space="preserve"> the US </w:t>
      </w:r>
      <w:r w:rsidR="00753596" w:rsidRPr="00377591">
        <w:rPr>
          <w:szCs w:val="28"/>
          <w:lang w:eastAsia="zh-HK"/>
        </w:rPr>
        <w:t xml:space="preserve">turned to an increase, </w:t>
      </w:r>
      <w:r w:rsidR="00DC193C">
        <w:rPr>
          <w:szCs w:val="28"/>
          <w:lang w:eastAsia="zh-HK"/>
        </w:rPr>
        <w:t>and</w:t>
      </w:r>
      <w:r w:rsidR="00DC193C" w:rsidRPr="00377591">
        <w:rPr>
          <w:szCs w:val="28"/>
          <w:lang w:eastAsia="zh-HK"/>
        </w:rPr>
        <w:t xml:space="preserve"> </w:t>
      </w:r>
      <w:r w:rsidR="00753596" w:rsidRPr="00377591">
        <w:rPr>
          <w:szCs w:val="28"/>
          <w:lang w:eastAsia="zh-HK"/>
        </w:rPr>
        <w:t>those to</w:t>
      </w:r>
      <w:r w:rsidRPr="00377591">
        <w:rPr>
          <w:szCs w:val="28"/>
          <w:lang w:eastAsia="zh-HK"/>
        </w:rPr>
        <w:t xml:space="preserve"> the EU </w:t>
      </w:r>
      <w:r w:rsidR="00073EA0">
        <w:rPr>
          <w:szCs w:val="28"/>
          <w:lang w:eastAsia="zh-HK"/>
        </w:rPr>
        <w:t>recorded a narrowed decline</w:t>
      </w:r>
      <w:r w:rsidRPr="00377591">
        <w:rPr>
          <w:szCs w:val="28"/>
          <w:lang w:eastAsia="zh-HK"/>
        </w:rPr>
        <w:t xml:space="preserve">.  </w:t>
      </w:r>
      <w:r w:rsidR="00656EF6">
        <w:rPr>
          <w:szCs w:val="28"/>
          <w:lang w:eastAsia="zh-HK"/>
        </w:rPr>
        <w:t>Exports to ASEAN markets revived notably, while those</w:t>
      </w:r>
      <w:r w:rsidR="009053EA">
        <w:rPr>
          <w:szCs w:val="28"/>
          <w:lang w:eastAsia="zh-HK"/>
        </w:rPr>
        <w:t xml:space="preserve"> to </w:t>
      </w:r>
      <w:r w:rsidR="005427FF">
        <w:rPr>
          <w:szCs w:val="28"/>
          <w:lang w:eastAsia="zh-HK"/>
        </w:rPr>
        <w:t xml:space="preserve">some </w:t>
      </w:r>
      <w:r w:rsidR="00E244C2">
        <w:rPr>
          <w:szCs w:val="28"/>
          <w:lang w:eastAsia="zh-HK"/>
        </w:rPr>
        <w:t xml:space="preserve">high-income </w:t>
      </w:r>
      <w:r w:rsidR="00656EF6">
        <w:rPr>
          <w:szCs w:val="28"/>
          <w:lang w:eastAsia="zh-HK"/>
        </w:rPr>
        <w:t xml:space="preserve">Asian </w:t>
      </w:r>
      <w:r w:rsidR="00E244C2">
        <w:rPr>
          <w:szCs w:val="28"/>
          <w:lang w:eastAsia="zh-HK"/>
        </w:rPr>
        <w:t>economies</w:t>
      </w:r>
      <w:r w:rsidR="00656EF6">
        <w:rPr>
          <w:szCs w:val="28"/>
          <w:lang w:eastAsia="zh-HK"/>
        </w:rPr>
        <w:t xml:space="preserve"> continued to decline.</w:t>
      </w:r>
    </w:p>
    <w:p w14:paraId="5F7FE778" w14:textId="0BE5D58C" w:rsidR="0050384E" w:rsidRDefault="0050384E"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54AD1C91" w14:textId="77777777" w:rsidR="0050384E" w:rsidRPr="00774DCF" w:rsidRDefault="0050384E"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65549D38" w14:textId="4837098C"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r w:rsidR="007F483A">
        <w:rPr>
          <w:b/>
          <w:sz w:val="28"/>
          <w:lang w:val="en-GB"/>
        </w:rPr>
        <w:t>3</w:t>
      </w:r>
      <w:r w:rsidRPr="00B67ADE">
        <w:rPr>
          <w:b/>
          <w:sz w:val="28"/>
          <w:lang w:val="en-GB"/>
        </w:rPr>
        <w:t xml:space="preserve">.2 :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2F6AF414" w14:textId="6B23CF70" w:rsidR="001B5BB0"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(year-on-year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10291" w:type="dxa"/>
        <w:jc w:val="center"/>
        <w:tblLayout w:type="fixed"/>
        <w:tblLook w:val="04A0" w:firstRow="1" w:lastRow="0" w:firstColumn="1" w:lastColumn="0" w:noHBand="0" w:noVBand="1"/>
      </w:tblPr>
      <w:tblGrid>
        <w:gridCol w:w="1944"/>
        <w:gridCol w:w="891"/>
        <w:gridCol w:w="794"/>
        <w:gridCol w:w="794"/>
        <w:gridCol w:w="794"/>
        <w:gridCol w:w="794"/>
        <w:gridCol w:w="935"/>
        <w:gridCol w:w="794"/>
        <w:gridCol w:w="794"/>
        <w:gridCol w:w="794"/>
        <w:gridCol w:w="878"/>
        <w:gridCol w:w="85"/>
      </w:tblGrid>
      <w:tr w:rsidR="00A3099D" w:rsidRPr="00182F37" w14:paraId="6E2031F3" w14:textId="77777777" w:rsidTr="009B3F90">
        <w:trPr>
          <w:trHeight w:hRule="exact" w:val="312"/>
          <w:jc w:val="center"/>
        </w:trPr>
        <w:tc>
          <w:tcPr>
            <w:tcW w:w="1944" w:type="dxa"/>
            <w:vAlign w:val="center"/>
          </w:tcPr>
          <w:p w14:paraId="0D00DBAA" w14:textId="77777777" w:rsidR="00A3099D" w:rsidRPr="00182F37" w:rsidRDefault="00A3099D" w:rsidP="00804805">
            <w:pPr>
              <w:keepNext/>
              <w:keepLines/>
              <w:rPr>
                <w:rFonts w:eastAsia="SimSun"/>
                <w:sz w:val="22"/>
                <w:szCs w:val="22"/>
                <w:highlight w:val="lightGray"/>
                <w:lang w:eastAsia="zh-CN"/>
              </w:rPr>
            </w:pPr>
          </w:p>
        </w:tc>
        <w:tc>
          <w:tcPr>
            <w:tcW w:w="4067" w:type="dxa"/>
            <w:gridSpan w:val="5"/>
          </w:tcPr>
          <w:p w14:paraId="74F7BAE2" w14:textId="0A2AC429" w:rsidR="00A3099D" w:rsidRPr="00182F37" w:rsidRDefault="00A3099D" w:rsidP="009B3F90">
            <w:pPr>
              <w:keepNext/>
              <w:keepLines/>
              <w:jc w:val="center"/>
              <w:rPr>
                <w:sz w:val="22"/>
                <w:szCs w:val="22"/>
                <w:u w:val="single"/>
                <w:lang w:eastAsia="zh-HK"/>
              </w:rPr>
            </w:pPr>
            <w:r w:rsidRPr="00182F37">
              <w:rPr>
                <w:sz w:val="22"/>
                <w:szCs w:val="22"/>
                <w:u w:val="single"/>
              </w:rPr>
              <w:t>202</w:t>
            </w:r>
            <w:r w:rsidR="000A2B1D">
              <w:rPr>
                <w:sz w:val="22"/>
                <w:szCs w:val="22"/>
                <w:u w:val="single"/>
              </w:rPr>
              <w:t>3</w:t>
            </w:r>
          </w:p>
        </w:tc>
        <w:tc>
          <w:tcPr>
            <w:tcW w:w="4280" w:type="dxa"/>
            <w:gridSpan w:val="6"/>
          </w:tcPr>
          <w:p w14:paraId="5EC95DCC" w14:textId="20B0955A" w:rsidR="00A3099D" w:rsidRPr="00182F37" w:rsidRDefault="00A3099D" w:rsidP="009B3F90">
            <w:pPr>
              <w:keepNext/>
              <w:keepLines/>
              <w:jc w:val="center"/>
              <w:rPr>
                <w:sz w:val="22"/>
                <w:szCs w:val="22"/>
                <w:highlight w:val="lightGray"/>
                <w:u w:val="single"/>
              </w:rPr>
            </w:pPr>
            <w:r w:rsidRPr="00182F37">
              <w:rPr>
                <w:sz w:val="22"/>
                <w:szCs w:val="22"/>
                <w:u w:val="single"/>
              </w:rPr>
              <w:t>202</w:t>
            </w:r>
            <w:r w:rsidR="000A2B1D">
              <w:rPr>
                <w:sz w:val="22"/>
                <w:szCs w:val="22"/>
                <w:u w:val="single"/>
              </w:rPr>
              <w:t>4</w:t>
            </w:r>
          </w:p>
        </w:tc>
      </w:tr>
      <w:tr w:rsidR="00AD5BCD" w:rsidRPr="00182F37" w14:paraId="78F6E868" w14:textId="77777777" w:rsidTr="000A2B1D">
        <w:trPr>
          <w:gridAfter w:val="1"/>
          <w:wAfter w:w="85" w:type="dxa"/>
          <w:jc w:val="center"/>
        </w:trPr>
        <w:tc>
          <w:tcPr>
            <w:tcW w:w="1944" w:type="dxa"/>
            <w:vAlign w:val="center"/>
          </w:tcPr>
          <w:p w14:paraId="6429251F" w14:textId="77777777" w:rsidR="00AD5BCD" w:rsidRPr="00182F37" w:rsidRDefault="00AD5BCD" w:rsidP="00A53659">
            <w:pPr>
              <w:keepNext/>
              <w:keepLines/>
              <w:jc w:val="center"/>
              <w:rPr>
                <w:rFonts w:eastAsia="SimSun"/>
                <w:sz w:val="22"/>
                <w:szCs w:val="22"/>
                <w:lang w:eastAsia="zh-CN"/>
              </w:rPr>
            </w:pPr>
          </w:p>
        </w:tc>
        <w:tc>
          <w:tcPr>
            <w:tcW w:w="891" w:type="dxa"/>
            <w:vAlign w:val="center"/>
          </w:tcPr>
          <w:p w14:paraId="1981FB31" w14:textId="77777777" w:rsidR="00AD5BCD" w:rsidRPr="00182F37" w:rsidRDefault="00AD5BCD" w:rsidP="00AC6D82">
            <w:pPr>
              <w:keepNext/>
              <w:keepLines/>
              <w:jc w:val="right"/>
              <w:rPr>
                <w:sz w:val="22"/>
                <w:szCs w:val="22"/>
                <w:u w:val="single"/>
              </w:rPr>
            </w:pPr>
            <w:r w:rsidRPr="00182F37">
              <w:rPr>
                <w:sz w:val="22"/>
                <w:szCs w:val="22"/>
                <w:u w:val="single"/>
              </w:rPr>
              <w:t>Annual</w:t>
            </w:r>
          </w:p>
        </w:tc>
        <w:tc>
          <w:tcPr>
            <w:tcW w:w="794" w:type="dxa"/>
            <w:vAlign w:val="center"/>
          </w:tcPr>
          <w:p w14:paraId="2A8E53FB" w14:textId="77777777" w:rsidR="00AD5BCD" w:rsidRPr="00FE1696" w:rsidRDefault="00AD5BCD" w:rsidP="00AC6D82">
            <w:pPr>
              <w:keepNext/>
              <w:keepLines/>
              <w:jc w:val="right"/>
              <w:rPr>
                <w:sz w:val="22"/>
                <w:szCs w:val="22"/>
                <w:u w:val="single"/>
              </w:rPr>
            </w:pPr>
            <w:r w:rsidRPr="00AD5BCD">
              <w:rPr>
                <w:sz w:val="22"/>
                <w:szCs w:val="22"/>
                <w:u w:val="single"/>
              </w:rPr>
              <w:t>Q1</w:t>
            </w:r>
          </w:p>
        </w:tc>
        <w:tc>
          <w:tcPr>
            <w:tcW w:w="794" w:type="dxa"/>
            <w:vAlign w:val="center"/>
          </w:tcPr>
          <w:p w14:paraId="31387B1B" w14:textId="77777777" w:rsidR="00AD5BCD" w:rsidRPr="00182F37" w:rsidRDefault="00AD5BCD" w:rsidP="00A53659">
            <w:pPr>
              <w:keepNext/>
              <w:keepLines/>
              <w:jc w:val="right"/>
              <w:rPr>
                <w:sz w:val="22"/>
                <w:szCs w:val="22"/>
                <w:u w:val="single"/>
              </w:rPr>
            </w:pPr>
            <w:r w:rsidRPr="00182F37">
              <w:rPr>
                <w:sz w:val="22"/>
                <w:szCs w:val="22"/>
                <w:u w:val="single"/>
              </w:rPr>
              <w:t>Q2</w:t>
            </w:r>
          </w:p>
        </w:tc>
        <w:tc>
          <w:tcPr>
            <w:tcW w:w="794" w:type="dxa"/>
            <w:vAlign w:val="center"/>
          </w:tcPr>
          <w:p w14:paraId="5ED79A1E" w14:textId="77777777" w:rsidR="00AD5BCD" w:rsidRPr="00182F37" w:rsidRDefault="00AD5BCD" w:rsidP="00A53659">
            <w:pPr>
              <w:keepNext/>
              <w:keepLines/>
              <w:jc w:val="right"/>
              <w:rPr>
                <w:sz w:val="22"/>
                <w:szCs w:val="22"/>
                <w:u w:val="single"/>
              </w:rPr>
            </w:pPr>
            <w:r w:rsidRPr="00182F37">
              <w:rPr>
                <w:sz w:val="22"/>
                <w:szCs w:val="22"/>
                <w:u w:val="single"/>
              </w:rPr>
              <w:t>Q3</w:t>
            </w:r>
          </w:p>
        </w:tc>
        <w:tc>
          <w:tcPr>
            <w:tcW w:w="794" w:type="dxa"/>
            <w:vAlign w:val="center"/>
          </w:tcPr>
          <w:p w14:paraId="10404C8A" w14:textId="77777777" w:rsidR="00AD5BCD" w:rsidRPr="00182F37" w:rsidRDefault="00AD5BCD" w:rsidP="00A53659">
            <w:pPr>
              <w:keepNext/>
              <w:keepLines/>
              <w:jc w:val="right"/>
              <w:rPr>
                <w:sz w:val="22"/>
                <w:szCs w:val="22"/>
                <w:u w:val="single"/>
              </w:rPr>
            </w:pPr>
            <w:r w:rsidRPr="00182F37">
              <w:rPr>
                <w:sz w:val="22"/>
                <w:szCs w:val="22"/>
                <w:u w:val="single"/>
              </w:rPr>
              <w:t>Q4</w:t>
            </w:r>
          </w:p>
        </w:tc>
        <w:tc>
          <w:tcPr>
            <w:tcW w:w="935" w:type="dxa"/>
            <w:vAlign w:val="center"/>
          </w:tcPr>
          <w:p w14:paraId="0DC5033B" w14:textId="4451E669" w:rsidR="00AD5BCD" w:rsidRPr="00A53659" w:rsidRDefault="00AD5BCD" w:rsidP="00AC6D82">
            <w:pPr>
              <w:keepNext/>
              <w:keepLines/>
              <w:jc w:val="right"/>
              <w:rPr>
                <w:sz w:val="22"/>
                <w:u w:val="single"/>
              </w:rPr>
            </w:pPr>
            <w:r w:rsidRPr="00A53659">
              <w:rPr>
                <w:sz w:val="22"/>
                <w:u w:val="single"/>
              </w:rPr>
              <w:t>Annual</w:t>
            </w:r>
          </w:p>
        </w:tc>
        <w:tc>
          <w:tcPr>
            <w:tcW w:w="794" w:type="dxa"/>
            <w:vAlign w:val="center"/>
          </w:tcPr>
          <w:p w14:paraId="5A19B1A5" w14:textId="64F9ECCF" w:rsidR="00AD5BCD" w:rsidRPr="00182F37" w:rsidRDefault="00AD5BCD" w:rsidP="00AC6D82">
            <w:pPr>
              <w:keepNext/>
              <w:keepLines/>
              <w:jc w:val="right"/>
              <w:rPr>
                <w:sz w:val="22"/>
                <w:szCs w:val="22"/>
                <w:u w:val="single"/>
              </w:rPr>
            </w:pPr>
            <w:r w:rsidRPr="00AD5BCD">
              <w:rPr>
                <w:sz w:val="22"/>
                <w:szCs w:val="22"/>
                <w:u w:val="single"/>
              </w:rPr>
              <w:t>Q1</w:t>
            </w:r>
          </w:p>
        </w:tc>
        <w:tc>
          <w:tcPr>
            <w:tcW w:w="794" w:type="dxa"/>
            <w:vAlign w:val="center"/>
          </w:tcPr>
          <w:p w14:paraId="26C0DE29" w14:textId="5CE4DC6C" w:rsidR="00AD5BCD" w:rsidRPr="00182F37" w:rsidRDefault="00AD5BCD" w:rsidP="00A53659">
            <w:pPr>
              <w:keepNext/>
              <w:keepLines/>
              <w:jc w:val="right"/>
              <w:rPr>
                <w:sz w:val="22"/>
                <w:szCs w:val="22"/>
                <w:u w:val="single"/>
              </w:rPr>
            </w:pPr>
            <w:r w:rsidRPr="00182F37">
              <w:rPr>
                <w:sz w:val="22"/>
                <w:szCs w:val="22"/>
                <w:u w:val="single"/>
              </w:rPr>
              <w:t>Q2</w:t>
            </w:r>
          </w:p>
        </w:tc>
        <w:tc>
          <w:tcPr>
            <w:tcW w:w="794" w:type="dxa"/>
            <w:vAlign w:val="center"/>
          </w:tcPr>
          <w:p w14:paraId="50178EDB" w14:textId="527578E1" w:rsidR="00AD5BCD" w:rsidRPr="00182F37" w:rsidRDefault="00AD5BCD" w:rsidP="00A53659">
            <w:pPr>
              <w:keepNext/>
              <w:keepLines/>
              <w:jc w:val="right"/>
              <w:rPr>
                <w:sz w:val="22"/>
                <w:szCs w:val="22"/>
                <w:u w:val="single"/>
              </w:rPr>
            </w:pPr>
            <w:r w:rsidRPr="00182F37">
              <w:rPr>
                <w:sz w:val="22"/>
                <w:szCs w:val="22"/>
                <w:u w:val="single"/>
              </w:rPr>
              <w:t>Q3</w:t>
            </w:r>
          </w:p>
        </w:tc>
        <w:tc>
          <w:tcPr>
            <w:tcW w:w="878" w:type="dxa"/>
            <w:vAlign w:val="center"/>
          </w:tcPr>
          <w:p w14:paraId="32D037BC" w14:textId="63B4AC74" w:rsidR="00AD5BCD" w:rsidRPr="00A53659" w:rsidRDefault="00AD5BCD" w:rsidP="00A53659">
            <w:pPr>
              <w:keepNext/>
              <w:keepLines/>
              <w:jc w:val="right"/>
              <w:rPr>
                <w:sz w:val="22"/>
                <w:u w:val="single"/>
              </w:rPr>
            </w:pPr>
            <w:r w:rsidRPr="00A53659">
              <w:rPr>
                <w:sz w:val="22"/>
                <w:u w:val="single"/>
              </w:rPr>
              <w:t>Q4</w:t>
            </w:r>
          </w:p>
        </w:tc>
      </w:tr>
      <w:tr w:rsidR="00A3099D" w:rsidRPr="00182F37" w14:paraId="0EB38901" w14:textId="77777777" w:rsidTr="000A2B1D">
        <w:trPr>
          <w:gridAfter w:val="1"/>
          <w:wAfter w:w="85" w:type="dxa"/>
          <w:trHeight w:val="66"/>
          <w:jc w:val="center"/>
        </w:trPr>
        <w:tc>
          <w:tcPr>
            <w:tcW w:w="1944" w:type="dxa"/>
            <w:vAlign w:val="center"/>
          </w:tcPr>
          <w:p w14:paraId="333ED811" w14:textId="77777777" w:rsidR="00A3099D" w:rsidRPr="00A70FA5" w:rsidRDefault="00A3099D" w:rsidP="00804805">
            <w:pPr>
              <w:keepNext/>
              <w:keepLines/>
              <w:rPr>
                <w:rFonts w:eastAsia="SimSun"/>
                <w:sz w:val="22"/>
                <w:szCs w:val="22"/>
                <w:lang w:eastAsia="zh-CN"/>
              </w:rPr>
            </w:pPr>
          </w:p>
        </w:tc>
        <w:tc>
          <w:tcPr>
            <w:tcW w:w="891" w:type="dxa"/>
            <w:vAlign w:val="center"/>
          </w:tcPr>
          <w:p w14:paraId="0CF3C870" w14:textId="77777777" w:rsidR="00A3099D" w:rsidRPr="00A70FA5" w:rsidRDefault="00A3099D" w:rsidP="00A53659">
            <w:pPr>
              <w:keepNext/>
              <w:keepLines/>
              <w:jc w:val="right"/>
              <w:rPr>
                <w:rFonts w:eastAsia="SimSun"/>
                <w:color w:val="FF0000"/>
                <w:sz w:val="22"/>
                <w:szCs w:val="22"/>
                <w:lang w:eastAsia="zh-CN"/>
              </w:rPr>
            </w:pPr>
          </w:p>
        </w:tc>
        <w:tc>
          <w:tcPr>
            <w:tcW w:w="794" w:type="dxa"/>
          </w:tcPr>
          <w:p w14:paraId="7F5D365E" w14:textId="77777777" w:rsidR="00A3099D" w:rsidRPr="00A70FA5" w:rsidRDefault="00A3099D" w:rsidP="00A53659">
            <w:pPr>
              <w:keepNext/>
              <w:keepLines/>
              <w:jc w:val="right"/>
              <w:rPr>
                <w:rFonts w:eastAsia="SimSun"/>
                <w:sz w:val="22"/>
                <w:szCs w:val="22"/>
                <w:u w:val="single"/>
                <w:lang w:eastAsia="zh-CN"/>
              </w:rPr>
            </w:pPr>
          </w:p>
        </w:tc>
        <w:tc>
          <w:tcPr>
            <w:tcW w:w="794" w:type="dxa"/>
          </w:tcPr>
          <w:p w14:paraId="35FBB181" w14:textId="77777777" w:rsidR="00A3099D" w:rsidRPr="00A70FA5" w:rsidRDefault="00A3099D" w:rsidP="00A53659">
            <w:pPr>
              <w:keepNext/>
              <w:keepLines/>
              <w:jc w:val="right"/>
              <w:rPr>
                <w:sz w:val="22"/>
                <w:szCs w:val="22"/>
                <w:u w:val="single"/>
              </w:rPr>
            </w:pPr>
          </w:p>
        </w:tc>
        <w:tc>
          <w:tcPr>
            <w:tcW w:w="794" w:type="dxa"/>
          </w:tcPr>
          <w:p w14:paraId="13D5775C" w14:textId="77777777" w:rsidR="00A3099D" w:rsidRPr="00A70FA5" w:rsidRDefault="00A3099D" w:rsidP="00A53659">
            <w:pPr>
              <w:keepNext/>
              <w:keepLines/>
              <w:jc w:val="right"/>
              <w:rPr>
                <w:sz w:val="22"/>
                <w:szCs w:val="22"/>
                <w:u w:val="single"/>
              </w:rPr>
            </w:pPr>
          </w:p>
        </w:tc>
        <w:tc>
          <w:tcPr>
            <w:tcW w:w="794" w:type="dxa"/>
          </w:tcPr>
          <w:p w14:paraId="7F50C18F" w14:textId="77777777" w:rsidR="00A3099D" w:rsidRPr="00A70FA5" w:rsidRDefault="00A3099D" w:rsidP="00A53659">
            <w:pPr>
              <w:keepNext/>
              <w:keepLines/>
              <w:jc w:val="right"/>
              <w:rPr>
                <w:color w:val="FF0000"/>
                <w:sz w:val="22"/>
                <w:szCs w:val="22"/>
              </w:rPr>
            </w:pPr>
          </w:p>
        </w:tc>
        <w:tc>
          <w:tcPr>
            <w:tcW w:w="935" w:type="dxa"/>
            <w:vAlign w:val="center"/>
          </w:tcPr>
          <w:p w14:paraId="581E938B" w14:textId="77777777" w:rsidR="00A3099D" w:rsidRPr="00E04CE2" w:rsidRDefault="00A3099D" w:rsidP="00A53659">
            <w:pPr>
              <w:keepNext/>
              <w:keepLines/>
              <w:jc w:val="right"/>
              <w:rPr>
                <w:color w:val="FF0000"/>
                <w:sz w:val="22"/>
                <w:szCs w:val="22"/>
                <w:highlight w:val="lightGray"/>
              </w:rPr>
            </w:pPr>
          </w:p>
        </w:tc>
        <w:tc>
          <w:tcPr>
            <w:tcW w:w="794" w:type="dxa"/>
          </w:tcPr>
          <w:p w14:paraId="280F1A6F" w14:textId="77777777" w:rsidR="00A3099D" w:rsidRPr="00A70FA5" w:rsidRDefault="00A3099D" w:rsidP="00A53659">
            <w:pPr>
              <w:keepNext/>
              <w:keepLines/>
              <w:jc w:val="right"/>
              <w:rPr>
                <w:color w:val="FF0000"/>
                <w:sz w:val="22"/>
                <w:szCs w:val="22"/>
              </w:rPr>
            </w:pPr>
          </w:p>
        </w:tc>
        <w:tc>
          <w:tcPr>
            <w:tcW w:w="794" w:type="dxa"/>
          </w:tcPr>
          <w:p w14:paraId="6675CD1E" w14:textId="77777777" w:rsidR="00A3099D" w:rsidRPr="00A70FA5" w:rsidRDefault="00A3099D" w:rsidP="00A53659">
            <w:pPr>
              <w:keepNext/>
              <w:keepLines/>
              <w:jc w:val="right"/>
              <w:rPr>
                <w:color w:val="FF0000"/>
                <w:sz w:val="22"/>
                <w:szCs w:val="22"/>
              </w:rPr>
            </w:pPr>
          </w:p>
        </w:tc>
        <w:tc>
          <w:tcPr>
            <w:tcW w:w="794" w:type="dxa"/>
            <w:vAlign w:val="center"/>
          </w:tcPr>
          <w:p w14:paraId="504AEBF6" w14:textId="77777777" w:rsidR="00A3099D" w:rsidRPr="00A70FA5" w:rsidRDefault="00A3099D" w:rsidP="00A53659">
            <w:pPr>
              <w:keepNext/>
              <w:keepLines/>
              <w:jc w:val="right"/>
              <w:rPr>
                <w:color w:val="FF0000"/>
                <w:sz w:val="22"/>
                <w:szCs w:val="22"/>
              </w:rPr>
            </w:pPr>
          </w:p>
        </w:tc>
        <w:tc>
          <w:tcPr>
            <w:tcW w:w="878" w:type="dxa"/>
          </w:tcPr>
          <w:p w14:paraId="654B2411" w14:textId="58DFDB74" w:rsidR="00A3099D" w:rsidRPr="00E04CE2" w:rsidRDefault="00A3099D" w:rsidP="00A53659">
            <w:pPr>
              <w:keepNext/>
              <w:keepLines/>
              <w:jc w:val="right"/>
              <w:rPr>
                <w:color w:val="FF0000"/>
                <w:sz w:val="22"/>
                <w:szCs w:val="22"/>
                <w:highlight w:val="lightGray"/>
              </w:rPr>
            </w:pPr>
          </w:p>
        </w:tc>
      </w:tr>
      <w:tr w:rsidR="000A2B1D" w:rsidRPr="00A3099D" w14:paraId="6363CB24" w14:textId="77777777" w:rsidTr="000A2B1D">
        <w:trPr>
          <w:gridAfter w:val="1"/>
          <w:wAfter w:w="85" w:type="dxa"/>
          <w:jc w:val="center"/>
        </w:trPr>
        <w:tc>
          <w:tcPr>
            <w:tcW w:w="1944" w:type="dxa"/>
            <w:vAlign w:val="center"/>
          </w:tcPr>
          <w:p w14:paraId="189BA343" w14:textId="77777777" w:rsidR="000A2B1D" w:rsidRPr="00D70E0E" w:rsidRDefault="000A2B1D" w:rsidP="000A2B1D">
            <w:pPr>
              <w:keepNext/>
              <w:keepLines/>
              <w:rPr>
                <w:rFonts w:eastAsia="SimSun"/>
                <w:sz w:val="22"/>
                <w:szCs w:val="22"/>
                <w:lang w:eastAsia="zh-CN"/>
              </w:rPr>
            </w:pPr>
            <w:r w:rsidRPr="00D70E0E">
              <w:rPr>
                <w:rFonts w:eastAsia="SimSun"/>
                <w:sz w:val="22"/>
                <w:szCs w:val="22"/>
                <w:lang w:eastAsia="zh-CN"/>
              </w:rPr>
              <w:t>Mainland of China</w:t>
            </w:r>
          </w:p>
        </w:tc>
        <w:tc>
          <w:tcPr>
            <w:tcW w:w="891" w:type="dxa"/>
          </w:tcPr>
          <w:p w14:paraId="25D30826" w14:textId="5C167B00"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-1</w:t>
            </w:r>
            <w:r>
              <w:rPr>
                <w:sz w:val="22"/>
                <w:szCs w:val="22"/>
                <w:lang w:eastAsia="zh-HK"/>
              </w:rPr>
              <w:t>3</w:t>
            </w:r>
            <w:r w:rsidRPr="00EF2C28">
              <w:rPr>
                <w:sz w:val="22"/>
                <w:szCs w:val="22"/>
                <w:lang w:eastAsia="zh-HK"/>
              </w:rPr>
              <w:t>.</w:t>
            </w:r>
            <w:r>
              <w:rPr>
                <w:sz w:val="22"/>
                <w:szCs w:val="22"/>
                <w:lang w:eastAsia="zh-HK"/>
              </w:rPr>
              <w:t>8</w:t>
            </w:r>
          </w:p>
        </w:tc>
        <w:tc>
          <w:tcPr>
            <w:tcW w:w="794" w:type="dxa"/>
          </w:tcPr>
          <w:p w14:paraId="2BEC663C" w14:textId="075D39EA" w:rsidR="000A2B1D" w:rsidRPr="00FE1696"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-27.</w:t>
            </w:r>
            <w:r w:rsidRPr="00EF2C28">
              <w:rPr>
                <w:rFonts w:hint="eastAsia"/>
                <w:kern w:val="0"/>
                <w:sz w:val="22"/>
                <w:szCs w:val="22"/>
              </w:rPr>
              <w:t>2</w:t>
            </w:r>
          </w:p>
        </w:tc>
        <w:tc>
          <w:tcPr>
            <w:tcW w:w="794" w:type="dxa"/>
          </w:tcPr>
          <w:p w14:paraId="271AC9C4" w14:textId="32713765"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kern w:val="0"/>
                <w:sz w:val="22"/>
                <w:szCs w:val="22"/>
                <w:lang w:eastAsia="zh-HK"/>
              </w:rPr>
              <w:t>-17.6</w:t>
            </w:r>
          </w:p>
        </w:tc>
        <w:tc>
          <w:tcPr>
            <w:tcW w:w="794" w:type="dxa"/>
          </w:tcPr>
          <w:p w14:paraId="49BB1FFF" w14:textId="55106FA1"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sz w:val="22"/>
                <w:szCs w:val="22"/>
                <w:lang w:eastAsia="zh-HK"/>
              </w:rPr>
              <w:t>-12.0</w:t>
            </w:r>
          </w:p>
        </w:tc>
        <w:tc>
          <w:tcPr>
            <w:tcW w:w="794" w:type="dxa"/>
          </w:tcPr>
          <w:p w14:paraId="2AC75187" w14:textId="33168ED3" w:rsidR="000A2B1D" w:rsidRPr="00C64D59" w:rsidRDefault="000A2B1D" w:rsidP="000A2B1D">
            <w:pPr>
              <w:keepNext/>
              <w:keepLines/>
              <w:tabs>
                <w:tab w:val="decimal" w:pos="331"/>
              </w:tabs>
              <w:spacing w:line="260" w:lineRule="exact"/>
              <w:jc w:val="right"/>
              <w:rPr>
                <w:sz w:val="22"/>
                <w:szCs w:val="22"/>
              </w:rPr>
            </w:pPr>
            <w:r>
              <w:rPr>
                <w:sz w:val="22"/>
                <w:szCs w:val="22"/>
                <w:lang w:eastAsia="zh-HK"/>
              </w:rPr>
              <w:t>3</w:t>
            </w:r>
            <w:r w:rsidRPr="00EF2C28">
              <w:rPr>
                <w:sz w:val="22"/>
                <w:szCs w:val="22"/>
                <w:lang w:eastAsia="zh-HK"/>
              </w:rPr>
              <w:t>.</w:t>
            </w:r>
            <w:r>
              <w:rPr>
                <w:sz w:val="22"/>
                <w:szCs w:val="22"/>
                <w:lang w:eastAsia="zh-HK"/>
              </w:rPr>
              <w:t>5</w:t>
            </w:r>
          </w:p>
        </w:tc>
        <w:tc>
          <w:tcPr>
            <w:tcW w:w="935" w:type="dxa"/>
          </w:tcPr>
          <w:p w14:paraId="3B8F845B" w14:textId="36AE0238" w:rsidR="000A2B1D" w:rsidRPr="00EF2C28" w:rsidRDefault="00C00121" w:rsidP="000A2B1D">
            <w:pPr>
              <w:keepNext/>
              <w:keepLines/>
              <w:tabs>
                <w:tab w:val="decimal" w:pos="331"/>
              </w:tabs>
              <w:spacing w:line="260" w:lineRule="exact"/>
              <w:jc w:val="right"/>
              <w:rPr>
                <w:sz w:val="22"/>
              </w:rPr>
            </w:pPr>
            <w:r>
              <w:rPr>
                <w:sz w:val="22"/>
                <w:szCs w:val="22"/>
                <w:lang w:eastAsia="zh-HK"/>
              </w:rPr>
              <w:t>10.</w:t>
            </w:r>
            <w:r w:rsidR="00A206B9">
              <w:rPr>
                <w:rFonts w:hint="eastAsia"/>
                <w:sz w:val="22"/>
                <w:szCs w:val="22"/>
              </w:rPr>
              <w:t>4</w:t>
            </w:r>
          </w:p>
        </w:tc>
        <w:tc>
          <w:tcPr>
            <w:tcW w:w="794" w:type="dxa"/>
          </w:tcPr>
          <w:p w14:paraId="0BD56882" w14:textId="2FB188BF"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13.</w:t>
            </w:r>
            <w:r w:rsidRPr="000A2B1D">
              <w:rPr>
                <w:sz w:val="22"/>
                <w:szCs w:val="22"/>
              </w:rPr>
              <w:t>8</w:t>
            </w:r>
          </w:p>
        </w:tc>
        <w:tc>
          <w:tcPr>
            <w:tcW w:w="794" w:type="dxa"/>
          </w:tcPr>
          <w:p w14:paraId="151707B7" w14:textId="1B27D3EB"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12.6</w:t>
            </w:r>
          </w:p>
        </w:tc>
        <w:tc>
          <w:tcPr>
            <w:tcW w:w="794" w:type="dxa"/>
          </w:tcPr>
          <w:p w14:paraId="2F8FABB5" w14:textId="42A7121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10.8</w:t>
            </w:r>
          </w:p>
        </w:tc>
        <w:tc>
          <w:tcPr>
            <w:tcW w:w="878" w:type="dxa"/>
          </w:tcPr>
          <w:p w14:paraId="35BB0962" w14:textId="4B13AE34" w:rsidR="000A2B1D" w:rsidRPr="00EF2C28" w:rsidRDefault="00C00121" w:rsidP="000A2B1D">
            <w:pPr>
              <w:keepNext/>
              <w:keepLines/>
              <w:tabs>
                <w:tab w:val="decimal" w:pos="233"/>
              </w:tabs>
              <w:spacing w:line="260" w:lineRule="exact"/>
              <w:jc w:val="right"/>
              <w:rPr>
                <w:sz w:val="22"/>
              </w:rPr>
            </w:pPr>
            <w:r>
              <w:rPr>
                <w:sz w:val="22"/>
                <w:szCs w:val="22"/>
                <w:lang w:eastAsia="zh-HK"/>
              </w:rPr>
              <w:t>5.</w:t>
            </w:r>
            <w:r w:rsidR="00A206B9">
              <w:rPr>
                <w:rFonts w:hint="eastAsia"/>
                <w:sz w:val="22"/>
                <w:szCs w:val="22"/>
              </w:rPr>
              <w:t>5</w:t>
            </w:r>
          </w:p>
        </w:tc>
      </w:tr>
      <w:tr w:rsidR="000A2B1D" w:rsidRPr="00A3099D" w14:paraId="21054F72" w14:textId="77777777" w:rsidTr="000A2B1D">
        <w:trPr>
          <w:gridAfter w:val="1"/>
          <w:wAfter w:w="85" w:type="dxa"/>
          <w:jc w:val="center"/>
        </w:trPr>
        <w:tc>
          <w:tcPr>
            <w:tcW w:w="1944" w:type="dxa"/>
            <w:vAlign w:val="center"/>
          </w:tcPr>
          <w:p w14:paraId="06751C6B" w14:textId="77777777" w:rsidR="000A2B1D" w:rsidRPr="00D70E0E" w:rsidRDefault="000A2B1D" w:rsidP="000A2B1D">
            <w:pPr>
              <w:keepNext/>
              <w:keepLines/>
              <w:rPr>
                <w:rFonts w:eastAsia="SimSun"/>
                <w:sz w:val="22"/>
                <w:szCs w:val="22"/>
                <w:lang w:eastAsia="zh-CN"/>
              </w:rPr>
            </w:pPr>
          </w:p>
        </w:tc>
        <w:tc>
          <w:tcPr>
            <w:tcW w:w="891" w:type="dxa"/>
          </w:tcPr>
          <w:p w14:paraId="55CFDD68"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226DC2E3"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67DA4BB7"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3C978FBC"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1D71FA7D"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935" w:type="dxa"/>
          </w:tcPr>
          <w:p w14:paraId="38A3430F" w14:textId="028DE529" w:rsidR="000A2B1D" w:rsidRPr="00EF2C28" w:rsidRDefault="000A2B1D" w:rsidP="000A2B1D">
            <w:pPr>
              <w:keepNext/>
              <w:keepLines/>
              <w:tabs>
                <w:tab w:val="decimal" w:pos="331"/>
              </w:tabs>
              <w:spacing w:line="260" w:lineRule="exact"/>
              <w:jc w:val="right"/>
              <w:rPr>
                <w:sz w:val="22"/>
              </w:rPr>
            </w:pPr>
          </w:p>
        </w:tc>
        <w:tc>
          <w:tcPr>
            <w:tcW w:w="794" w:type="dxa"/>
          </w:tcPr>
          <w:p w14:paraId="6A507262"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2B4114EF"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7ACCEDE9"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22D002BA"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72437F7C" w14:textId="77777777" w:rsidTr="000A2B1D">
        <w:trPr>
          <w:gridAfter w:val="1"/>
          <w:wAfter w:w="85" w:type="dxa"/>
          <w:jc w:val="center"/>
        </w:trPr>
        <w:tc>
          <w:tcPr>
            <w:tcW w:w="1944" w:type="dxa"/>
            <w:vAlign w:val="center"/>
          </w:tcPr>
          <w:p w14:paraId="63C592E4" w14:textId="4E56C789" w:rsidR="000A2B1D" w:rsidRPr="00D70E0E" w:rsidRDefault="000A2B1D" w:rsidP="000A2B1D">
            <w:pPr>
              <w:keepNext/>
              <w:keepLines/>
              <w:rPr>
                <w:rFonts w:eastAsia="SimSun"/>
                <w:sz w:val="22"/>
                <w:szCs w:val="22"/>
                <w:lang w:eastAsia="zh-CN"/>
              </w:rPr>
            </w:pPr>
            <w:r>
              <w:rPr>
                <w:rFonts w:eastAsia="SimSun"/>
                <w:sz w:val="22"/>
                <w:szCs w:val="22"/>
                <w:lang w:eastAsia="zh-CN"/>
              </w:rPr>
              <w:t>US</w:t>
            </w:r>
          </w:p>
        </w:tc>
        <w:tc>
          <w:tcPr>
            <w:tcW w:w="891" w:type="dxa"/>
          </w:tcPr>
          <w:p w14:paraId="2DA123CC" w14:textId="481BDB09"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-1</w:t>
            </w:r>
            <w:r>
              <w:rPr>
                <w:sz w:val="22"/>
                <w:szCs w:val="22"/>
                <w:lang w:eastAsia="zh-HK"/>
              </w:rPr>
              <w:t>0.2</w:t>
            </w:r>
          </w:p>
        </w:tc>
        <w:tc>
          <w:tcPr>
            <w:tcW w:w="794" w:type="dxa"/>
          </w:tcPr>
          <w:p w14:paraId="19E72353" w14:textId="1C09587D"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3.3</w:t>
            </w:r>
          </w:p>
        </w:tc>
        <w:tc>
          <w:tcPr>
            <w:tcW w:w="794" w:type="dxa"/>
          </w:tcPr>
          <w:p w14:paraId="5342F54D" w14:textId="31E85C61" w:rsidR="000A2B1D" w:rsidRPr="00C64D59" w:rsidRDefault="000A2B1D" w:rsidP="000A2B1D">
            <w:pPr>
              <w:keepNext/>
              <w:keepLines/>
              <w:tabs>
                <w:tab w:val="decimal" w:pos="331"/>
              </w:tabs>
              <w:spacing w:line="260" w:lineRule="exact"/>
              <w:jc w:val="right"/>
              <w:rPr>
                <w:sz w:val="22"/>
                <w:szCs w:val="22"/>
              </w:rPr>
            </w:pPr>
            <w:r w:rsidRPr="00EF2C28">
              <w:rPr>
                <w:kern w:val="0"/>
                <w:sz w:val="22"/>
                <w:szCs w:val="22"/>
                <w:lang w:eastAsia="zh-HK"/>
              </w:rPr>
              <w:t>-22.9</w:t>
            </w:r>
          </w:p>
        </w:tc>
        <w:tc>
          <w:tcPr>
            <w:tcW w:w="794" w:type="dxa"/>
          </w:tcPr>
          <w:p w14:paraId="4AC9761F" w14:textId="61706233"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-8.5</w:t>
            </w:r>
          </w:p>
        </w:tc>
        <w:tc>
          <w:tcPr>
            <w:tcW w:w="794" w:type="dxa"/>
          </w:tcPr>
          <w:p w14:paraId="2DC5535D" w14:textId="148F978C" w:rsidR="000A2B1D" w:rsidRPr="00C64D59" w:rsidRDefault="000A2B1D" w:rsidP="000A2B1D">
            <w:pPr>
              <w:keepNext/>
              <w:keepLines/>
              <w:tabs>
                <w:tab w:val="decimal" w:pos="331"/>
              </w:tabs>
              <w:spacing w:line="260" w:lineRule="exact"/>
              <w:jc w:val="right"/>
              <w:rPr>
                <w:sz w:val="22"/>
                <w:szCs w:val="22"/>
              </w:rPr>
            </w:pPr>
            <w:r>
              <w:rPr>
                <w:sz w:val="22"/>
                <w:szCs w:val="22"/>
                <w:lang w:eastAsia="zh-HK"/>
              </w:rPr>
              <w:t>7.2</w:t>
            </w:r>
          </w:p>
        </w:tc>
        <w:tc>
          <w:tcPr>
            <w:tcW w:w="935" w:type="dxa"/>
          </w:tcPr>
          <w:p w14:paraId="061BD0EF" w14:textId="4CE19581" w:rsidR="000A2B1D" w:rsidRPr="00EF2C28" w:rsidRDefault="00B87EF1" w:rsidP="000A2B1D">
            <w:pPr>
              <w:keepNext/>
              <w:keepLines/>
              <w:tabs>
                <w:tab w:val="decimal" w:pos="331"/>
              </w:tabs>
              <w:spacing w:line="260" w:lineRule="exact"/>
              <w:jc w:val="right"/>
              <w:rPr>
                <w:sz w:val="22"/>
              </w:rPr>
            </w:pPr>
            <w:r>
              <w:rPr>
                <w:sz w:val="22"/>
                <w:szCs w:val="22"/>
                <w:lang w:eastAsia="zh-HK"/>
              </w:rPr>
              <w:t>3.2</w:t>
            </w:r>
          </w:p>
        </w:tc>
        <w:tc>
          <w:tcPr>
            <w:tcW w:w="794" w:type="dxa"/>
          </w:tcPr>
          <w:p w14:paraId="742B1280" w14:textId="07B94A4D"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-0.</w:t>
            </w:r>
            <w:r w:rsidRPr="000A2B1D">
              <w:rPr>
                <w:sz w:val="22"/>
                <w:szCs w:val="22"/>
              </w:rPr>
              <w:t>1</w:t>
            </w:r>
          </w:p>
        </w:tc>
        <w:tc>
          <w:tcPr>
            <w:tcW w:w="794" w:type="dxa"/>
          </w:tcPr>
          <w:p w14:paraId="3371A2C0" w14:textId="1B992D29"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21.0</w:t>
            </w:r>
          </w:p>
        </w:tc>
        <w:tc>
          <w:tcPr>
            <w:tcW w:w="794" w:type="dxa"/>
          </w:tcPr>
          <w:p w14:paraId="297D691B" w14:textId="164F23D6"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1.2</w:t>
            </w:r>
          </w:p>
        </w:tc>
        <w:tc>
          <w:tcPr>
            <w:tcW w:w="878" w:type="dxa"/>
          </w:tcPr>
          <w:p w14:paraId="4B3603FB" w14:textId="5E88B86B"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A206B9">
              <w:rPr>
                <w:rFonts w:hint="eastAsia"/>
                <w:sz w:val="22"/>
                <w:szCs w:val="22"/>
              </w:rPr>
              <w:t>7.9</w:t>
            </w:r>
          </w:p>
        </w:tc>
      </w:tr>
      <w:tr w:rsidR="000A2B1D" w:rsidRPr="00A3099D" w14:paraId="2FEC8CB5" w14:textId="77777777" w:rsidTr="000A2B1D">
        <w:trPr>
          <w:gridAfter w:val="1"/>
          <w:wAfter w:w="85" w:type="dxa"/>
          <w:jc w:val="center"/>
        </w:trPr>
        <w:tc>
          <w:tcPr>
            <w:tcW w:w="1944" w:type="dxa"/>
            <w:vAlign w:val="center"/>
          </w:tcPr>
          <w:p w14:paraId="227EA6F1" w14:textId="77777777" w:rsidR="000A2B1D" w:rsidRPr="00D70E0E" w:rsidRDefault="000A2B1D" w:rsidP="000A2B1D">
            <w:pPr>
              <w:keepNext/>
              <w:keepLines/>
              <w:rPr>
                <w:rFonts w:eastAsia="SimSun"/>
                <w:sz w:val="22"/>
                <w:szCs w:val="22"/>
                <w:lang w:eastAsia="zh-CN"/>
              </w:rPr>
            </w:pPr>
          </w:p>
        </w:tc>
        <w:tc>
          <w:tcPr>
            <w:tcW w:w="891" w:type="dxa"/>
          </w:tcPr>
          <w:p w14:paraId="6FD73ECB"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2F90EA62"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657C7629"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72CDE473"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5FC1FCA6" w14:textId="77777777" w:rsidR="000A2B1D" w:rsidRPr="00C64D59" w:rsidRDefault="000A2B1D" w:rsidP="000A2B1D">
            <w:pPr>
              <w:keepNext/>
              <w:keepLines/>
              <w:tabs>
                <w:tab w:val="decimal" w:pos="331"/>
              </w:tabs>
              <w:spacing w:line="260" w:lineRule="exact"/>
              <w:jc w:val="right"/>
              <w:rPr>
                <w:sz w:val="22"/>
                <w:szCs w:val="22"/>
              </w:rPr>
            </w:pPr>
          </w:p>
        </w:tc>
        <w:tc>
          <w:tcPr>
            <w:tcW w:w="935" w:type="dxa"/>
          </w:tcPr>
          <w:p w14:paraId="3006434C" w14:textId="77777777" w:rsidR="000A2B1D" w:rsidRPr="00EF2C28" w:rsidRDefault="000A2B1D" w:rsidP="000A2B1D">
            <w:pPr>
              <w:keepNext/>
              <w:keepLines/>
              <w:tabs>
                <w:tab w:val="decimal" w:pos="331"/>
              </w:tabs>
              <w:spacing w:line="260" w:lineRule="exact"/>
              <w:jc w:val="right"/>
              <w:rPr>
                <w:sz w:val="22"/>
              </w:rPr>
            </w:pPr>
          </w:p>
        </w:tc>
        <w:tc>
          <w:tcPr>
            <w:tcW w:w="794" w:type="dxa"/>
          </w:tcPr>
          <w:p w14:paraId="7B509006"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5CB23914"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3C449AB1"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2EEF5DC1"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48215918" w14:textId="77777777" w:rsidTr="000A2B1D">
        <w:trPr>
          <w:gridAfter w:val="1"/>
          <w:wAfter w:w="85" w:type="dxa"/>
          <w:jc w:val="center"/>
        </w:trPr>
        <w:tc>
          <w:tcPr>
            <w:tcW w:w="1944" w:type="dxa"/>
            <w:vAlign w:val="center"/>
          </w:tcPr>
          <w:p w14:paraId="20DEBC32" w14:textId="42A702B3" w:rsidR="000A2B1D" w:rsidRPr="00D70E0E" w:rsidRDefault="000A2B1D" w:rsidP="000A2B1D">
            <w:pPr>
              <w:keepNext/>
              <w:keepLines/>
              <w:rPr>
                <w:rFonts w:eastAsia="SimSun"/>
                <w:sz w:val="22"/>
                <w:szCs w:val="22"/>
                <w:lang w:eastAsia="zh-CN"/>
              </w:rPr>
            </w:pPr>
            <w:r w:rsidRPr="00D70E0E">
              <w:rPr>
                <w:rFonts w:eastAsia="SimSun"/>
                <w:sz w:val="22"/>
                <w:szCs w:val="22"/>
                <w:lang w:eastAsia="zh-CN"/>
              </w:rPr>
              <w:t>EU</w:t>
            </w:r>
          </w:p>
        </w:tc>
        <w:tc>
          <w:tcPr>
            <w:tcW w:w="891" w:type="dxa"/>
          </w:tcPr>
          <w:p w14:paraId="1BE685BC" w14:textId="4709326A"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-1</w:t>
            </w:r>
            <w:r>
              <w:rPr>
                <w:sz w:val="22"/>
                <w:szCs w:val="22"/>
                <w:lang w:eastAsia="zh-HK"/>
              </w:rPr>
              <w:t>4.7</w:t>
            </w:r>
          </w:p>
        </w:tc>
        <w:tc>
          <w:tcPr>
            <w:tcW w:w="794" w:type="dxa"/>
          </w:tcPr>
          <w:p w14:paraId="75A54048" w14:textId="1530460B"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w:t>
            </w:r>
            <w:r w:rsidRPr="00EF2C28">
              <w:rPr>
                <w:rFonts w:hint="eastAsia"/>
                <w:kern w:val="0"/>
                <w:sz w:val="22"/>
                <w:szCs w:val="22"/>
              </w:rPr>
              <w:t>8.7</w:t>
            </w:r>
          </w:p>
        </w:tc>
        <w:tc>
          <w:tcPr>
            <w:tcW w:w="794" w:type="dxa"/>
          </w:tcPr>
          <w:p w14:paraId="5F9FF2D4" w14:textId="12E66A33" w:rsidR="000A2B1D" w:rsidRPr="00C64D59" w:rsidRDefault="000A2B1D" w:rsidP="000A2B1D">
            <w:pPr>
              <w:keepNext/>
              <w:keepLines/>
              <w:tabs>
                <w:tab w:val="decimal" w:pos="331"/>
              </w:tabs>
              <w:spacing w:line="260" w:lineRule="exact"/>
              <w:jc w:val="right"/>
              <w:rPr>
                <w:sz w:val="22"/>
                <w:szCs w:val="22"/>
              </w:rPr>
            </w:pPr>
            <w:r w:rsidRPr="00EF2C28">
              <w:rPr>
                <w:kern w:val="0"/>
                <w:sz w:val="22"/>
                <w:szCs w:val="22"/>
                <w:lang w:eastAsia="zh-HK"/>
              </w:rPr>
              <w:t>-18.4</w:t>
            </w:r>
          </w:p>
        </w:tc>
        <w:tc>
          <w:tcPr>
            <w:tcW w:w="794" w:type="dxa"/>
          </w:tcPr>
          <w:p w14:paraId="1633A5C8" w14:textId="7FC328FF"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-15.5</w:t>
            </w:r>
          </w:p>
        </w:tc>
        <w:tc>
          <w:tcPr>
            <w:tcW w:w="794" w:type="dxa"/>
          </w:tcPr>
          <w:p w14:paraId="566B994F" w14:textId="544BC751"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-1</w:t>
            </w:r>
            <w:r>
              <w:rPr>
                <w:sz w:val="22"/>
                <w:szCs w:val="22"/>
                <w:lang w:eastAsia="zh-HK"/>
              </w:rPr>
              <w:t>6.1</w:t>
            </w:r>
          </w:p>
        </w:tc>
        <w:tc>
          <w:tcPr>
            <w:tcW w:w="935" w:type="dxa"/>
          </w:tcPr>
          <w:p w14:paraId="78E5599E" w14:textId="2FB0464C" w:rsidR="000A2B1D" w:rsidRPr="00EF2C28" w:rsidRDefault="000A2B1D" w:rsidP="000A2B1D">
            <w:pPr>
              <w:keepNext/>
              <w:keepLines/>
              <w:tabs>
                <w:tab w:val="decimal" w:pos="331"/>
              </w:tabs>
              <w:spacing w:line="260" w:lineRule="exact"/>
              <w:jc w:val="right"/>
              <w:rPr>
                <w:sz w:val="22"/>
              </w:rPr>
            </w:pPr>
            <w:r>
              <w:rPr>
                <w:sz w:val="22"/>
                <w:szCs w:val="22"/>
                <w:lang w:eastAsia="zh-HK"/>
              </w:rPr>
              <w:t>-1.</w:t>
            </w:r>
            <w:r w:rsidR="000728B4">
              <w:rPr>
                <w:sz w:val="22"/>
                <w:szCs w:val="22"/>
                <w:lang w:eastAsia="zh-HK"/>
              </w:rPr>
              <w:t>1</w:t>
            </w:r>
          </w:p>
        </w:tc>
        <w:tc>
          <w:tcPr>
            <w:tcW w:w="794" w:type="dxa"/>
          </w:tcPr>
          <w:p w14:paraId="11ABEE26" w14:textId="2DA1813E"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-11.</w:t>
            </w:r>
            <w:r w:rsidRPr="000A2B1D">
              <w:rPr>
                <w:sz w:val="22"/>
                <w:szCs w:val="22"/>
              </w:rPr>
              <w:t>6</w:t>
            </w:r>
          </w:p>
        </w:tc>
        <w:tc>
          <w:tcPr>
            <w:tcW w:w="794" w:type="dxa"/>
          </w:tcPr>
          <w:p w14:paraId="0BDBE314" w14:textId="06C349E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-0.4</w:t>
            </w:r>
          </w:p>
        </w:tc>
        <w:tc>
          <w:tcPr>
            <w:tcW w:w="794" w:type="dxa"/>
          </w:tcPr>
          <w:p w14:paraId="0DA31D62" w14:textId="0643A64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9.4</w:t>
            </w:r>
          </w:p>
        </w:tc>
        <w:tc>
          <w:tcPr>
            <w:tcW w:w="878" w:type="dxa"/>
          </w:tcPr>
          <w:p w14:paraId="45AAE509" w14:textId="5B9086A1"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0728B4">
              <w:rPr>
                <w:sz w:val="22"/>
                <w:szCs w:val="22"/>
                <w:lang w:eastAsia="zh-HK"/>
              </w:rPr>
              <w:t>0.8</w:t>
            </w:r>
          </w:p>
        </w:tc>
      </w:tr>
      <w:tr w:rsidR="000A2B1D" w:rsidRPr="00A3099D" w14:paraId="39D225C8" w14:textId="77777777" w:rsidTr="000A2B1D">
        <w:trPr>
          <w:gridAfter w:val="1"/>
          <w:wAfter w:w="85" w:type="dxa"/>
          <w:jc w:val="center"/>
        </w:trPr>
        <w:tc>
          <w:tcPr>
            <w:tcW w:w="1944" w:type="dxa"/>
            <w:vAlign w:val="center"/>
          </w:tcPr>
          <w:p w14:paraId="4263CADB" w14:textId="77777777" w:rsidR="000A2B1D" w:rsidRPr="00D70E0E" w:rsidRDefault="000A2B1D" w:rsidP="000A2B1D">
            <w:pPr>
              <w:keepNext/>
              <w:keepLines/>
              <w:rPr>
                <w:rFonts w:eastAsia="SimSun"/>
                <w:sz w:val="22"/>
                <w:szCs w:val="22"/>
                <w:lang w:eastAsia="zh-CN"/>
              </w:rPr>
            </w:pPr>
          </w:p>
        </w:tc>
        <w:tc>
          <w:tcPr>
            <w:tcW w:w="891" w:type="dxa"/>
          </w:tcPr>
          <w:p w14:paraId="096A04EF"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434C0257"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5602A250"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3E19C7AE"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7E0E3845" w14:textId="77777777" w:rsidR="000A2B1D" w:rsidRPr="00C64D59" w:rsidRDefault="000A2B1D" w:rsidP="000A2B1D">
            <w:pPr>
              <w:keepNext/>
              <w:keepLines/>
              <w:tabs>
                <w:tab w:val="decimal" w:pos="331"/>
              </w:tabs>
              <w:spacing w:line="260" w:lineRule="exact"/>
              <w:jc w:val="right"/>
              <w:rPr>
                <w:sz w:val="22"/>
                <w:szCs w:val="22"/>
              </w:rPr>
            </w:pPr>
          </w:p>
        </w:tc>
        <w:tc>
          <w:tcPr>
            <w:tcW w:w="935" w:type="dxa"/>
          </w:tcPr>
          <w:p w14:paraId="0291BC03" w14:textId="77777777" w:rsidR="000A2B1D" w:rsidRPr="00EF2C28" w:rsidRDefault="000A2B1D" w:rsidP="000A2B1D">
            <w:pPr>
              <w:keepNext/>
              <w:keepLines/>
              <w:tabs>
                <w:tab w:val="decimal" w:pos="331"/>
              </w:tabs>
              <w:spacing w:line="260" w:lineRule="exact"/>
              <w:jc w:val="right"/>
              <w:rPr>
                <w:sz w:val="22"/>
              </w:rPr>
            </w:pPr>
          </w:p>
        </w:tc>
        <w:tc>
          <w:tcPr>
            <w:tcW w:w="794" w:type="dxa"/>
          </w:tcPr>
          <w:p w14:paraId="2BE665D4"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40DD4C56"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04C65351"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4776F642"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46987DA8" w14:textId="77777777" w:rsidTr="000A2B1D">
        <w:trPr>
          <w:gridAfter w:val="1"/>
          <w:wAfter w:w="85" w:type="dxa"/>
          <w:jc w:val="center"/>
        </w:trPr>
        <w:tc>
          <w:tcPr>
            <w:tcW w:w="1944" w:type="dxa"/>
            <w:vAlign w:val="center"/>
          </w:tcPr>
          <w:p w14:paraId="36C46E7D" w14:textId="01C5E942" w:rsidR="000A2B1D" w:rsidRPr="00D70E0E" w:rsidRDefault="000A2B1D" w:rsidP="000A2B1D">
            <w:pPr>
              <w:keepNext/>
              <w:keepLines/>
              <w:rPr>
                <w:rFonts w:eastAsia="SimSun"/>
                <w:sz w:val="22"/>
                <w:szCs w:val="22"/>
                <w:lang w:eastAsia="zh-CN"/>
              </w:rPr>
            </w:pPr>
            <w:r w:rsidRPr="00D70E0E">
              <w:rPr>
                <w:rFonts w:eastAsia="SimSun"/>
                <w:sz w:val="22"/>
                <w:szCs w:val="22"/>
                <w:lang w:eastAsia="zh-CN"/>
              </w:rPr>
              <w:t>ASEAN</w:t>
            </w:r>
          </w:p>
        </w:tc>
        <w:tc>
          <w:tcPr>
            <w:tcW w:w="891" w:type="dxa"/>
          </w:tcPr>
          <w:p w14:paraId="28CF9238" w14:textId="439BE4F2" w:rsidR="000A2B1D" w:rsidRPr="00C64D59" w:rsidRDefault="000A2B1D" w:rsidP="000A2B1D">
            <w:pPr>
              <w:keepNext/>
              <w:keepLines/>
              <w:tabs>
                <w:tab w:val="decimal" w:pos="331"/>
              </w:tabs>
              <w:spacing w:line="260" w:lineRule="exact"/>
              <w:jc w:val="right"/>
              <w:rPr>
                <w:sz w:val="22"/>
                <w:szCs w:val="22"/>
                <w:lang w:eastAsia="zh-HK"/>
              </w:rPr>
            </w:pPr>
            <w:r w:rsidRPr="00EF2C28">
              <w:rPr>
                <w:sz w:val="22"/>
              </w:rPr>
              <w:t>-1</w:t>
            </w:r>
            <w:r>
              <w:rPr>
                <w:sz w:val="22"/>
              </w:rPr>
              <w:t>2.0</w:t>
            </w:r>
          </w:p>
        </w:tc>
        <w:tc>
          <w:tcPr>
            <w:tcW w:w="794" w:type="dxa"/>
          </w:tcPr>
          <w:p w14:paraId="3E293BE5" w14:textId="0C06ED73"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8.6</w:t>
            </w:r>
          </w:p>
        </w:tc>
        <w:tc>
          <w:tcPr>
            <w:tcW w:w="794" w:type="dxa"/>
          </w:tcPr>
          <w:p w14:paraId="4EEB99F4" w14:textId="4691C607"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-19.2</w:t>
            </w:r>
          </w:p>
        </w:tc>
        <w:tc>
          <w:tcPr>
            <w:tcW w:w="794" w:type="dxa"/>
          </w:tcPr>
          <w:p w14:paraId="3F7E16B5" w14:textId="42478138"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-9.0</w:t>
            </w:r>
          </w:p>
        </w:tc>
        <w:tc>
          <w:tcPr>
            <w:tcW w:w="794" w:type="dxa"/>
          </w:tcPr>
          <w:p w14:paraId="6339FB43" w14:textId="2BBCD31F" w:rsidR="000A2B1D" w:rsidRPr="00C64D59" w:rsidRDefault="000A2B1D" w:rsidP="000A2B1D">
            <w:pPr>
              <w:keepNext/>
              <w:keepLines/>
              <w:tabs>
                <w:tab w:val="decimal" w:pos="331"/>
              </w:tabs>
              <w:spacing w:line="260" w:lineRule="exact"/>
              <w:jc w:val="right"/>
              <w:rPr>
                <w:sz w:val="22"/>
                <w:szCs w:val="22"/>
                <w:lang w:eastAsia="zh-HK"/>
              </w:rPr>
            </w:pPr>
            <w:r>
              <w:rPr>
                <w:sz w:val="22"/>
                <w:szCs w:val="22"/>
              </w:rPr>
              <w:t>*</w:t>
            </w:r>
          </w:p>
        </w:tc>
        <w:tc>
          <w:tcPr>
            <w:tcW w:w="935" w:type="dxa"/>
          </w:tcPr>
          <w:p w14:paraId="42692D8E" w14:textId="07966831" w:rsidR="000A2B1D" w:rsidRPr="00EF2C28" w:rsidRDefault="000728B4" w:rsidP="000A2B1D">
            <w:pPr>
              <w:keepNext/>
              <w:keepLines/>
              <w:tabs>
                <w:tab w:val="decimal" w:pos="331"/>
              </w:tabs>
              <w:spacing w:line="260" w:lineRule="exact"/>
              <w:jc w:val="right"/>
              <w:rPr>
                <w:sz w:val="22"/>
              </w:rPr>
            </w:pPr>
            <w:r>
              <w:rPr>
                <w:sz w:val="22"/>
              </w:rPr>
              <w:t>17.</w:t>
            </w:r>
            <w:r w:rsidR="00A206B9">
              <w:rPr>
                <w:rFonts w:hint="eastAsia"/>
                <w:sz w:val="22"/>
              </w:rPr>
              <w:t>3</w:t>
            </w:r>
          </w:p>
        </w:tc>
        <w:tc>
          <w:tcPr>
            <w:tcW w:w="794" w:type="dxa"/>
          </w:tcPr>
          <w:p w14:paraId="58056FDC" w14:textId="3423B38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15.</w:t>
            </w:r>
            <w:r w:rsidRPr="000A2B1D">
              <w:rPr>
                <w:sz w:val="22"/>
                <w:szCs w:val="22"/>
              </w:rPr>
              <w:t>5</w:t>
            </w:r>
          </w:p>
        </w:tc>
        <w:tc>
          <w:tcPr>
            <w:tcW w:w="794" w:type="dxa"/>
          </w:tcPr>
          <w:p w14:paraId="63A12B81" w14:textId="4756C69D"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21.7</w:t>
            </w:r>
          </w:p>
        </w:tc>
        <w:tc>
          <w:tcPr>
            <w:tcW w:w="794" w:type="dxa"/>
          </w:tcPr>
          <w:p w14:paraId="390ED2E0" w14:textId="2B1177C1"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12.3</w:t>
            </w:r>
          </w:p>
        </w:tc>
        <w:tc>
          <w:tcPr>
            <w:tcW w:w="878" w:type="dxa"/>
          </w:tcPr>
          <w:p w14:paraId="08BC9B25" w14:textId="73112060" w:rsidR="000A2B1D" w:rsidRPr="00EF2C28" w:rsidRDefault="000728B4" w:rsidP="000A2B1D">
            <w:pPr>
              <w:keepNext/>
              <w:keepLines/>
              <w:tabs>
                <w:tab w:val="decimal" w:pos="331"/>
              </w:tabs>
              <w:spacing w:line="260" w:lineRule="exact"/>
              <w:jc w:val="right"/>
              <w:rPr>
                <w:sz w:val="22"/>
              </w:rPr>
            </w:pPr>
            <w:r>
              <w:rPr>
                <w:sz w:val="22"/>
                <w:szCs w:val="22"/>
              </w:rPr>
              <w:t>19.</w:t>
            </w:r>
            <w:r w:rsidR="00A206B9">
              <w:rPr>
                <w:rFonts w:hint="eastAsia"/>
                <w:sz w:val="22"/>
                <w:szCs w:val="22"/>
              </w:rPr>
              <w:t>8</w:t>
            </w:r>
          </w:p>
        </w:tc>
      </w:tr>
      <w:tr w:rsidR="000A2B1D" w:rsidRPr="00A3099D" w14:paraId="20D9BC25" w14:textId="77777777" w:rsidTr="000A2B1D">
        <w:trPr>
          <w:gridAfter w:val="1"/>
          <w:wAfter w:w="85" w:type="dxa"/>
          <w:jc w:val="center"/>
        </w:trPr>
        <w:tc>
          <w:tcPr>
            <w:tcW w:w="1944" w:type="dxa"/>
            <w:vAlign w:val="center"/>
          </w:tcPr>
          <w:p w14:paraId="63197E1B" w14:textId="77777777" w:rsidR="000A2B1D" w:rsidRPr="00D70E0E" w:rsidRDefault="000A2B1D" w:rsidP="000A2B1D">
            <w:pPr>
              <w:keepNext/>
              <w:keepLines/>
              <w:rPr>
                <w:rFonts w:eastAsia="SimSun"/>
                <w:sz w:val="22"/>
                <w:szCs w:val="22"/>
                <w:lang w:eastAsia="zh-CN"/>
              </w:rPr>
            </w:pPr>
          </w:p>
        </w:tc>
        <w:tc>
          <w:tcPr>
            <w:tcW w:w="891" w:type="dxa"/>
          </w:tcPr>
          <w:p w14:paraId="6407B71C"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17089D31"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4083297B"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02DB34DF"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2E87F2AE"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935" w:type="dxa"/>
          </w:tcPr>
          <w:p w14:paraId="3075C260" w14:textId="77777777" w:rsidR="000A2B1D" w:rsidRPr="00EF2C28" w:rsidRDefault="000A2B1D" w:rsidP="000A2B1D">
            <w:pPr>
              <w:keepNext/>
              <w:keepLines/>
              <w:tabs>
                <w:tab w:val="decimal" w:pos="331"/>
              </w:tabs>
              <w:spacing w:line="260" w:lineRule="exact"/>
              <w:jc w:val="right"/>
              <w:rPr>
                <w:sz w:val="22"/>
              </w:rPr>
            </w:pPr>
          </w:p>
        </w:tc>
        <w:tc>
          <w:tcPr>
            <w:tcW w:w="794" w:type="dxa"/>
          </w:tcPr>
          <w:p w14:paraId="30AE9A18"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355A4D8E"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645E1B52"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094B17B9"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0307D624" w14:textId="77777777" w:rsidTr="000A2B1D">
        <w:trPr>
          <w:gridAfter w:val="1"/>
          <w:wAfter w:w="85" w:type="dxa"/>
          <w:jc w:val="center"/>
        </w:trPr>
        <w:tc>
          <w:tcPr>
            <w:tcW w:w="1944" w:type="dxa"/>
            <w:vAlign w:val="center"/>
          </w:tcPr>
          <w:p w14:paraId="5C13AA29" w14:textId="20924286" w:rsidR="000A2B1D" w:rsidRPr="00D70E0E" w:rsidRDefault="000A2B1D" w:rsidP="000A2B1D">
            <w:pPr>
              <w:keepNext/>
              <w:keepLines/>
              <w:rPr>
                <w:rFonts w:eastAsia="SimSun"/>
                <w:sz w:val="22"/>
                <w:szCs w:val="22"/>
                <w:lang w:eastAsia="zh-CN"/>
              </w:rPr>
            </w:pPr>
            <w:r w:rsidRPr="00D70E0E">
              <w:rPr>
                <w:rFonts w:eastAsiaTheme="minorEastAsia"/>
                <w:sz w:val="22"/>
                <w:szCs w:val="22"/>
              </w:rPr>
              <w:t xml:space="preserve">  Vietnam</w:t>
            </w:r>
          </w:p>
        </w:tc>
        <w:tc>
          <w:tcPr>
            <w:tcW w:w="891" w:type="dxa"/>
          </w:tcPr>
          <w:p w14:paraId="7973D51C" w14:textId="30329FF6" w:rsidR="000A2B1D" w:rsidRPr="00C64D59" w:rsidRDefault="000A2B1D" w:rsidP="000A2B1D">
            <w:pPr>
              <w:keepNext/>
              <w:keepLines/>
              <w:tabs>
                <w:tab w:val="decimal" w:pos="331"/>
              </w:tabs>
              <w:spacing w:line="260" w:lineRule="exact"/>
              <w:jc w:val="right"/>
              <w:rPr>
                <w:sz w:val="22"/>
                <w:szCs w:val="22"/>
                <w:lang w:eastAsia="zh-HK"/>
              </w:rPr>
            </w:pPr>
            <w:r w:rsidRPr="00EF2C28">
              <w:rPr>
                <w:sz w:val="22"/>
              </w:rPr>
              <w:t>-5.</w:t>
            </w:r>
            <w:r>
              <w:rPr>
                <w:sz w:val="22"/>
              </w:rPr>
              <w:t>3</w:t>
            </w:r>
          </w:p>
        </w:tc>
        <w:tc>
          <w:tcPr>
            <w:tcW w:w="794" w:type="dxa"/>
          </w:tcPr>
          <w:p w14:paraId="6BC39ACA" w14:textId="34A9BDDA"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9.5</w:t>
            </w:r>
          </w:p>
        </w:tc>
        <w:tc>
          <w:tcPr>
            <w:tcW w:w="794" w:type="dxa"/>
          </w:tcPr>
          <w:p w14:paraId="4A162EE5" w14:textId="65B168A4"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-11.6</w:t>
            </w:r>
          </w:p>
        </w:tc>
        <w:tc>
          <w:tcPr>
            <w:tcW w:w="794" w:type="dxa"/>
          </w:tcPr>
          <w:p w14:paraId="5011D63D" w14:textId="7587DB65"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2.5</w:t>
            </w:r>
          </w:p>
        </w:tc>
        <w:tc>
          <w:tcPr>
            <w:tcW w:w="794" w:type="dxa"/>
          </w:tcPr>
          <w:p w14:paraId="5754D433" w14:textId="191E4357"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rPr>
              <w:t>1</w:t>
            </w:r>
            <w:r>
              <w:rPr>
                <w:sz w:val="22"/>
                <w:szCs w:val="22"/>
              </w:rPr>
              <w:t>1</w:t>
            </w:r>
            <w:r w:rsidRPr="00EF2C28">
              <w:rPr>
                <w:sz w:val="22"/>
                <w:szCs w:val="22"/>
              </w:rPr>
              <w:t>.</w:t>
            </w:r>
            <w:r>
              <w:rPr>
                <w:sz w:val="22"/>
                <w:szCs w:val="22"/>
              </w:rPr>
              <w:t>1</w:t>
            </w:r>
          </w:p>
        </w:tc>
        <w:tc>
          <w:tcPr>
            <w:tcW w:w="935" w:type="dxa"/>
          </w:tcPr>
          <w:p w14:paraId="6C5D93E6" w14:textId="32836B5B" w:rsidR="000A2B1D" w:rsidRPr="00EF2C28" w:rsidRDefault="000A2B1D" w:rsidP="000A2B1D">
            <w:pPr>
              <w:keepNext/>
              <w:keepLines/>
              <w:tabs>
                <w:tab w:val="decimal" w:pos="331"/>
              </w:tabs>
              <w:spacing w:line="260" w:lineRule="exact"/>
              <w:jc w:val="right"/>
              <w:rPr>
                <w:sz w:val="22"/>
              </w:rPr>
            </w:pPr>
            <w:r>
              <w:rPr>
                <w:sz w:val="22"/>
              </w:rPr>
              <w:t>2</w:t>
            </w:r>
            <w:r w:rsidR="000728B4">
              <w:rPr>
                <w:sz w:val="22"/>
              </w:rPr>
              <w:t>5.</w:t>
            </w:r>
            <w:r w:rsidR="00A206B9">
              <w:rPr>
                <w:rFonts w:hint="eastAsia"/>
                <w:sz w:val="22"/>
              </w:rPr>
              <w:t>9</w:t>
            </w:r>
          </w:p>
        </w:tc>
        <w:tc>
          <w:tcPr>
            <w:tcW w:w="794" w:type="dxa"/>
          </w:tcPr>
          <w:p w14:paraId="5CFFC38E" w14:textId="2AAEE801"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12</w:t>
            </w:r>
            <w:r w:rsidRPr="000A2B1D">
              <w:rPr>
                <w:rFonts w:hint="eastAsia"/>
                <w:sz w:val="22"/>
                <w:szCs w:val="22"/>
              </w:rPr>
              <w:t>.</w:t>
            </w:r>
            <w:r w:rsidRPr="000A2B1D">
              <w:rPr>
                <w:sz w:val="22"/>
                <w:szCs w:val="22"/>
              </w:rPr>
              <w:t>2</w:t>
            </w:r>
          </w:p>
        </w:tc>
        <w:tc>
          <w:tcPr>
            <w:tcW w:w="794" w:type="dxa"/>
          </w:tcPr>
          <w:p w14:paraId="5AFE1918" w14:textId="17C61772"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26.9</w:t>
            </w:r>
          </w:p>
        </w:tc>
        <w:tc>
          <w:tcPr>
            <w:tcW w:w="794" w:type="dxa"/>
          </w:tcPr>
          <w:p w14:paraId="611586E2" w14:textId="77108702"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24.7</w:t>
            </w:r>
          </w:p>
        </w:tc>
        <w:tc>
          <w:tcPr>
            <w:tcW w:w="878" w:type="dxa"/>
          </w:tcPr>
          <w:p w14:paraId="11E46BCA" w14:textId="386D4BD6" w:rsidR="000A2B1D" w:rsidRPr="00EF2C28" w:rsidRDefault="000A2B1D">
            <w:pPr>
              <w:keepNext/>
              <w:keepLines/>
              <w:tabs>
                <w:tab w:val="decimal" w:pos="331"/>
              </w:tabs>
              <w:spacing w:line="260" w:lineRule="exact"/>
              <w:jc w:val="right"/>
              <w:rPr>
                <w:sz w:val="22"/>
              </w:rPr>
            </w:pPr>
            <w:r>
              <w:rPr>
                <w:sz w:val="22"/>
                <w:szCs w:val="22"/>
              </w:rPr>
              <w:t>3</w:t>
            </w:r>
            <w:r w:rsidR="00A206B9">
              <w:rPr>
                <w:rFonts w:hint="eastAsia"/>
                <w:sz w:val="22"/>
                <w:szCs w:val="22"/>
              </w:rPr>
              <w:t>9.0</w:t>
            </w:r>
          </w:p>
        </w:tc>
      </w:tr>
      <w:tr w:rsidR="000A2B1D" w:rsidRPr="00A3099D" w14:paraId="3C8BDB4C" w14:textId="77777777" w:rsidTr="000A2B1D">
        <w:trPr>
          <w:gridAfter w:val="1"/>
          <w:wAfter w:w="85" w:type="dxa"/>
          <w:jc w:val="center"/>
        </w:trPr>
        <w:tc>
          <w:tcPr>
            <w:tcW w:w="1944" w:type="dxa"/>
            <w:vAlign w:val="center"/>
          </w:tcPr>
          <w:p w14:paraId="5EAEC791" w14:textId="77777777" w:rsidR="000A2B1D" w:rsidRPr="00D70E0E" w:rsidRDefault="000A2B1D" w:rsidP="000A2B1D">
            <w:pPr>
              <w:keepNext/>
              <w:keepLines/>
              <w:rPr>
                <w:rFonts w:eastAsia="SimSun"/>
                <w:sz w:val="22"/>
                <w:szCs w:val="22"/>
                <w:lang w:eastAsia="zh-CN"/>
              </w:rPr>
            </w:pPr>
          </w:p>
        </w:tc>
        <w:tc>
          <w:tcPr>
            <w:tcW w:w="891" w:type="dxa"/>
          </w:tcPr>
          <w:p w14:paraId="722AF11F"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7471353C"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36142C1E"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3EED5556"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31EFA74C"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935" w:type="dxa"/>
          </w:tcPr>
          <w:p w14:paraId="51F1ED65" w14:textId="77777777" w:rsidR="000A2B1D" w:rsidRPr="00EF2C28" w:rsidRDefault="000A2B1D" w:rsidP="000A2B1D">
            <w:pPr>
              <w:keepNext/>
              <w:keepLines/>
              <w:tabs>
                <w:tab w:val="decimal" w:pos="331"/>
              </w:tabs>
              <w:spacing w:line="260" w:lineRule="exact"/>
              <w:jc w:val="right"/>
              <w:rPr>
                <w:sz w:val="22"/>
              </w:rPr>
            </w:pPr>
          </w:p>
        </w:tc>
        <w:tc>
          <w:tcPr>
            <w:tcW w:w="794" w:type="dxa"/>
          </w:tcPr>
          <w:p w14:paraId="492D0CEA"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605542F3"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41F64B3B"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20B0DFF1"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14915690" w14:textId="77777777" w:rsidTr="000A2B1D">
        <w:trPr>
          <w:gridAfter w:val="1"/>
          <w:wAfter w:w="85" w:type="dxa"/>
          <w:jc w:val="center"/>
        </w:trPr>
        <w:tc>
          <w:tcPr>
            <w:tcW w:w="1944" w:type="dxa"/>
            <w:vAlign w:val="center"/>
          </w:tcPr>
          <w:p w14:paraId="5C68B5AB" w14:textId="260ED557" w:rsidR="000A2B1D" w:rsidRPr="00D70E0E" w:rsidRDefault="000A2B1D" w:rsidP="000A2B1D">
            <w:pPr>
              <w:keepNext/>
              <w:keepLines/>
              <w:rPr>
                <w:rFonts w:eastAsia="SimSun"/>
                <w:sz w:val="22"/>
                <w:szCs w:val="22"/>
                <w:lang w:eastAsia="zh-CN"/>
              </w:rPr>
            </w:pPr>
            <w:r w:rsidRPr="00D70E0E">
              <w:rPr>
                <w:rFonts w:eastAsia="SimSun"/>
                <w:sz w:val="22"/>
                <w:szCs w:val="22"/>
                <w:lang w:eastAsia="zh-CN"/>
              </w:rPr>
              <w:t xml:space="preserve">  Singapore</w:t>
            </w:r>
          </w:p>
        </w:tc>
        <w:tc>
          <w:tcPr>
            <w:tcW w:w="891" w:type="dxa"/>
          </w:tcPr>
          <w:p w14:paraId="380E50C4" w14:textId="5454E86B" w:rsidR="000A2B1D" w:rsidRPr="00C64D59" w:rsidRDefault="000A2B1D" w:rsidP="000A2B1D">
            <w:pPr>
              <w:keepNext/>
              <w:keepLines/>
              <w:tabs>
                <w:tab w:val="decimal" w:pos="331"/>
              </w:tabs>
              <w:spacing w:line="260" w:lineRule="exact"/>
              <w:jc w:val="right"/>
              <w:rPr>
                <w:sz w:val="22"/>
                <w:szCs w:val="22"/>
                <w:lang w:eastAsia="zh-HK"/>
              </w:rPr>
            </w:pPr>
            <w:r w:rsidRPr="00EF2C28">
              <w:rPr>
                <w:sz w:val="22"/>
              </w:rPr>
              <w:t>-2</w:t>
            </w:r>
            <w:r>
              <w:rPr>
                <w:sz w:val="22"/>
              </w:rPr>
              <w:t>6.2</w:t>
            </w:r>
          </w:p>
        </w:tc>
        <w:tc>
          <w:tcPr>
            <w:tcW w:w="794" w:type="dxa"/>
          </w:tcPr>
          <w:p w14:paraId="183D3B68" w14:textId="3DE4C59D"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-3</w:t>
            </w:r>
            <w:r w:rsidRPr="00EF2C28">
              <w:rPr>
                <w:rFonts w:hint="eastAsia"/>
                <w:kern w:val="0"/>
                <w:sz w:val="22"/>
                <w:szCs w:val="22"/>
              </w:rPr>
              <w:t>0.8</w:t>
            </w:r>
          </w:p>
        </w:tc>
        <w:tc>
          <w:tcPr>
            <w:tcW w:w="794" w:type="dxa"/>
          </w:tcPr>
          <w:p w14:paraId="001CD436" w14:textId="580820C9"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-27.6</w:t>
            </w:r>
          </w:p>
        </w:tc>
        <w:tc>
          <w:tcPr>
            <w:tcW w:w="794" w:type="dxa"/>
          </w:tcPr>
          <w:p w14:paraId="6D05BD68" w14:textId="5A66ECE6"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-27.9</w:t>
            </w:r>
          </w:p>
        </w:tc>
        <w:tc>
          <w:tcPr>
            <w:tcW w:w="794" w:type="dxa"/>
          </w:tcPr>
          <w:p w14:paraId="10403BEB" w14:textId="10F83858"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rPr>
              <w:t>-1</w:t>
            </w:r>
            <w:r>
              <w:rPr>
                <w:sz w:val="22"/>
                <w:szCs w:val="22"/>
              </w:rPr>
              <w:t>7.7</w:t>
            </w:r>
          </w:p>
        </w:tc>
        <w:tc>
          <w:tcPr>
            <w:tcW w:w="935" w:type="dxa"/>
          </w:tcPr>
          <w:p w14:paraId="0B474EE9" w14:textId="2C2D7E1E" w:rsidR="000A2B1D" w:rsidRPr="00EF2C28" w:rsidRDefault="000728B4" w:rsidP="000A2B1D">
            <w:pPr>
              <w:keepNext/>
              <w:keepLines/>
              <w:tabs>
                <w:tab w:val="decimal" w:pos="331"/>
              </w:tabs>
              <w:spacing w:line="260" w:lineRule="exact"/>
              <w:jc w:val="right"/>
              <w:rPr>
                <w:sz w:val="22"/>
              </w:rPr>
            </w:pPr>
            <w:r>
              <w:rPr>
                <w:sz w:val="22"/>
              </w:rPr>
              <w:t>2.</w:t>
            </w:r>
            <w:r w:rsidR="00A206B9">
              <w:rPr>
                <w:rFonts w:hint="eastAsia"/>
                <w:sz w:val="22"/>
              </w:rPr>
              <w:t>4</w:t>
            </w:r>
          </w:p>
        </w:tc>
        <w:tc>
          <w:tcPr>
            <w:tcW w:w="794" w:type="dxa"/>
          </w:tcPr>
          <w:p w14:paraId="49AAFE63" w14:textId="5125D4E1"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3.5</w:t>
            </w:r>
          </w:p>
        </w:tc>
        <w:tc>
          <w:tcPr>
            <w:tcW w:w="794" w:type="dxa"/>
          </w:tcPr>
          <w:p w14:paraId="3FEDE937" w14:textId="3626F0C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2.0</w:t>
            </w:r>
          </w:p>
        </w:tc>
        <w:tc>
          <w:tcPr>
            <w:tcW w:w="794" w:type="dxa"/>
          </w:tcPr>
          <w:p w14:paraId="2518C73D" w14:textId="340DB007"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-15.1</w:t>
            </w:r>
          </w:p>
        </w:tc>
        <w:tc>
          <w:tcPr>
            <w:tcW w:w="878" w:type="dxa"/>
          </w:tcPr>
          <w:p w14:paraId="42A023FC" w14:textId="366DF989" w:rsidR="000A2B1D" w:rsidRPr="00EF2C28" w:rsidRDefault="000728B4" w:rsidP="000A2B1D">
            <w:pPr>
              <w:keepNext/>
              <w:keepLines/>
              <w:tabs>
                <w:tab w:val="decimal" w:pos="331"/>
              </w:tabs>
              <w:spacing w:line="260" w:lineRule="exact"/>
              <w:jc w:val="right"/>
              <w:rPr>
                <w:sz w:val="22"/>
              </w:rPr>
            </w:pPr>
            <w:r>
              <w:rPr>
                <w:sz w:val="22"/>
                <w:szCs w:val="22"/>
              </w:rPr>
              <w:t>19.</w:t>
            </w:r>
            <w:r w:rsidR="00A206B9">
              <w:rPr>
                <w:rFonts w:hint="eastAsia"/>
                <w:sz w:val="22"/>
                <w:szCs w:val="22"/>
              </w:rPr>
              <w:t>8</w:t>
            </w:r>
          </w:p>
        </w:tc>
      </w:tr>
      <w:tr w:rsidR="000A2B1D" w:rsidRPr="00A3099D" w14:paraId="211D3BFD" w14:textId="77777777" w:rsidTr="000A2B1D">
        <w:trPr>
          <w:gridAfter w:val="1"/>
          <w:wAfter w:w="85" w:type="dxa"/>
          <w:jc w:val="center"/>
        </w:trPr>
        <w:tc>
          <w:tcPr>
            <w:tcW w:w="1944" w:type="dxa"/>
            <w:vAlign w:val="center"/>
          </w:tcPr>
          <w:p w14:paraId="571B8A26" w14:textId="77777777" w:rsidR="000A2B1D" w:rsidRPr="00D70E0E" w:rsidRDefault="000A2B1D" w:rsidP="000A2B1D">
            <w:pPr>
              <w:keepNext/>
              <w:keepLines/>
              <w:rPr>
                <w:rFonts w:eastAsia="SimSun"/>
                <w:sz w:val="22"/>
                <w:szCs w:val="22"/>
                <w:lang w:eastAsia="zh-CN"/>
              </w:rPr>
            </w:pPr>
          </w:p>
        </w:tc>
        <w:tc>
          <w:tcPr>
            <w:tcW w:w="891" w:type="dxa"/>
          </w:tcPr>
          <w:p w14:paraId="568FA733"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600E2FBC"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1B4A21D5"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06009664"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5F961BAB"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935" w:type="dxa"/>
          </w:tcPr>
          <w:p w14:paraId="1CB068CF" w14:textId="77777777" w:rsidR="000A2B1D" w:rsidRPr="00EF2C28" w:rsidRDefault="000A2B1D" w:rsidP="000A2B1D">
            <w:pPr>
              <w:keepNext/>
              <w:keepLines/>
              <w:tabs>
                <w:tab w:val="decimal" w:pos="331"/>
              </w:tabs>
              <w:spacing w:line="260" w:lineRule="exact"/>
              <w:jc w:val="right"/>
              <w:rPr>
                <w:sz w:val="22"/>
              </w:rPr>
            </w:pPr>
          </w:p>
        </w:tc>
        <w:tc>
          <w:tcPr>
            <w:tcW w:w="794" w:type="dxa"/>
          </w:tcPr>
          <w:p w14:paraId="36B18014"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528B3F8E"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4311FE95"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2460655C"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3EBE129F" w14:textId="77777777" w:rsidTr="000A2B1D">
        <w:trPr>
          <w:gridAfter w:val="1"/>
          <w:wAfter w:w="85" w:type="dxa"/>
          <w:jc w:val="center"/>
        </w:trPr>
        <w:tc>
          <w:tcPr>
            <w:tcW w:w="1944" w:type="dxa"/>
            <w:vAlign w:val="center"/>
          </w:tcPr>
          <w:p w14:paraId="4E004166" w14:textId="77777777" w:rsidR="000A2B1D" w:rsidRPr="00D70E0E" w:rsidRDefault="000A2B1D" w:rsidP="000A2B1D">
            <w:pPr>
              <w:keepNext/>
              <w:keepLines/>
              <w:rPr>
                <w:rFonts w:eastAsia="SimSun"/>
                <w:sz w:val="22"/>
                <w:szCs w:val="22"/>
                <w:lang w:eastAsia="zh-CN"/>
              </w:rPr>
            </w:pPr>
            <w:r w:rsidRPr="00D70E0E">
              <w:rPr>
                <w:rFonts w:eastAsia="SimSun"/>
                <w:sz w:val="22"/>
                <w:szCs w:val="22"/>
                <w:lang w:eastAsia="zh-CN"/>
              </w:rPr>
              <w:t>India</w:t>
            </w:r>
          </w:p>
        </w:tc>
        <w:tc>
          <w:tcPr>
            <w:tcW w:w="891" w:type="dxa"/>
          </w:tcPr>
          <w:p w14:paraId="7AD9B46D" w14:textId="2722D9B5"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w:t>
            </w:r>
            <w:r>
              <w:rPr>
                <w:sz w:val="22"/>
                <w:szCs w:val="22"/>
                <w:lang w:eastAsia="zh-HK"/>
              </w:rPr>
              <w:t>8.7</w:t>
            </w:r>
          </w:p>
        </w:tc>
        <w:tc>
          <w:tcPr>
            <w:tcW w:w="794" w:type="dxa"/>
          </w:tcPr>
          <w:p w14:paraId="0CEBB9A7" w14:textId="432AAF26" w:rsidR="000A2B1D" w:rsidRPr="00FE1696"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7.5</w:t>
            </w:r>
          </w:p>
        </w:tc>
        <w:tc>
          <w:tcPr>
            <w:tcW w:w="794" w:type="dxa"/>
          </w:tcPr>
          <w:p w14:paraId="4A3DFF7A" w14:textId="0365642B"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kern w:val="0"/>
                <w:sz w:val="22"/>
                <w:szCs w:val="22"/>
                <w:lang w:eastAsia="zh-HK"/>
              </w:rPr>
              <w:t>-25.3</w:t>
            </w:r>
          </w:p>
        </w:tc>
        <w:tc>
          <w:tcPr>
            <w:tcW w:w="794" w:type="dxa"/>
          </w:tcPr>
          <w:p w14:paraId="477ED3EC" w14:textId="68E451E9"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sz w:val="22"/>
                <w:szCs w:val="22"/>
                <w:lang w:eastAsia="zh-HK"/>
              </w:rPr>
              <w:t>-9.7</w:t>
            </w:r>
          </w:p>
        </w:tc>
        <w:tc>
          <w:tcPr>
            <w:tcW w:w="794" w:type="dxa"/>
          </w:tcPr>
          <w:p w14:paraId="6794CE16" w14:textId="6D20AE07" w:rsidR="000A2B1D" w:rsidRPr="00C64D59" w:rsidRDefault="000A2B1D" w:rsidP="000A2B1D">
            <w:pPr>
              <w:keepNext/>
              <w:keepLines/>
              <w:tabs>
                <w:tab w:val="decimal" w:pos="331"/>
              </w:tabs>
              <w:spacing w:line="260" w:lineRule="exact"/>
              <w:jc w:val="right"/>
              <w:rPr>
                <w:sz w:val="22"/>
                <w:szCs w:val="22"/>
              </w:rPr>
            </w:pPr>
            <w:r>
              <w:rPr>
                <w:sz w:val="22"/>
                <w:szCs w:val="22"/>
                <w:lang w:eastAsia="zh-HK"/>
              </w:rPr>
              <w:t>22.6</w:t>
            </w:r>
          </w:p>
        </w:tc>
        <w:tc>
          <w:tcPr>
            <w:tcW w:w="935" w:type="dxa"/>
          </w:tcPr>
          <w:p w14:paraId="52B31B86" w14:textId="1E7D02B7" w:rsidR="000A2B1D" w:rsidRPr="00EF2C28" w:rsidRDefault="000A2B1D">
            <w:pPr>
              <w:keepNext/>
              <w:keepLines/>
              <w:tabs>
                <w:tab w:val="decimal" w:pos="331"/>
              </w:tabs>
              <w:spacing w:line="260" w:lineRule="exact"/>
              <w:jc w:val="right"/>
              <w:rPr>
                <w:sz w:val="22"/>
              </w:rPr>
            </w:pPr>
            <w:r>
              <w:rPr>
                <w:sz w:val="22"/>
                <w:szCs w:val="22"/>
                <w:lang w:eastAsia="zh-HK"/>
              </w:rPr>
              <w:t>-17.</w:t>
            </w:r>
            <w:r w:rsidR="00A206B9">
              <w:rPr>
                <w:rFonts w:hint="eastAsia"/>
                <w:sz w:val="22"/>
                <w:szCs w:val="22"/>
              </w:rPr>
              <w:t>8</w:t>
            </w:r>
          </w:p>
        </w:tc>
        <w:tc>
          <w:tcPr>
            <w:tcW w:w="794" w:type="dxa"/>
          </w:tcPr>
          <w:p w14:paraId="3C33D559" w14:textId="4640BEB3"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9.5</w:t>
            </w:r>
          </w:p>
        </w:tc>
        <w:tc>
          <w:tcPr>
            <w:tcW w:w="794" w:type="dxa"/>
          </w:tcPr>
          <w:p w14:paraId="2B8C7FDD" w14:textId="13C1DA3F"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-20.8</w:t>
            </w:r>
          </w:p>
        </w:tc>
        <w:tc>
          <w:tcPr>
            <w:tcW w:w="794" w:type="dxa"/>
          </w:tcPr>
          <w:p w14:paraId="48121488" w14:textId="024AE378"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-23.7</w:t>
            </w:r>
          </w:p>
        </w:tc>
        <w:tc>
          <w:tcPr>
            <w:tcW w:w="878" w:type="dxa"/>
          </w:tcPr>
          <w:p w14:paraId="78AA77AD" w14:textId="6C52F0FC"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0728B4">
              <w:rPr>
                <w:sz w:val="22"/>
                <w:szCs w:val="22"/>
                <w:lang w:eastAsia="zh-HK"/>
              </w:rPr>
              <w:t>3</w:t>
            </w:r>
            <w:r w:rsidR="00A206B9">
              <w:rPr>
                <w:rFonts w:hint="eastAsia"/>
                <w:sz w:val="22"/>
                <w:szCs w:val="22"/>
              </w:rPr>
              <w:t>1.2</w:t>
            </w:r>
          </w:p>
        </w:tc>
      </w:tr>
      <w:tr w:rsidR="000A2B1D" w:rsidRPr="00A3099D" w14:paraId="5AE91B34" w14:textId="77777777" w:rsidTr="000A2B1D">
        <w:trPr>
          <w:gridAfter w:val="1"/>
          <w:wAfter w:w="85" w:type="dxa"/>
          <w:jc w:val="center"/>
        </w:trPr>
        <w:tc>
          <w:tcPr>
            <w:tcW w:w="1944" w:type="dxa"/>
            <w:vAlign w:val="center"/>
          </w:tcPr>
          <w:p w14:paraId="1CDD3176" w14:textId="77777777" w:rsidR="000A2B1D" w:rsidRPr="00D70E0E" w:rsidRDefault="000A2B1D" w:rsidP="000A2B1D">
            <w:pPr>
              <w:keepNext/>
              <w:keepLines/>
              <w:rPr>
                <w:rFonts w:eastAsia="SimSun"/>
                <w:sz w:val="22"/>
                <w:szCs w:val="22"/>
                <w:lang w:eastAsia="zh-CN"/>
              </w:rPr>
            </w:pPr>
          </w:p>
        </w:tc>
        <w:tc>
          <w:tcPr>
            <w:tcW w:w="891" w:type="dxa"/>
          </w:tcPr>
          <w:p w14:paraId="6CBF2B38"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7CE9FBC0"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376BF10F"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430B8D1D"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2D316202"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935" w:type="dxa"/>
          </w:tcPr>
          <w:p w14:paraId="5A89C3B6" w14:textId="77777777" w:rsidR="000A2B1D" w:rsidRPr="00EF2C28" w:rsidRDefault="000A2B1D" w:rsidP="000A2B1D">
            <w:pPr>
              <w:keepNext/>
              <w:keepLines/>
              <w:tabs>
                <w:tab w:val="decimal" w:pos="331"/>
              </w:tabs>
              <w:spacing w:line="260" w:lineRule="exact"/>
              <w:jc w:val="right"/>
              <w:rPr>
                <w:sz w:val="22"/>
              </w:rPr>
            </w:pPr>
          </w:p>
        </w:tc>
        <w:tc>
          <w:tcPr>
            <w:tcW w:w="794" w:type="dxa"/>
          </w:tcPr>
          <w:p w14:paraId="722606EA"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37E42B21"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47576F06"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004B1173"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695DC16B" w14:textId="77777777" w:rsidTr="000A2B1D">
        <w:trPr>
          <w:gridAfter w:val="1"/>
          <w:wAfter w:w="85" w:type="dxa"/>
          <w:jc w:val="center"/>
        </w:trPr>
        <w:tc>
          <w:tcPr>
            <w:tcW w:w="1944" w:type="dxa"/>
            <w:vAlign w:val="center"/>
          </w:tcPr>
          <w:p w14:paraId="3BC57D19" w14:textId="77777777" w:rsidR="000A2B1D" w:rsidRPr="00D70E0E" w:rsidRDefault="000A2B1D" w:rsidP="000A2B1D">
            <w:pPr>
              <w:keepNext/>
              <w:keepLines/>
              <w:rPr>
                <w:sz w:val="22"/>
                <w:szCs w:val="22"/>
                <w:vertAlign w:val="superscript"/>
              </w:rPr>
            </w:pPr>
            <w:r w:rsidRPr="00D70E0E">
              <w:rPr>
                <w:rFonts w:eastAsia="SimSun"/>
                <w:sz w:val="22"/>
                <w:szCs w:val="22"/>
                <w:lang w:eastAsia="zh-CN"/>
              </w:rPr>
              <w:t>Japan</w:t>
            </w:r>
          </w:p>
        </w:tc>
        <w:tc>
          <w:tcPr>
            <w:tcW w:w="891" w:type="dxa"/>
          </w:tcPr>
          <w:p w14:paraId="225CFCD4" w14:textId="21EBDC05"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-2</w:t>
            </w:r>
            <w:r>
              <w:rPr>
                <w:sz w:val="22"/>
                <w:szCs w:val="22"/>
                <w:lang w:eastAsia="zh-HK"/>
              </w:rPr>
              <w:t>0.5</w:t>
            </w:r>
          </w:p>
        </w:tc>
        <w:tc>
          <w:tcPr>
            <w:tcW w:w="794" w:type="dxa"/>
          </w:tcPr>
          <w:p w14:paraId="645C1533" w14:textId="5A1DBE93" w:rsidR="000A2B1D" w:rsidRPr="00FE1696"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-3</w:t>
            </w:r>
            <w:r w:rsidRPr="00EF2C28">
              <w:rPr>
                <w:rFonts w:hint="eastAsia"/>
                <w:kern w:val="0"/>
                <w:sz w:val="22"/>
                <w:szCs w:val="22"/>
              </w:rPr>
              <w:t>2.5</w:t>
            </w:r>
          </w:p>
        </w:tc>
        <w:tc>
          <w:tcPr>
            <w:tcW w:w="794" w:type="dxa"/>
          </w:tcPr>
          <w:p w14:paraId="3BA62A9B" w14:textId="1EC1F070"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kern w:val="0"/>
                <w:sz w:val="22"/>
                <w:szCs w:val="22"/>
                <w:lang w:eastAsia="zh-HK"/>
              </w:rPr>
              <w:t>-21.2</w:t>
            </w:r>
          </w:p>
        </w:tc>
        <w:tc>
          <w:tcPr>
            <w:tcW w:w="794" w:type="dxa"/>
          </w:tcPr>
          <w:p w14:paraId="70BD576B" w14:textId="3A1F5380"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sz w:val="22"/>
                <w:szCs w:val="22"/>
                <w:lang w:eastAsia="zh-HK"/>
              </w:rPr>
              <w:t>-17.4</w:t>
            </w:r>
          </w:p>
        </w:tc>
        <w:tc>
          <w:tcPr>
            <w:tcW w:w="794" w:type="dxa"/>
          </w:tcPr>
          <w:p w14:paraId="2ACF9F48" w14:textId="63C990EF"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w:t>
            </w:r>
            <w:r>
              <w:rPr>
                <w:sz w:val="22"/>
                <w:szCs w:val="22"/>
                <w:lang w:eastAsia="zh-HK"/>
              </w:rPr>
              <w:t>6.5</w:t>
            </w:r>
          </w:p>
        </w:tc>
        <w:tc>
          <w:tcPr>
            <w:tcW w:w="935" w:type="dxa"/>
          </w:tcPr>
          <w:p w14:paraId="7A1E46EC" w14:textId="75F07A51"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A206B9">
              <w:rPr>
                <w:rFonts w:hint="eastAsia"/>
                <w:sz w:val="22"/>
                <w:szCs w:val="22"/>
              </w:rPr>
              <w:t>3.9</w:t>
            </w:r>
          </w:p>
        </w:tc>
        <w:tc>
          <w:tcPr>
            <w:tcW w:w="794" w:type="dxa"/>
          </w:tcPr>
          <w:p w14:paraId="7693CDA8" w14:textId="7866DD21"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w:t>
            </w:r>
            <w:r w:rsidRPr="000A2B1D">
              <w:rPr>
                <w:sz w:val="22"/>
                <w:szCs w:val="22"/>
              </w:rPr>
              <w:t>3.0</w:t>
            </w:r>
          </w:p>
        </w:tc>
        <w:tc>
          <w:tcPr>
            <w:tcW w:w="794" w:type="dxa"/>
          </w:tcPr>
          <w:p w14:paraId="1F45A509" w14:textId="77E4935F"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0.6</w:t>
            </w:r>
          </w:p>
        </w:tc>
        <w:tc>
          <w:tcPr>
            <w:tcW w:w="794" w:type="dxa"/>
          </w:tcPr>
          <w:p w14:paraId="4DD91F9D" w14:textId="0E389DB6"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-3.6</w:t>
            </w:r>
          </w:p>
        </w:tc>
        <w:tc>
          <w:tcPr>
            <w:tcW w:w="878" w:type="dxa"/>
          </w:tcPr>
          <w:p w14:paraId="1D9E9F9B" w14:textId="50D9129C"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A206B9">
              <w:rPr>
                <w:rFonts w:hint="eastAsia"/>
                <w:sz w:val="22"/>
                <w:szCs w:val="22"/>
              </w:rPr>
              <w:t>9.5</w:t>
            </w:r>
          </w:p>
        </w:tc>
      </w:tr>
      <w:tr w:rsidR="000A2B1D" w:rsidRPr="00A3099D" w14:paraId="0DB545BE" w14:textId="77777777" w:rsidTr="000A2B1D">
        <w:trPr>
          <w:gridAfter w:val="1"/>
          <w:wAfter w:w="85" w:type="dxa"/>
          <w:jc w:val="center"/>
        </w:trPr>
        <w:tc>
          <w:tcPr>
            <w:tcW w:w="1944" w:type="dxa"/>
            <w:vAlign w:val="center"/>
          </w:tcPr>
          <w:p w14:paraId="4CD203FB" w14:textId="77777777" w:rsidR="000A2B1D" w:rsidRPr="00D70E0E" w:rsidRDefault="000A2B1D" w:rsidP="000A2B1D">
            <w:pPr>
              <w:keepNext/>
              <w:keepLines/>
              <w:rPr>
                <w:rFonts w:eastAsia="SimSun"/>
                <w:sz w:val="22"/>
                <w:szCs w:val="22"/>
                <w:lang w:eastAsia="zh-CN"/>
              </w:rPr>
            </w:pPr>
          </w:p>
        </w:tc>
        <w:tc>
          <w:tcPr>
            <w:tcW w:w="891" w:type="dxa"/>
          </w:tcPr>
          <w:p w14:paraId="2FEF936B"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14F7448B"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6D0D45B6"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31384051"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794" w:type="dxa"/>
          </w:tcPr>
          <w:p w14:paraId="56083E2A" w14:textId="77777777" w:rsidR="000A2B1D" w:rsidRPr="00C64D59" w:rsidRDefault="000A2B1D" w:rsidP="000A2B1D">
            <w:pPr>
              <w:keepNext/>
              <w:keepLines/>
              <w:tabs>
                <w:tab w:val="decimal" w:pos="331"/>
              </w:tabs>
              <w:spacing w:line="260" w:lineRule="exact"/>
              <w:jc w:val="right"/>
              <w:rPr>
                <w:rFonts w:eastAsia="SimSun"/>
                <w:sz w:val="22"/>
                <w:szCs w:val="22"/>
                <w:lang w:eastAsia="zh-CN"/>
              </w:rPr>
            </w:pPr>
          </w:p>
        </w:tc>
        <w:tc>
          <w:tcPr>
            <w:tcW w:w="935" w:type="dxa"/>
          </w:tcPr>
          <w:p w14:paraId="1545A9D3" w14:textId="77777777" w:rsidR="000A2B1D" w:rsidRPr="00EF2C28" w:rsidRDefault="000A2B1D" w:rsidP="000A2B1D">
            <w:pPr>
              <w:keepNext/>
              <w:keepLines/>
              <w:tabs>
                <w:tab w:val="decimal" w:pos="331"/>
              </w:tabs>
              <w:spacing w:line="260" w:lineRule="exact"/>
              <w:jc w:val="right"/>
              <w:rPr>
                <w:sz w:val="22"/>
              </w:rPr>
            </w:pPr>
          </w:p>
        </w:tc>
        <w:tc>
          <w:tcPr>
            <w:tcW w:w="794" w:type="dxa"/>
          </w:tcPr>
          <w:p w14:paraId="2C90D1F4"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4AD3505C"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27BEC7A5"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5CFDBFD5"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3C9BEA6B" w14:textId="77777777" w:rsidTr="000A2B1D">
        <w:trPr>
          <w:gridAfter w:val="1"/>
          <w:wAfter w:w="85" w:type="dxa"/>
          <w:jc w:val="center"/>
        </w:trPr>
        <w:tc>
          <w:tcPr>
            <w:tcW w:w="1944" w:type="dxa"/>
            <w:vAlign w:val="center"/>
          </w:tcPr>
          <w:p w14:paraId="7E414B0F" w14:textId="77777777" w:rsidR="000A2B1D" w:rsidRPr="00D70E0E" w:rsidRDefault="000A2B1D" w:rsidP="000A2B1D">
            <w:pPr>
              <w:keepNext/>
              <w:keepLines/>
              <w:rPr>
                <w:rFonts w:eastAsiaTheme="minorEastAsia"/>
                <w:sz w:val="22"/>
                <w:szCs w:val="22"/>
              </w:rPr>
            </w:pPr>
            <w:r w:rsidRPr="00D70E0E">
              <w:rPr>
                <w:rFonts w:eastAsia="SimSun"/>
                <w:sz w:val="22"/>
                <w:szCs w:val="22"/>
                <w:lang w:eastAsia="zh-CN"/>
              </w:rPr>
              <w:t>Taiwan</w:t>
            </w:r>
          </w:p>
        </w:tc>
        <w:tc>
          <w:tcPr>
            <w:tcW w:w="891" w:type="dxa"/>
          </w:tcPr>
          <w:p w14:paraId="29E971C4" w14:textId="521A29F5"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-1</w:t>
            </w:r>
            <w:r>
              <w:rPr>
                <w:sz w:val="22"/>
                <w:szCs w:val="22"/>
                <w:lang w:eastAsia="zh-HK"/>
              </w:rPr>
              <w:t>1.8</w:t>
            </w:r>
          </w:p>
        </w:tc>
        <w:tc>
          <w:tcPr>
            <w:tcW w:w="794" w:type="dxa"/>
          </w:tcPr>
          <w:p w14:paraId="7BBE34A8" w14:textId="36B6A19F" w:rsidR="000A2B1D" w:rsidRPr="00C64D59" w:rsidRDefault="000A2B1D" w:rsidP="000A2B1D">
            <w:pPr>
              <w:keepNext/>
              <w:keepLines/>
              <w:tabs>
                <w:tab w:val="decimal" w:pos="331"/>
              </w:tabs>
              <w:spacing w:line="260" w:lineRule="exact"/>
              <w:jc w:val="right"/>
              <w:rPr>
                <w:sz w:val="22"/>
                <w:szCs w:val="22"/>
                <w:lang w:eastAsia="zh-HK"/>
              </w:rPr>
            </w:pPr>
            <w:r w:rsidRPr="00EF2C28">
              <w:rPr>
                <w:kern w:val="0"/>
                <w:sz w:val="22"/>
                <w:szCs w:val="22"/>
                <w:lang w:eastAsia="zh-HK"/>
              </w:rPr>
              <w:t>-2</w:t>
            </w:r>
            <w:r w:rsidRPr="00EF2C28">
              <w:rPr>
                <w:rFonts w:hint="eastAsia"/>
                <w:kern w:val="0"/>
                <w:sz w:val="22"/>
                <w:szCs w:val="22"/>
              </w:rPr>
              <w:t>0.3</w:t>
            </w:r>
          </w:p>
        </w:tc>
        <w:tc>
          <w:tcPr>
            <w:tcW w:w="794" w:type="dxa"/>
          </w:tcPr>
          <w:p w14:paraId="4AF703AC" w14:textId="52F5E126" w:rsidR="000A2B1D" w:rsidRPr="00C64D59" w:rsidRDefault="000A2B1D" w:rsidP="000A2B1D">
            <w:pPr>
              <w:keepNext/>
              <w:keepLines/>
              <w:tabs>
                <w:tab w:val="decimal" w:pos="331"/>
              </w:tabs>
              <w:spacing w:line="260" w:lineRule="exact"/>
              <w:jc w:val="right"/>
              <w:rPr>
                <w:sz w:val="22"/>
                <w:szCs w:val="22"/>
              </w:rPr>
            </w:pPr>
            <w:r w:rsidRPr="00EF2C28">
              <w:rPr>
                <w:kern w:val="0"/>
                <w:sz w:val="22"/>
                <w:szCs w:val="22"/>
                <w:lang w:eastAsia="zh-HK"/>
              </w:rPr>
              <w:t>-19.7</w:t>
            </w:r>
          </w:p>
        </w:tc>
        <w:tc>
          <w:tcPr>
            <w:tcW w:w="794" w:type="dxa"/>
          </w:tcPr>
          <w:p w14:paraId="0154B408" w14:textId="3E3B0ABF"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-8.2</w:t>
            </w:r>
          </w:p>
        </w:tc>
        <w:tc>
          <w:tcPr>
            <w:tcW w:w="794" w:type="dxa"/>
          </w:tcPr>
          <w:p w14:paraId="298B4284" w14:textId="0A188EE7" w:rsidR="000A2B1D" w:rsidRPr="00C64D59" w:rsidRDefault="000A2B1D" w:rsidP="000A2B1D">
            <w:pPr>
              <w:keepNext/>
              <w:keepLines/>
              <w:tabs>
                <w:tab w:val="decimal" w:pos="331"/>
              </w:tabs>
              <w:spacing w:line="260" w:lineRule="exact"/>
              <w:jc w:val="right"/>
              <w:rPr>
                <w:sz w:val="22"/>
                <w:szCs w:val="22"/>
              </w:rPr>
            </w:pPr>
            <w:r>
              <w:rPr>
                <w:sz w:val="22"/>
                <w:szCs w:val="22"/>
                <w:lang w:eastAsia="zh-HK"/>
              </w:rPr>
              <w:t>4.4</w:t>
            </w:r>
          </w:p>
        </w:tc>
        <w:tc>
          <w:tcPr>
            <w:tcW w:w="935" w:type="dxa"/>
          </w:tcPr>
          <w:p w14:paraId="5E8390DA" w14:textId="0613FF6F"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0728B4">
              <w:rPr>
                <w:sz w:val="22"/>
                <w:szCs w:val="22"/>
                <w:lang w:eastAsia="zh-HK"/>
              </w:rPr>
              <w:t>2.7</w:t>
            </w:r>
          </w:p>
        </w:tc>
        <w:tc>
          <w:tcPr>
            <w:tcW w:w="794" w:type="dxa"/>
          </w:tcPr>
          <w:p w14:paraId="7858EACC" w14:textId="02E6DCC8"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w:t>
            </w:r>
            <w:r w:rsidRPr="000A2B1D">
              <w:rPr>
                <w:sz w:val="22"/>
                <w:szCs w:val="22"/>
              </w:rPr>
              <w:t>8.3</w:t>
            </w:r>
          </w:p>
        </w:tc>
        <w:tc>
          <w:tcPr>
            <w:tcW w:w="794" w:type="dxa"/>
          </w:tcPr>
          <w:p w14:paraId="06349657" w14:textId="28989B3F"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8.1</w:t>
            </w:r>
          </w:p>
        </w:tc>
        <w:tc>
          <w:tcPr>
            <w:tcW w:w="794" w:type="dxa"/>
          </w:tcPr>
          <w:p w14:paraId="2A782F65" w14:textId="6DD22505"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-8.2</w:t>
            </w:r>
          </w:p>
        </w:tc>
        <w:tc>
          <w:tcPr>
            <w:tcW w:w="878" w:type="dxa"/>
          </w:tcPr>
          <w:p w14:paraId="5FBEFA79" w14:textId="2E03904D"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0728B4">
              <w:rPr>
                <w:sz w:val="22"/>
                <w:szCs w:val="22"/>
                <w:lang w:eastAsia="zh-HK"/>
              </w:rPr>
              <w:t>1.</w:t>
            </w:r>
            <w:r w:rsidR="00A206B9">
              <w:rPr>
                <w:rFonts w:hint="eastAsia"/>
                <w:sz w:val="22"/>
                <w:szCs w:val="22"/>
              </w:rPr>
              <w:t>5</w:t>
            </w:r>
          </w:p>
        </w:tc>
      </w:tr>
      <w:tr w:rsidR="000A2B1D" w:rsidRPr="00A3099D" w14:paraId="3315D919" w14:textId="77777777" w:rsidTr="000A2B1D">
        <w:trPr>
          <w:gridAfter w:val="1"/>
          <w:wAfter w:w="85" w:type="dxa"/>
          <w:jc w:val="center"/>
        </w:trPr>
        <w:tc>
          <w:tcPr>
            <w:tcW w:w="1944" w:type="dxa"/>
            <w:vAlign w:val="center"/>
          </w:tcPr>
          <w:p w14:paraId="447CEB61" w14:textId="77777777" w:rsidR="000A2B1D" w:rsidRPr="00D70E0E" w:rsidRDefault="000A2B1D" w:rsidP="000A2B1D">
            <w:pPr>
              <w:keepNext/>
              <w:keepLines/>
              <w:rPr>
                <w:rFonts w:eastAsia="SimSun"/>
                <w:sz w:val="22"/>
                <w:szCs w:val="22"/>
                <w:lang w:eastAsia="zh-CN"/>
              </w:rPr>
            </w:pPr>
          </w:p>
        </w:tc>
        <w:tc>
          <w:tcPr>
            <w:tcW w:w="891" w:type="dxa"/>
          </w:tcPr>
          <w:p w14:paraId="075EC048"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59034E0A"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6ED5C533"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19FB2121"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52329C2B" w14:textId="77777777" w:rsidR="000A2B1D" w:rsidRPr="00C64D59" w:rsidRDefault="000A2B1D" w:rsidP="000A2B1D">
            <w:pPr>
              <w:keepNext/>
              <w:keepLines/>
              <w:tabs>
                <w:tab w:val="decimal" w:pos="331"/>
              </w:tabs>
              <w:spacing w:line="260" w:lineRule="exact"/>
              <w:jc w:val="right"/>
              <w:rPr>
                <w:sz w:val="22"/>
                <w:szCs w:val="22"/>
              </w:rPr>
            </w:pPr>
          </w:p>
        </w:tc>
        <w:tc>
          <w:tcPr>
            <w:tcW w:w="935" w:type="dxa"/>
          </w:tcPr>
          <w:p w14:paraId="7A9E0BC3" w14:textId="77777777" w:rsidR="000A2B1D" w:rsidRPr="00EF2C28" w:rsidRDefault="000A2B1D" w:rsidP="000A2B1D">
            <w:pPr>
              <w:keepNext/>
              <w:keepLines/>
              <w:tabs>
                <w:tab w:val="decimal" w:pos="331"/>
              </w:tabs>
              <w:spacing w:line="260" w:lineRule="exact"/>
              <w:jc w:val="right"/>
              <w:rPr>
                <w:sz w:val="22"/>
              </w:rPr>
            </w:pPr>
          </w:p>
        </w:tc>
        <w:tc>
          <w:tcPr>
            <w:tcW w:w="794" w:type="dxa"/>
          </w:tcPr>
          <w:p w14:paraId="1C36387F"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67220EF7"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20A507BA"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762636EB"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53FAB945" w14:textId="77777777" w:rsidTr="000A2B1D">
        <w:trPr>
          <w:gridAfter w:val="1"/>
          <w:wAfter w:w="85" w:type="dxa"/>
          <w:jc w:val="center"/>
        </w:trPr>
        <w:tc>
          <w:tcPr>
            <w:tcW w:w="1944" w:type="dxa"/>
            <w:vAlign w:val="center"/>
          </w:tcPr>
          <w:p w14:paraId="7ADD47B1" w14:textId="77777777" w:rsidR="000A2B1D" w:rsidRPr="00D70E0E" w:rsidRDefault="000A2B1D" w:rsidP="000A2B1D">
            <w:pPr>
              <w:keepNext/>
              <w:keepLines/>
              <w:rPr>
                <w:rFonts w:eastAsia="SimSun"/>
                <w:sz w:val="22"/>
                <w:szCs w:val="22"/>
                <w:lang w:eastAsia="zh-CN"/>
              </w:rPr>
            </w:pPr>
            <w:r w:rsidRPr="00D70E0E">
              <w:rPr>
                <w:rFonts w:eastAsia="SimSun"/>
                <w:sz w:val="22"/>
                <w:szCs w:val="22"/>
                <w:lang w:eastAsia="zh-CN"/>
              </w:rPr>
              <w:t>Korea</w:t>
            </w:r>
          </w:p>
        </w:tc>
        <w:tc>
          <w:tcPr>
            <w:tcW w:w="891" w:type="dxa"/>
          </w:tcPr>
          <w:p w14:paraId="161457E0" w14:textId="7F47F831" w:rsidR="000A2B1D" w:rsidRPr="00C64D59" w:rsidRDefault="000A2B1D" w:rsidP="000A2B1D">
            <w:pPr>
              <w:keepNext/>
              <w:keepLines/>
              <w:tabs>
                <w:tab w:val="decimal" w:pos="331"/>
              </w:tabs>
              <w:spacing w:line="260" w:lineRule="exact"/>
              <w:jc w:val="right"/>
              <w:rPr>
                <w:sz w:val="22"/>
                <w:szCs w:val="22"/>
                <w:lang w:eastAsia="zh-HK"/>
              </w:rPr>
            </w:pPr>
            <w:r w:rsidRPr="00EF2C28">
              <w:rPr>
                <w:sz w:val="22"/>
              </w:rPr>
              <w:t>-</w:t>
            </w:r>
            <w:r>
              <w:rPr>
                <w:sz w:val="22"/>
              </w:rPr>
              <w:t>10.0</w:t>
            </w:r>
          </w:p>
        </w:tc>
        <w:tc>
          <w:tcPr>
            <w:tcW w:w="794" w:type="dxa"/>
          </w:tcPr>
          <w:p w14:paraId="257BE88B" w14:textId="0DE74176" w:rsidR="000A2B1D" w:rsidRPr="00FE1696" w:rsidRDefault="000A2B1D" w:rsidP="000A2B1D">
            <w:pPr>
              <w:keepNext/>
              <w:keepLines/>
              <w:tabs>
                <w:tab w:val="decimal" w:pos="331"/>
              </w:tabs>
              <w:spacing w:line="260" w:lineRule="exact"/>
              <w:jc w:val="right"/>
              <w:rPr>
                <w:sz w:val="22"/>
                <w:szCs w:val="22"/>
                <w:lang w:eastAsia="zh-HK"/>
              </w:rPr>
            </w:pPr>
            <w:r w:rsidRPr="00EF2C28">
              <w:rPr>
                <w:rFonts w:hint="eastAsia"/>
                <w:kern w:val="0"/>
                <w:sz w:val="22"/>
                <w:szCs w:val="22"/>
              </w:rPr>
              <w:t>0.2</w:t>
            </w:r>
          </w:p>
        </w:tc>
        <w:tc>
          <w:tcPr>
            <w:tcW w:w="794" w:type="dxa"/>
          </w:tcPr>
          <w:p w14:paraId="1D94F0DE" w14:textId="1D8935C5"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kern w:val="0"/>
                <w:sz w:val="22"/>
                <w:szCs w:val="22"/>
                <w:lang w:eastAsia="zh-HK"/>
              </w:rPr>
              <w:t>-11.7</w:t>
            </w:r>
          </w:p>
        </w:tc>
        <w:tc>
          <w:tcPr>
            <w:tcW w:w="794" w:type="dxa"/>
          </w:tcPr>
          <w:p w14:paraId="75E93C5A" w14:textId="495FDF82" w:rsidR="000A2B1D" w:rsidRPr="00C64D59" w:rsidRDefault="000A2B1D" w:rsidP="000A2B1D">
            <w:pPr>
              <w:keepNext/>
              <w:keepLines/>
              <w:tabs>
                <w:tab w:val="decimal" w:pos="331"/>
              </w:tabs>
              <w:spacing w:line="260" w:lineRule="exact"/>
              <w:jc w:val="right"/>
              <w:rPr>
                <w:rFonts w:eastAsia="SimSun"/>
                <w:sz w:val="22"/>
                <w:szCs w:val="22"/>
                <w:lang w:eastAsia="zh-CN"/>
              </w:rPr>
            </w:pPr>
            <w:r w:rsidRPr="00EF2C28">
              <w:rPr>
                <w:sz w:val="22"/>
                <w:szCs w:val="22"/>
                <w:lang w:eastAsia="zh-HK"/>
              </w:rPr>
              <w:t>-15.3</w:t>
            </w:r>
          </w:p>
        </w:tc>
        <w:tc>
          <w:tcPr>
            <w:tcW w:w="794" w:type="dxa"/>
          </w:tcPr>
          <w:p w14:paraId="0FBD4262" w14:textId="072757EC" w:rsidR="000A2B1D" w:rsidRPr="00C64D59" w:rsidRDefault="000A2B1D" w:rsidP="000A2B1D">
            <w:pPr>
              <w:keepNext/>
              <w:keepLines/>
              <w:tabs>
                <w:tab w:val="decimal" w:pos="331"/>
              </w:tabs>
              <w:spacing w:line="260" w:lineRule="exact"/>
              <w:jc w:val="right"/>
              <w:rPr>
                <w:sz w:val="22"/>
                <w:szCs w:val="22"/>
              </w:rPr>
            </w:pPr>
            <w:r>
              <w:rPr>
                <w:sz w:val="22"/>
                <w:szCs w:val="22"/>
                <w:lang w:eastAsia="zh-HK"/>
              </w:rPr>
              <w:t>-12.1</w:t>
            </w:r>
          </w:p>
        </w:tc>
        <w:tc>
          <w:tcPr>
            <w:tcW w:w="935" w:type="dxa"/>
          </w:tcPr>
          <w:p w14:paraId="6AA85C7A" w14:textId="0F07C579" w:rsidR="000A2B1D" w:rsidRPr="00EF2C28" w:rsidRDefault="000A2B1D" w:rsidP="000A2B1D">
            <w:pPr>
              <w:keepNext/>
              <w:keepLines/>
              <w:tabs>
                <w:tab w:val="decimal" w:pos="331"/>
              </w:tabs>
              <w:spacing w:line="260" w:lineRule="exact"/>
              <w:jc w:val="right"/>
              <w:rPr>
                <w:sz w:val="22"/>
              </w:rPr>
            </w:pPr>
            <w:r>
              <w:rPr>
                <w:sz w:val="22"/>
              </w:rPr>
              <w:t>-</w:t>
            </w:r>
            <w:r w:rsidR="000728B4">
              <w:rPr>
                <w:sz w:val="22"/>
              </w:rPr>
              <w:t>9.</w:t>
            </w:r>
            <w:r w:rsidR="00A206B9">
              <w:rPr>
                <w:rFonts w:hint="eastAsia"/>
                <w:sz w:val="22"/>
              </w:rPr>
              <w:t>4</w:t>
            </w:r>
          </w:p>
        </w:tc>
        <w:tc>
          <w:tcPr>
            <w:tcW w:w="794" w:type="dxa"/>
          </w:tcPr>
          <w:p w14:paraId="57F09AF9" w14:textId="714D0796" w:rsidR="000A2B1D" w:rsidRPr="000A2B1D" w:rsidRDefault="000A2B1D" w:rsidP="000A2B1D">
            <w:pPr>
              <w:keepNext/>
              <w:keepLines/>
              <w:tabs>
                <w:tab w:val="decimal" w:pos="331"/>
              </w:tabs>
              <w:spacing w:line="260" w:lineRule="exact"/>
              <w:jc w:val="right"/>
              <w:rPr>
                <w:sz w:val="22"/>
                <w:szCs w:val="22"/>
                <w:lang w:eastAsia="zh-HK"/>
              </w:rPr>
            </w:pPr>
            <w:r w:rsidRPr="000A2B1D">
              <w:rPr>
                <w:rFonts w:hint="eastAsia"/>
                <w:sz w:val="22"/>
                <w:szCs w:val="22"/>
              </w:rPr>
              <w:t>-</w:t>
            </w:r>
            <w:r w:rsidRPr="000A2B1D">
              <w:rPr>
                <w:sz w:val="22"/>
                <w:szCs w:val="22"/>
              </w:rPr>
              <w:t>9</w:t>
            </w:r>
            <w:r w:rsidRPr="000A2B1D">
              <w:rPr>
                <w:rFonts w:hint="eastAsia"/>
                <w:sz w:val="22"/>
                <w:szCs w:val="22"/>
              </w:rPr>
              <w:t>.</w:t>
            </w:r>
            <w:r w:rsidRPr="000A2B1D">
              <w:rPr>
                <w:sz w:val="22"/>
                <w:szCs w:val="22"/>
              </w:rPr>
              <w:t>8</w:t>
            </w:r>
          </w:p>
        </w:tc>
        <w:tc>
          <w:tcPr>
            <w:tcW w:w="794" w:type="dxa"/>
          </w:tcPr>
          <w:p w14:paraId="44761674" w14:textId="45B2C785"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-4.7</w:t>
            </w:r>
          </w:p>
        </w:tc>
        <w:tc>
          <w:tcPr>
            <w:tcW w:w="794" w:type="dxa"/>
          </w:tcPr>
          <w:p w14:paraId="01482B5F" w14:textId="0364D22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-14.0</w:t>
            </w:r>
          </w:p>
        </w:tc>
        <w:tc>
          <w:tcPr>
            <w:tcW w:w="878" w:type="dxa"/>
          </w:tcPr>
          <w:p w14:paraId="48B49D13" w14:textId="2D2E5376" w:rsidR="000A2B1D" w:rsidRPr="00EF2C28" w:rsidRDefault="000A2B1D" w:rsidP="000A2B1D">
            <w:pPr>
              <w:keepNext/>
              <w:keepLines/>
              <w:tabs>
                <w:tab w:val="decimal" w:pos="331"/>
              </w:tabs>
              <w:spacing w:line="260" w:lineRule="exact"/>
              <w:jc w:val="right"/>
              <w:rPr>
                <w:sz w:val="22"/>
              </w:rPr>
            </w:pPr>
            <w:r>
              <w:rPr>
                <w:sz w:val="22"/>
                <w:szCs w:val="22"/>
                <w:lang w:eastAsia="zh-HK"/>
              </w:rPr>
              <w:t>-</w:t>
            </w:r>
            <w:r w:rsidR="00A206B9">
              <w:rPr>
                <w:rFonts w:hint="eastAsia"/>
                <w:sz w:val="22"/>
                <w:szCs w:val="22"/>
              </w:rPr>
              <w:t>8.9</w:t>
            </w:r>
          </w:p>
        </w:tc>
      </w:tr>
      <w:tr w:rsidR="000A2B1D" w:rsidRPr="00A3099D" w14:paraId="4BD37816" w14:textId="77777777" w:rsidTr="000A2B1D">
        <w:trPr>
          <w:gridAfter w:val="1"/>
          <w:wAfter w:w="85" w:type="dxa"/>
          <w:jc w:val="center"/>
        </w:trPr>
        <w:tc>
          <w:tcPr>
            <w:tcW w:w="1944" w:type="dxa"/>
            <w:vAlign w:val="center"/>
          </w:tcPr>
          <w:p w14:paraId="54A2696D" w14:textId="77777777" w:rsidR="000A2B1D" w:rsidRPr="00D70E0E" w:rsidRDefault="000A2B1D" w:rsidP="000A2B1D">
            <w:pPr>
              <w:keepNext/>
              <w:keepLines/>
              <w:rPr>
                <w:rFonts w:eastAsia="SimSun"/>
                <w:sz w:val="22"/>
                <w:szCs w:val="22"/>
                <w:lang w:eastAsia="zh-CN"/>
              </w:rPr>
            </w:pPr>
          </w:p>
        </w:tc>
        <w:tc>
          <w:tcPr>
            <w:tcW w:w="891" w:type="dxa"/>
          </w:tcPr>
          <w:p w14:paraId="75B360DF"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7D9848E3" w14:textId="77777777" w:rsidR="000A2B1D" w:rsidRPr="00C64D59" w:rsidRDefault="000A2B1D" w:rsidP="000A2B1D">
            <w:pPr>
              <w:keepNext/>
              <w:keepLines/>
              <w:tabs>
                <w:tab w:val="decimal" w:pos="331"/>
              </w:tabs>
              <w:spacing w:line="260" w:lineRule="exact"/>
              <w:jc w:val="right"/>
              <w:rPr>
                <w:sz w:val="22"/>
                <w:szCs w:val="22"/>
                <w:lang w:eastAsia="zh-HK"/>
              </w:rPr>
            </w:pPr>
          </w:p>
        </w:tc>
        <w:tc>
          <w:tcPr>
            <w:tcW w:w="794" w:type="dxa"/>
          </w:tcPr>
          <w:p w14:paraId="563132A9"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38716386" w14:textId="77777777" w:rsidR="000A2B1D" w:rsidRPr="00C64D59" w:rsidRDefault="000A2B1D" w:rsidP="000A2B1D">
            <w:pPr>
              <w:keepNext/>
              <w:keepLines/>
              <w:tabs>
                <w:tab w:val="decimal" w:pos="331"/>
              </w:tabs>
              <w:spacing w:line="260" w:lineRule="exact"/>
              <w:jc w:val="right"/>
              <w:rPr>
                <w:sz w:val="22"/>
                <w:szCs w:val="22"/>
              </w:rPr>
            </w:pPr>
          </w:p>
        </w:tc>
        <w:tc>
          <w:tcPr>
            <w:tcW w:w="794" w:type="dxa"/>
          </w:tcPr>
          <w:p w14:paraId="7103D542" w14:textId="77777777" w:rsidR="000A2B1D" w:rsidRPr="00C64D59" w:rsidRDefault="000A2B1D" w:rsidP="000A2B1D">
            <w:pPr>
              <w:keepNext/>
              <w:keepLines/>
              <w:tabs>
                <w:tab w:val="decimal" w:pos="331"/>
              </w:tabs>
              <w:spacing w:line="260" w:lineRule="exact"/>
              <w:jc w:val="right"/>
              <w:rPr>
                <w:sz w:val="22"/>
                <w:szCs w:val="22"/>
              </w:rPr>
            </w:pPr>
          </w:p>
        </w:tc>
        <w:tc>
          <w:tcPr>
            <w:tcW w:w="935" w:type="dxa"/>
          </w:tcPr>
          <w:p w14:paraId="3B192D0D" w14:textId="77777777" w:rsidR="000A2B1D" w:rsidRPr="00EF2C28" w:rsidRDefault="000A2B1D" w:rsidP="000A2B1D">
            <w:pPr>
              <w:keepNext/>
              <w:keepLines/>
              <w:tabs>
                <w:tab w:val="decimal" w:pos="331"/>
              </w:tabs>
              <w:spacing w:line="260" w:lineRule="exact"/>
              <w:jc w:val="right"/>
              <w:rPr>
                <w:sz w:val="22"/>
              </w:rPr>
            </w:pPr>
          </w:p>
        </w:tc>
        <w:tc>
          <w:tcPr>
            <w:tcW w:w="794" w:type="dxa"/>
          </w:tcPr>
          <w:p w14:paraId="4FE2311A"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33828312"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794" w:type="dxa"/>
          </w:tcPr>
          <w:p w14:paraId="30EB0E1A" w14:textId="77777777" w:rsidR="000A2B1D" w:rsidRPr="000A2B1D" w:rsidRDefault="000A2B1D" w:rsidP="000A2B1D">
            <w:pPr>
              <w:keepNext/>
              <w:keepLines/>
              <w:tabs>
                <w:tab w:val="decimal" w:pos="331"/>
              </w:tabs>
              <w:spacing w:line="260" w:lineRule="exact"/>
              <w:jc w:val="right"/>
              <w:rPr>
                <w:sz w:val="22"/>
                <w:szCs w:val="22"/>
                <w:lang w:eastAsia="zh-HK"/>
              </w:rPr>
            </w:pPr>
          </w:p>
        </w:tc>
        <w:tc>
          <w:tcPr>
            <w:tcW w:w="878" w:type="dxa"/>
          </w:tcPr>
          <w:p w14:paraId="4488B6A4" w14:textId="77777777" w:rsidR="000A2B1D" w:rsidRPr="00EF2C28" w:rsidRDefault="000A2B1D" w:rsidP="000A2B1D">
            <w:pPr>
              <w:keepNext/>
              <w:keepLines/>
              <w:tabs>
                <w:tab w:val="decimal" w:pos="331"/>
              </w:tabs>
              <w:spacing w:line="260" w:lineRule="exact"/>
              <w:jc w:val="right"/>
              <w:rPr>
                <w:sz w:val="22"/>
              </w:rPr>
            </w:pPr>
          </w:p>
        </w:tc>
      </w:tr>
      <w:tr w:rsidR="000A2B1D" w:rsidRPr="00A3099D" w14:paraId="59E29EC3" w14:textId="77777777" w:rsidTr="000A2B1D">
        <w:trPr>
          <w:gridAfter w:val="1"/>
          <w:wAfter w:w="85" w:type="dxa"/>
          <w:trHeight w:val="81"/>
          <w:jc w:val="center"/>
        </w:trPr>
        <w:tc>
          <w:tcPr>
            <w:tcW w:w="1944" w:type="dxa"/>
            <w:vAlign w:val="center"/>
          </w:tcPr>
          <w:p w14:paraId="0AB2BAEA" w14:textId="5CD3AA1D" w:rsidR="000A2B1D" w:rsidRPr="00D70E0E" w:rsidRDefault="000A2B1D" w:rsidP="000A2B1D">
            <w:pPr>
              <w:keepNext/>
              <w:keepLines/>
              <w:rPr>
                <w:rFonts w:eastAsia="SimSun"/>
                <w:sz w:val="22"/>
                <w:szCs w:val="22"/>
                <w:lang w:eastAsia="zh-CN"/>
              </w:rPr>
            </w:pPr>
            <w:r w:rsidRPr="00D70E0E">
              <w:rPr>
                <w:sz w:val="22"/>
                <w:szCs w:val="22"/>
              </w:rPr>
              <w:t>Overall</w:t>
            </w:r>
            <w:r>
              <w:rPr>
                <w:sz w:val="22"/>
                <w:szCs w:val="22"/>
                <w:vertAlign w:val="superscript"/>
              </w:rPr>
              <w:t>#</w:t>
            </w:r>
          </w:p>
        </w:tc>
        <w:tc>
          <w:tcPr>
            <w:tcW w:w="891" w:type="dxa"/>
          </w:tcPr>
          <w:p w14:paraId="05B94B19" w14:textId="2E85F86E" w:rsidR="000A2B1D" w:rsidRPr="00C64D59" w:rsidRDefault="000A2B1D" w:rsidP="000A2B1D">
            <w:pPr>
              <w:keepNext/>
              <w:keepLines/>
              <w:tabs>
                <w:tab w:val="decimal" w:pos="331"/>
              </w:tabs>
              <w:spacing w:line="260" w:lineRule="exact"/>
              <w:jc w:val="right"/>
              <w:rPr>
                <w:sz w:val="22"/>
                <w:szCs w:val="22"/>
                <w:lang w:eastAsia="zh-HK"/>
              </w:rPr>
            </w:pPr>
            <w:r w:rsidRPr="00EF2C28">
              <w:rPr>
                <w:sz w:val="22"/>
                <w:szCs w:val="22"/>
                <w:lang w:eastAsia="zh-HK"/>
              </w:rPr>
              <w:t>-11.</w:t>
            </w:r>
            <w:r>
              <w:rPr>
                <w:sz w:val="22"/>
                <w:szCs w:val="22"/>
                <w:lang w:eastAsia="zh-HK"/>
              </w:rPr>
              <w:t>6</w:t>
            </w:r>
          </w:p>
        </w:tc>
        <w:tc>
          <w:tcPr>
            <w:tcW w:w="794" w:type="dxa"/>
          </w:tcPr>
          <w:p w14:paraId="3082B861" w14:textId="46126AA5" w:rsidR="000A2B1D" w:rsidRPr="00C64D59" w:rsidRDefault="000A2B1D" w:rsidP="000A2B1D">
            <w:pPr>
              <w:keepNext/>
              <w:keepLines/>
              <w:tabs>
                <w:tab w:val="decimal" w:pos="331"/>
              </w:tabs>
              <w:spacing w:line="260" w:lineRule="exact"/>
              <w:jc w:val="right"/>
              <w:rPr>
                <w:sz w:val="22"/>
                <w:szCs w:val="22"/>
                <w:lang w:eastAsia="zh-HK"/>
              </w:rPr>
            </w:pPr>
            <w:r w:rsidRPr="00EF2C28">
              <w:rPr>
                <w:rFonts w:hint="eastAsia"/>
                <w:kern w:val="0"/>
                <w:sz w:val="22"/>
                <w:szCs w:val="22"/>
              </w:rPr>
              <w:t>-20.9</w:t>
            </w:r>
          </w:p>
        </w:tc>
        <w:tc>
          <w:tcPr>
            <w:tcW w:w="794" w:type="dxa"/>
          </w:tcPr>
          <w:p w14:paraId="21E820DB" w14:textId="3F9C5CD8" w:rsidR="000A2B1D" w:rsidRPr="00C64D59" w:rsidRDefault="000A2B1D" w:rsidP="000A2B1D">
            <w:pPr>
              <w:keepNext/>
              <w:keepLines/>
              <w:tabs>
                <w:tab w:val="decimal" w:pos="331"/>
              </w:tabs>
              <w:spacing w:line="260" w:lineRule="exact"/>
              <w:jc w:val="right"/>
              <w:rPr>
                <w:sz w:val="22"/>
                <w:szCs w:val="22"/>
              </w:rPr>
            </w:pPr>
            <w:r w:rsidRPr="00EF2C28">
              <w:rPr>
                <w:rFonts w:hint="eastAsia"/>
                <w:kern w:val="0"/>
                <w:sz w:val="22"/>
                <w:szCs w:val="22"/>
              </w:rPr>
              <w:t>-1</w:t>
            </w:r>
            <w:r w:rsidRPr="00EF2C28">
              <w:rPr>
                <w:kern w:val="0"/>
                <w:sz w:val="22"/>
                <w:szCs w:val="22"/>
              </w:rPr>
              <w:t>6.6</w:t>
            </w:r>
          </w:p>
        </w:tc>
        <w:tc>
          <w:tcPr>
            <w:tcW w:w="794" w:type="dxa"/>
          </w:tcPr>
          <w:p w14:paraId="61412D33" w14:textId="3646FF38" w:rsidR="000A2B1D" w:rsidRPr="00C64D59" w:rsidRDefault="000A2B1D" w:rsidP="000A2B1D">
            <w:pPr>
              <w:keepNext/>
              <w:keepLines/>
              <w:tabs>
                <w:tab w:val="decimal" w:pos="331"/>
              </w:tabs>
              <w:spacing w:line="260" w:lineRule="exact"/>
              <w:jc w:val="right"/>
              <w:rPr>
                <w:sz w:val="22"/>
                <w:szCs w:val="22"/>
              </w:rPr>
            </w:pPr>
            <w:r w:rsidRPr="00EF2C28">
              <w:rPr>
                <w:sz w:val="22"/>
                <w:szCs w:val="22"/>
                <w:lang w:eastAsia="zh-HK"/>
              </w:rPr>
              <w:t>-9.2</w:t>
            </w:r>
          </w:p>
        </w:tc>
        <w:tc>
          <w:tcPr>
            <w:tcW w:w="794" w:type="dxa"/>
          </w:tcPr>
          <w:p w14:paraId="1C6FEDD9" w14:textId="5E4644AE" w:rsidR="000A2B1D" w:rsidRPr="00C64D59" w:rsidRDefault="000A2B1D" w:rsidP="000A2B1D">
            <w:pPr>
              <w:keepNext/>
              <w:keepLines/>
              <w:tabs>
                <w:tab w:val="decimal" w:pos="331"/>
              </w:tabs>
              <w:spacing w:line="260" w:lineRule="exact"/>
              <w:jc w:val="right"/>
              <w:rPr>
                <w:sz w:val="22"/>
                <w:szCs w:val="22"/>
              </w:rPr>
            </w:pPr>
            <w:r>
              <w:rPr>
                <w:sz w:val="22"/>
                <w:szCs w:val="22"/>
                <w:lang w:eastAsia="zh-HK"/>
              </w:rPr>
              <w:t>1</w:t>
            </w:r>
            <w:r w:rsidRPr="00EF2C28">
              <w:rPr>
                <w:sz w:val="22"/>
                <w:szCs w:val="22"/>
                <w:lang w:eastAsia="zh-HK"/>
              </w:rPr>
              <w:t>.</w:t>
            </w:r>
            <w:r>
              <w:rPr>
                <w:sz w:val="22"/>
                <w:szCs w:val="22"/>
                <w:lang w:eastAsia="zh-HK"/>
              </w:rPr>
              <w:t>4</w:t>
            </w:r>
          </w:p>
        </w:tc>
        <w:tc>
          <w:tcPr>
            <w:tcW w:w="935" w:type="dxa"/>
          </w:tcPr>
          <w:p w14:paraId="0D045C07" w14:textId="2A2ECE1E" w:rsidR="000A2B1D" w:rsidRPr="00EF2C28" w:rsidRDefault="000A2B1D" w:rsidP="000A2B1D">
            <w:pPr>
              <w:keepNext/>
              <w:keepLines/>
              <w:tabs>
                <w:tab w:val="decimal" w:pos="331"/>
              </w:tabs>
              <w:spacing w:line="260" w:lineRule="exact"/>
              <w:jc w:val="right"/>
              <w:rPr>
                <w:sz w:val="22"/>
              </w:rPr>
            </w:pPr>
            <w:r>
              <w:rPr>
                <w:sz w:val="22"/>
                <w:szCs w:val="22"/>
                <w:lang w:eastAsia="zh-HK"/>
              </w:rPr>
              <w:t>4.</w:t>
            </w:r>
            <w:r w:rsidR="00A206B9">
              <w:rPr>
                <w:rFonts w:hint="eastAsia"/>
                <w:sz w:val="22"/>
                <w:szCs w:val="22"/>
              </w:rPr>
              <w:t>9</w:t>
            </w:r>
          </w:p>
        </w:tc>
        <w:tc>
          <w:tcPr>
            <w:tcW w:w="794" w:type="dxa"/>
          </w:tcPr>
          <w:p w14:paraId="7B4B22E0" w14:textId="08D0F32A"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7.1</w:t>
            </w:r>
          </w:p>
        </w:tc>
        <w:tc>
          <w:tcPr>
            <w:tcW w:w="794" w:type="dxa"/>
          </w:tcPr>
          <w:p w14:paraId="0C85DD45" w14:textId="3EE89297"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rPr>
              <w:t>8.1</w:t>
            </w:r>
          </w:p>
        </w:tc>
        <w:tc>
          <w:tcPr>
            <w:tcW w:w="794" w:type="dxa"/>
          </w:tcPr>
          <w:p w14:paraId="06865724" w14:textId="4185B298" w:rsidR="000A2B1D" w:rsidRPr="000A2B1D" w:rsidRDefault="000A2B1D" w:rsidP="000A2B1D">
            <w:pPr>
              <w:keepNext/>
              <w:keepLines/>
              <w:tabs>
                <w:tab w:val="decimal" w:pos="331"/>
              </w:tabs>
              <w:spacing w:line="260" w:lineRule="exact"/>
              <w:jc w:val="right"/>
              <w:rPr>
                <w:sz w:val="22"/>
                <w:szCs w:val="22"/>
                <w:lang w:eastAsia="zh-HK"/>
              </w:rPr>
            </w:pPr>
            <w:r w:rsidRPr="000A2B1D">
              <w:rPr>
                <w:sz w:val="22"/>
                <w:szCs w:val="22"/>
                <w:lang w:eastAsia="zh-HK"/>
              </w:rPr>
              <w:t>4.2</w:t>
            </w:r>
          </w:p>
        </w:tc>
        <w:tc>
          <w:tcPr>
            <w:tcW w:w="878" w:type="dxa"/>
          </w:tcPr>
          <w:p w14:paraId="6AC9C6F5" w14:textId="3FF85AEB" w:rsidR="000A2B1D" w:rsidRPr="00EF2C28" w:rsidRDefault="000A2B1D">
            <w:pPr>
              <w:keepNext/>
              <w:keepLines/>
              <w:tabs>
                <w:tab w:val="decimal" w:pos="331"/>
              </w:tabs>
              <w:spacing w:line="260" w:lineRule="exact"/>
              <w:jc w:val="right"/>
              <w:rPr>
                <w:sz w:val="22"/>
              </w:rPr>
            </w:pPr>
            <w:r>
              <w:rPr>
                <w:sz w:val="22"/>
                <w:szCs w:val="22"/>
                <w:lang w:eastAsia="zh-HK"/>
              </w:rPr>
              <w:t>0.</w:t>
            </w:r>
            <w:r w:rsidR="00A206B9">
              <w:rPr>
                <w:rFonts w:hint="eastAsia"/>
                <w:sz w:val="22"/>
                <w:szCs w:val="22"/>
              </w:rPr>
              <w:t>7</w:t>
            </w:r>
          </w:p>
        </w:tc>
      </w:tr>
    </w:tbl>
    <w:p w14:paraId="481C8D56" w14:textId="0C9641A4" w:rsidR="0027114D" w:rsidRPr="00B67ADE" w:rsidRDefault="0027114D" w:rsidP="00804805">
      <w:pPr>
        <w:pStyle w:val="BodyTextIndent"/>
        <w:keepNext/>
        <w:keepLines/>
        <w:tabs>
          <w:tab w:val="clear" w:pos="810"/>
          <w:tab w:val="clear" w:pos="1440"/>
          <w:tab w:val="clear" w:pos="9360"/>
          <w:tab w:val="left" w:pos="6336"/>
        </w:tabs>
        <w:spacing w:line="220" w:lineRule="exact"/>
        <w:ind w:left="0" w:right="540" w:firstLine="0"/>
        <w:rPr>
          <w:sz w:val="21"/>
          <w:szCs w:val="21"/>
          <w:lang w:val="en-GB"/>
        </w:rPr>
      </w:pPr>
    </w:p>
    <w:p w14:paraId="2D7ED6D5" w14:textId="17A3359C" w:rsidR="000D034D" w:rsidRPr="000D034D" w:rsidRDefault="007E1E9A" w:rsidP="008A1A03">
      <w:pPr>
        <w:keepNext/>
        <w:keepLines/>
        <w:tabs>
          <w:tab w:val="left" w:pos="851"/>
          <w:tab w:val="left" w:pos="1560"/>
        </w:tabs>
        <w:spacing w:afterLines="50" w:after="180" w:line="250" w:lineRule="exact"/>
        <w:ind w:left="1503" w:hanging="1503"/>
        <w:jc w:val="both"/>
        <w:rPr>
          <w:sz w:val="22"/>
          <w:szCs w:val="22"/>
        </w:rPr>
      </w:pPr>
      <w:r w:rsidRPr="00B67ADE">
        <w:rPr>
          <w:sz w:val="22"/>
          <w:szCs w:val="22"/>
        </w:rPr>
        <w:t>Note</w:t>
      </w:r>
      <w:r w:rsidR="00BD3A69">
        <w:rPr>
          <w:sz w:val="22"/>
          <w:szCs w:val="22"/>
        </w:rPr>
        <w:t>s</w:t>
      </w:r>
      <w:r w:rsidRPr="00B67ADE">
        <w:rPr>
          <w:sz w:val="22"/>
          <w:szCs w:val="22"/>
        </w:rPr>
        <w:t xml:space="preserve"> :</w:t>
      </w:r>
      <w:r w:rsidRPr="00B67ADE">
        <w:rPr>
          <w:sz w:val="22"/>
          <w:szCs w:val="22"/>
        </w:rPr>
        <w:tab/>
      </w:r>
      <w:r w:rsidR="000D034D" w:rsidRPr="00BE40F4">
        <w:rPr>
          <w:kern w:val="0"/>
          <w:sz w:val="22"/>
          <w:szCs w:val="22"/>
        </w:rPr>
        <w:t>(*)</w:t>
      </w:r>
      <w:r w:rsidR="000D034D" w:rsidRPr="00BE40F4">
        <w:rPr>
          <w:kern w:val="0"/>
          <w:sz w:val="22"/>
          <w:szCs w:val="22"/>
        </w:rPr>
        <w:tab/>
        <w:t xml:space="preserve">Change </w:t>
      </w:r>
      <w:r w:rsidR="00330815">
        <w:rPr>
          <w:kern w:val="0"/>
          <w:sz w:val="22"/>
          <w:szCs w:val="22"/>
        </w:rPr>
        <w:t>within</w:t>
      </w:r>
      <w:r w:rsidR="000D034D" w:rsidRPr="00BE40F4">
        <w:rPr>
          <w:kern w:val="0"/>
          <w:sz w:val="22"/>
          <w:szCs w:val="22"/>
        </w:rPr>
        <w:t xml:space="preserve"> ±0.05%.</w:t>
      </w:r>
    </w:p>
    <w:p w14:paraId="64763E5D" w14:textId="0B24ACFB" w:rsidR="00A94E67" w:rsidRPr="00B67ADE" w:rsidRDefault="000D034D" w:rsidP="008A1A03">
      <w:pPr>
        <w:keepNext/>
        <w:keepLines/>
        <w:tabs>
          <w:tab w:val="left" w:pos="851"/>
          <w:tab w:val="left" w:pos="1560"/>
        </w:tabs>
        <w:spacing w:afterLines="50" w:after="180" w:line="250" w:lineRule="exact"/>
        <w:ind w:left="1503" w:hanging="1503"/>
        <w:jc w:val="both"/>
        <w:rPr>
          <w:sz w:val="22"/>
          <w:szCs w:val="22"/>
          <w:lang w:eastAsia="zh-HK"/>
        </w:rPr>
      </w:pPr>
      <w:r>
        <w:rPr>
          <w:rFonts w:eastAsia="SimSun"/>
          <w:sz w:val="22"/>
          <w:szCs w:val="22"/>
          <w:lang w:eastAsia="zh-CN"/>
        </w:rPr>
        <w:tab/>
      </w:r>
      <w:r w:rsidR="007E1E9A" w:rsidRPr="00B67ADE">
        <w:rPr>
          <w:rFonts w:eastAsia="SimSun"/>
          <w:sz w:val="22"/>
          <w:szCs w:val="22"/>
          <w:lang w:eastAsia="zh-CN"/>
        </w:rPr>
        <w:t>(</w:t>
      </w:r>
      <w:r>
        <w:rPr>
          <w:rFonts w:eastAsia="SimSun"/>
          <w:sz w:val="22"/>
          <w:szCs w:val="22"/>
          <w:lang w:eastAsia="zh-CN"/>
        </w:rPr>
        <w:t>#</w:t>
      </w:r>
      <w:r w:rsidR="007E1E9A" w:rsidRPr="00B67ADE">
        <w:rPr>
          <w:rFonts w:eastAsia="SimSun"/>
          <w:sz w:val="22"/>
          <w:szCs w:val="22"/>
          <w:lang w:eastAsia="zh-CN"/>
        </w:rPr>
        <w:t>)</w:t>
      </w:r>
      <w:r w:rsidR="007E1E9A" w:rsidRPr="00B67ADE">
        <w:rPr>
          <w:rFonts w:eastAsia="SimSun"/>
          <w:sz w:val="22"/>
          <w:szCs w:val="22"/>
          <w:lang w:eastAsia="zh-CN"/>
        </w:rPr>
        <w:tab/>
      </w:r>
      <w:r w:rsidR="00BD56D3" w:rsidRPr="00B67ADE">
        <w:rPr>
          <w:sz w:val="22"/>
          <w:szCs w:val="22"/>
        </w:rPr>
        <w:t>The growth rates here are not strictly comparable with those in the GDP accounts in Table 1.1.</w:t>
      </w:r>
      <w:r w:rsidR="00BD56D3" w:rsidRPr="00B67ADE">
        <w:rPr>
          <w:sz w:val="22"/>
          <w:szCs w:val="22"/>
          <w:lang w:eastAsia="zh-HK"/>
        </w:rPr>
        <w:t xml:space="preserve">  Figures in Table 1.1 are compiled based on the change of ownership principle in recording goods sent abroad for processing and merchanting under the standards stipulated in the </w:t>
      </w:r>
      <w:r w:rsidR="00BD56D3" w:rsidRPr="00B67ADE">
        <w:rPr>
          <w:i/>
          <w:sz w:val="22"/>
          <w:szCs w:val="22"/>
          <w:lang w:eastAsia="zh-HK"/>
        </w:rPr>
        <w:t>System of National Accounts 2008</w:t>
      </w:r>
      <w:r w:rsidR="00BD56D3" w:rsidRPr="00B67ADE">
        <w:rPr>
          <w:sz w:val="22"/>
          <w:szCs w:val="22"/>
          <w:lang w:eastAsia="zh-HK"/>
        </w:rPr>
        <w:t>.</w:t>
      </w:r>
    </w:p>
    <w:p w14:paraId="7C575B2C" w14:textId="77777777" w:rsidR="00583D34" w:rsidRDefault="00583D34" w:rsidP="00AF2EF3">
      <w:pPr>
        <w:tabs>
          <w:tab w:val="left" w:pos="1260"/>
        </w:tabs>
        <w:spacing w:line="360" w:lineRule="atLeast"/>
        <w:jc w:val="both"/>
        <w:rPr>
          <w:sz w:val="28"/>
        </w:rPr>
      </w:pPr>
    </w:p>
    <w:p w14:paraId="3ADF1268" w14:textId="48476D62" w:rsidR="00804805" w:rsidRPr="00CC375E" w:rsidRDefault="00804805" w:rsidP="00CC375E">
      <w:pPr>
        <w:widowControl/>
      </w:pPr>
    </w:p>
    <w:p w14:paraId="3F432113" w14:textId="71F5CAC8" w:rsidR="00804805" w:rsidRDefault="006B1641">
      <w:pPr>
        <w:widowControl/>
        <w:rPr>
          <w:noProof/>
        </w:rPr>
      </w:pPr>
      <w:r w:rsidRPr="006B1641">
        <w:rPr>
          <w:noProof/>
          <w:lang w:eastAsia="zh-CN"/>
        </w:rPr>
        <w:lastRenderedPageBreak/>
        <w:drawing>
          <wp:inline distT="0" distB="0" distL="0" distR="0" wp14:anchorId="38CA4288" wp14:editId="788D1875">
            <wp:extent cx="5731510" cy="3493657"/>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493657"/>
                    </a:xfrm>
                    <a:prstGeom prst="rect">
                      <a:avLst/>
                    </a:prstGeom>
                    <a:noFill/>
                    <a:ln>
                      <a:noFill/>
                    </a:ln>
                  </pic:spPr>
                </pic:pic>
              </a:graphicData>
            </a:graphic>
          </wp:inline>
        </w:drawing>
      </w:r>
      <w:r w:rsidR="00263CC6" w:rsidRPr="00263CC6">
        <w:rPr>
          <w:noProof/>
        </w:rPr>
        <w:t xml:space="preserve"> </w:t>
      </w:r>
    </w:p>
    <w:p w14:paraId="1016028A" w14:textId="50ED9472" w:rsidR="0027398B" w:rsidRDefault="0027398B">
      <w:pPr>
        <w:widowControl/>
        <w:rPr>
          <w:kern w:val="0"/>
          <w:szCs w:val="20"/>
        </w:rPr>
      </w:pPr>
    </w:p>
    <w:p w14:paraId="4D07B141" w14:textId="331FA04E" w:rsidR="00FC1395" w:rsidRPr="007962A9" w:rsidRDefault="006B1641">
      <w:pPr>
        <w:widowControl/>
        <w:rPr>
          <w:kern w:val="0"/>
          <w:szCs w:val="20"/>
        </w:rPr>
      </w:pPr>
      <w:r w:rsidRPr="006B1641">
        <w:rPr>
          <w:noProof/>
          <w:lang w:eastAsia="zh-CN"/>
        </w:rPr>
        <w:drawing>
          <wp:inline distT="0" distB="0" distL="0" distR="0" wp14:anchorId="1104D8D2" wp14:editId="48694453">
            <wp:extent cx="5731510" cy="3493657"/>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93657"/>
                    </a:xfrm>
                    <a:prstGeom prst="rect">
                      <a:avLst/>
                    </a:prstGeom>
                    <a:noFill/>
                    <a:ln>
                      <a:noFill/>
                    </a:ln>
                  </pic:spPr>
                </pic:pic>
              </a:graphicData>
            </a:graphic>
          </wp:inline>
        </w:drawing>
      </w:r>
    </w:p>
    <w:p w14:paraId="74475B04" w14:textId="0005F14C" w:rsidR="00263CC6" w:rsidRDefault="006B1641">
      <w:pPr>
        <w:widowControl/>
        <w:rPr>
          <w:kern w:val="0"/>
          <w:szCs w:val="20"/>
        </w:rPr>
      </w:pPr>
      <w:r w:rsidRPr="006B1641">
        <w:rPr>
          <w:noProof/>
          <w:lang w:eastAsia="zh-CN"/>
        </w:rPr>
        <w:lastRenderedPageBreak/>
        <w:drawing>
          <wp:inline distT="0" distB="0" distL="0" distR="0" wp14:anchorId="7F8A1575" wp14:editId="6B270D7D">
            <wp:extent cx="5731510" cy="349365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3657"/>
                    </a:xfrm>
                    <a:prstGeom prst="rect">
                      <a:avLst/>
                    </a:prstGeom>
                    <a:noFill/>
                    <a:ln>
                      <a:noFill/>
                    </a:ln>
                  </pic:spPr>
                </pic:pic>
              </a:graphicData>
            </a:graphic>
          </wp:inline>
        </w:drawing>
      </w:r>
    </w:p>
    <w:p w14:paraId="7F037FA6" w14:textId="77777777" w:rsidR="00454983" w:rsidRDefault="00454983">
      <w:pPr>
        <w:widowControl/>
        <w:rPr>
          <w:kern w:val="0"/>
          <w:szCs w:val="20"/>
        </w:rPr>
      </w:pPr>
    </w:p>
    <w:p w14:paraId="0E4DA5CD" w14:textId="0BD5D819" w:rsidR="00263CC6" w:rsidRDefault="006B1641">
      <w:pPr>
        <w:widowControl/>
        <w:rPr>
          <w:kern w:val="0"/>
          <w:szCs w:val="20"/>
        </w:rPr>
      </w:pPr>
      <w:r w:rsidRPr="006B1641">
        <w:rPr>
          <w:noProof/>
          <w:lang w:eastAsia="zh-CN"/>
        </w:rPr>
        <w:drawing>
          <wp:inline distT="0" distB="0" distL="0" distR="0" wp14:anchorId="553F4178" wp14:editId="2C57FFA8">
            <wp:extent cx="5731510" cy="349365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93657"/>
                    </a:xfrm>
                    <a:prstGeom prst="rect">
                      <a:avLst/>
                    </a:prstGeom>
                    <a:noFill/>
                    <a:ln>
                      <a:noFill/>
                    </a:ln>
                  </pic:spPr>
                </pic:pic>
              </a:graphicData>
            </a:graphic>
          </wp:inline>
        </w:drawing>
      </w:r>
      <w:r w:rsidR="00263CC6">
        <w:rPr>
          <w:kern w:val="0"/>
          <w:szCs w:val="20"/>
        </w:rPr>
        <w:br w:type="page"/>
      </w:r>
    </w:p>
    <w:p w14:paraId="7285CB54" w14:textId="3E8EADA8"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53C36443" w:rsidR="00306539" w:rsidRPr="00D00121" w:rsidRDefault="00306539" w:rsidP="00C76CB7">
      <w:pPr>
        <w:tabs>
          <w:tab w:val="left" w:pos="1260"/>
        </w:tabs>
        <w:spacing w:line="360" w:lineRule="atLeast"/>
        <w:jc w:val="both"/>
        <w:rPr>
          <w:sz w:val="28"/>
        </w:rPr>
      </w:pPr>
    </w:p>
    <w:p w14:paraId="4EB1A2B4" w14:textId="6A21143F" w:rsidR="003229F8" w:rsidRPr="000D42A9" w:rsidRDefault="00122515" w:rsidP="00416DD4">
      <w:pPr>
        <w:pStyle w:val="BodyText"/>
        <w:numPr>
          <w:ilvl w:val="0"/>
          <w:numId w:val="6"/>
        </w:numPr>
        <w:tabs>
          <w:tab w:val="clear" w:pos="1080"/>
        </w:tabs>
        <w:spacing w:line="360" w:lineRule="atLeast"/>
        <w:rPr>
          <w:rFonts w:eastAsia="SimSun"/>
          <w:lang w:val="en-GB" w:eastAsia="zh-HK"/>
        </w:rPr>
      </w:pPr>
      <w:r w:rsidRPr="000D42A9">
        <w:rPr>
          <w:i/>
          <w:lang w:val="en-GB" w:eastAsia="zh-TW"/>
        </w:rPr>
        <w:t>Merchandise i</w:t>
      </w:r>
      <w:r w:rsidR="00543877" w:rsidRPr="000D42A9">
        <w:rPr>
          <w:i/>
          <w:lang w:val="en-GB"/>
        </w:rPr>
        <w:t>mports</w:t>
      </w:r>
      <w:r w:rsidR="00543877" w:rsidRPr="000D42A9">
        <w:rPr>
          <w:lang w:val="en-GB"/>
        </w:rPr>
        <w:t xml:space="preserve"> </w:t>
      </w:r>
      <w:r w:rsidR="00A144BD" w:rsidRPr="000D42A9">
        <w:rPr>
          <w:lang w:val="en-GB" w:eastAsia="zh-TW"/>
        </w:rPr>
        <w:t>rose</w:t>
      </w:r>
      <w:r w:rsidR="00ED7ACB" w:rsidRPr="000D42A9">
        <w:rPr>
          <w:lang w:val="en-GB" w:eastAsia="zh-TW"/>
        </w:rPr>
        <w:t xml:space="preserve"> </w:t>
      </w:r>
      <w:r w:rsidR="00BA4D4D" w:rsidRPr="000D42A9">
        <w:rPr>
          <w:lang w:val="en-GB" w:eastAsia="zh-TW"/>
        </w:rPr>
        <w:t>by</w:t>
      </w:r>
      <w:r w:rsidR="00A336D2" w:rsidRPr="000D42A9">
        <w:rPr>
          <w:lang w:val="en-GB" w:eastAsia="zh-TW"/>
        </w:rPr>
        <w:t xml:space="preserve"> </w:t>
      </w:r>
      <w:r w:rsidR="00AF25A2">
        <w:rPr>
          <w:lang w:val="en-GB" w:eastAsia="zh-TW"/>
        </w:rPr>
        <w:t>2.6</w:t>
      </w:r>
      <w:r w:rsidR="007B4882" w:rsidRPr="000D42A9">
        <w:rPr>
          <w:lang w:val="en-GB" w:eastAsia="zh-TW"/>
        </w:rPr>
        <w:t xml:space="preserve">% </w:t>
      </w:r>
      <w:r w:rsidR="005115B9" w:rsidRPr="000D42A9">
        <w:rPr>
          <w:rFonts w:eastAsia="SimSun"/>
          <w:lang w:val="en-GB" w:eastAsia="zh-CN"/>
        </w:rPr>
        <w:t xml:space="preserve">in real </w:t>
      </w:r>
      <w:r w:rsidR="0082645D" w:rsidRPr="000D42A9">
        <w:rPr>
          <w:rFonts w:eastAsia="SimSun"/>
          <w:lang w:val="en-GB" w:eastAsia="zh-CN"/>
        </w:rPr>
        <w:t>t</w:t>
      </w:r>
      <w:r w:rsidR="005115B9" w:rsidRPr="000D42A9">
        <w:rPr>
          <w:rFonts w:eastAsia="SimSun"/>
          <w:lang w:val="en-GB" w:eastAsia="zh-CN"/>
        </w:rPr>
        <w:t xml:space="preserve">erms </w:t>
      </w:r>
      <w:r w:rsidR="00543877" w:rsidRPr="000D42A9">
        <w:rPr>
          <w:lang w:val="en-GB" w:eastAsia="zh-TW"/>
        </w:rPr>
        <w:t xml:space="preserve">in </w:t>
      </w:r>
      <w:r w:rsidR="003C1052" w:rsidRPr="000D42A9">
        <w:rPr>
          <w:lang w:val="en-GB" w:eastAsia="zh-TW"/>
        </w:rPr>
        <w:t>202</w:t>
      </w:r>
      <w:r w:rsidR="00A144BD" w:rsidRPr="000D42A9">
        <w:rPr>
          <w:lang w:val="en-GB" w:eastAsia="zh-TW"/>
        </w:rPr>
        <w:t>4</w:t>
      </w:r>
      <w:r w:rsidR="00A336D2" w:rsidRPr="000D42A9">
        <w:rPr>
          <w:lang w:val="en-GB" w:eastAsia="zh-TW"/>
        </w:rPr>
        <w:t xml:space="preserve">, </w:t>
      </w:r>
      <w:r w:rsidR="00A144BD" w:rsidRPr="000D42A9">
        <w:rPr>
          <w:lang w:val="en-GB" w:eastAsia="zh-TW"/>
        </w:rPr>
        <w:t>after declining</w:t>
      </w:r>
      <w:r w:rsidR="003118D9" w:rsidRPr="000D42A9">
        <w:rPr>
          <w:lang w:val="en-GB" w:eastAsia="zh-TW"/>
        </w:rPr>
        <w:t xml:space="preserve"> by </w:t>
      </w:r>
      <w:r w:rsidR="00A144BD" w:rsidRPr="000D42A9">
        <w:rPr>
          <w:lang w:val="en-GB" w:eastAsia="zh-TW"/>
        </w:rPr>
        <w:t>9.2</w:t>
      </w:r>
      <w:r w:rsidR="00C43956" w:rsidRPr="000D42A9">
        <w:rPr>
          <w:lang w:val="en-GB" w:eastAsia="zh-TW"/>
        </w:rPr>
        <w:t>%</w:t>
      </w:r>
      <w:r w:rsidR="006C38B8" w:rsidRPr="000D42A9">
        <w:rPr>
          <w:lang w:val="en-GB" w:eastAsia="zh-TW"/>
        </w:rPr>
        <w:t xml:space="preserve"> i</w:t>
      </w:r>
      <w:r w:rsidR="00C13C21" w:rsidRPr="000D42A9">
        <w:rPr>
          <w:lang w:val="en-GB" w:eastAsia="zh-TW"/>
        </w:rPr>
        <w:t xml:space="preserve">n </w:t>
      </w:r>
      <w:r w:rsidR="00F75C9F" w:rsidRPr="000D42A9">
        <w:rPr>
          <w:lang w:val="en-GB" w:eastAsia="zh-TW"/>
        </w:rPr>
        <w:t>202</w:t>
      </w:r>
      <w:r w:rsidR="00A144BD" w:rsidRPr="000D42A9">
        <w:rPr>
          <w:lang w:val="en-GB" w:eastAsia="zh-TW"/>
        </w:rPr>
        <w:t>3</w:t>
      </w:r>
      <w:r w:rsidR="00A336D2" w:rsidRPr="000D42A9">
        <w:rPr>
          <w:lang w:val="en-GB" w:eastAsia="zh-TW"/>
        </w:rPr>
        <w:t>.</w:t>
      </w:r>
      <w:r w:rsidR="00C40378" w:rsidRPr="000D42A9">
        <w:rPr>
          <w:lang w:val="en-GB" w:eastAsia="zh-TW"/>
        </w:rPr>
        <w:t xml:space="preserve">  </w:t>
      </w:r>
      <w:r w:rsidR="0009210C" w:rsidRPr="000D42A9">
        <w:rPr>
          <w:i/>
          <w:lang w:val="en-GB" w:eastAsia="zh-HK"/>
        </w:rPr>
        <w:t>Retained imports</w:t>
      </w:r>
      <w:r w:rsidR="0009210C" w:rsidRPr="000D42A9">
        <w:rPr>
          <w:lang w:val="en-GB" w:eastAsia="zh-TW"/>
        </w:rPr>
        <w:t xml:space="preserve">, which refer to imports for domestic use and accounted for around one-fifth of </w:t>
      </w:r>
      <w:r w:rsidR="000E6DB3" w:rsidRPr="000D42A9">
        <w:rPr>
          <w:lang w:val="en-GB" w:eastAsia="zh-TW"/>
        </w:rPr>
        <w:t>merchandise</w:t>
      </w:r>
      <w:r w:rsidR="0009210C" w:rsidRPr="000D42A9">
        <w:rPr>
          <w:lang w:val="en-GB" w:eastAsia="zh-TW"/>
        </w:rPr>
        <w:t xml:space="preserve"> imports in 202</w:t>
      </w:r>
      <w:r w:rsidR="00E01826">
        <w:rPr>
          <w:lang w:val="en-GB" w:eastAsia="zh-TW"/>
        </w:rPr>
        <w:t>4</w:t>
      </w:r>
      <w:r w:rsidR="0009210C" w:rsidRPr="000D42A9">
        <w:rPr>
          <w:lang w:val="en-GB" w:eastAsia="zh-TW"/>
        </w:rPr>
        <w:t xml:space="preserve">, </w:t>
      </w:r>
      <w:r w:rsidR="00A144BD" w:rsidRPr="000D42A9">
        <w:rPr>
          <w:lang w:val="en-GB" w:eastAsia="zh-TW"/>
        </w:rPr>
        <w:t>turned to a decline of</w:t>
      </w:r>
      <w:r w:rsidR="004E099D" w:rsidRPr="000D42A9">
        <w:rPr>
          <w:lang w:val="en-GB" w:eastAsia="zh-TW"/>
        </w:rPr>
        <w:t xml:space="preserve"> </w:t>
      </w:r>
      <w:r w:rsidR="00AF25A2">
        <w:rPr>
          <w:lang w:val="en-GB" w:eastAsia="zh-TW"/>
        </w:rPr>
        <w:t>5.9</w:t>
      </w:r>
      <w:r w:rsidR="004E099D" w:rsidRPr="000D42A9">
        <w:rPr>
          <w:lang w:val="en-GB" w:eastAsia="zh-TW"/>
        </w:rPr>
        <w:t>%</w:t>
      </w:r>
      <w:r w:rsidR="0009210C" w:rsidRPr="000D42A9">
        <w:rPr>
          <w:lang w:val="en-GB" w:eastAsia="zh-TW"/>
        </w:rPr>
        <w:t xml:space="preserve">.  </w:t>
      </w:r>
      <w:r w:rsidR="00BE7D3B" w:rsidRPr="000D42A9">
        <w:rPr>
          <w:lang w:val="en-GB" w:eastAsia="zh-TW"/>
        </w:rPr>
        <w:t>I</w:t>
      </w:r>
      <w:r w:rsidR="00176B73" w:rsidRPr="000D42A9">
        <w:rPr>
          <w:lang w:val="en-GB" w:eastAsia="zh-TW"/>
        </w:rPr>
        <w:t>mports</w:t>
      </w:r>
      <w:r w:rsidR="00176B73" w:rsidRPr="000D42A9">
        <w:rPr>
          <w:lang w:val="en-GB"/>
        </w:rPr>
        <w:t xml:space="preserve"> for subsequent</w:t>
      </w:r>
      <w:r w:rsidR="00176B73" w:rsidRPr="000D42A9">
        <w:rPr>
          <w:lang w:val="en-GB" w:eastAsia="zh-TW"/>
        </w:rPr>
        <w:t xml:space="preserve"> </w:t>
      </w:r>
      <w:r w:rsidR="004E099D" w:rsidRPr="000D42A9">
        <w:rPr>
          <w:i/>
          <w:lang w:val="en-GB" w:eastAsia="zh-TW"/>
        </w:rPr>
        <w:t>re</w:t>
      </w:r>
      <w:r w:rsidR="004E099D" w:rsidRPr="000D42A9">
        <w:rPr>
          <w:i/>
          <w:lang w:val="en-GB" w:eastAsia="zh-TW"/>
        </w:rPr>
        <w:noBreakHyphen/>
      </w:r>
      <w:r w:rsidR="00176B73" w:rsidRPr="000D42A9">
        <w:rPr>
          <w:i/>
          <w:lang w:val="en-GB" w:eastAsia="zh-TW"/>
        </w:rPr>
        <w:t>exports</w:t>
      </w:r>
      <w:r w:rsidR="00106693" w:rsidRPr="000D42A9">
        <w:rPr>
          <w:i/>
          <w:vertAlign w:val="superscript"/>
          <w:lang w:val="en-GB" w:eastAsia="zh-HK"/>
        </w:rPr>
        <w:t>(2)</w:t>
      </w:r>
      <w:r w:rsidR="00BB1D08" w:rsidRPr="000D42A9">
        <w:rPr>
          <w:i/>
          <w:lang w:val="en-GB" w:eastAsia="zh-TW"/>
        </w:rPr>
        <w:t xml:space="preserve"> </w:t>
      </w:r>
      <w:r w:rsidR="00A144BD" w:rsidRPr="000D42A9">
        <w:rPr>
          <w:lang w:val="en-GB"/>
        </w:rPr>
        <w:t xml:space="preserve">grew in </w:t>
      </w:r>
      <w:r w:rsidR="00E031B7">
        <w:rPr>
          <w:lang w:val="en-GB"/>
        </w:rPr>
        <w:t>tandem</w:t>
      </w:r>
      <w:r w:rsidR="00A144BD" w:rsidRPr="000D42A9">
        <w:rPr>
          <w:lang w:val="en-GB"/>
        </w:rPr>
        <w:t xml:space="preserve"> with the growth in exports</w:t>
      </w:r>
      <w:r w:rsidR="009C23CA" w:rsidRPr="000D42A9">
        <w:rPr>
          <w:lang w:val="en-GB" w:eastAsia="zh-HK"/>
        </w:rPr>
        <w:t>.</w:t>
      </w:r>
    </w:p>
    <w:p w14:paraId="0C5C0940" w14:textId="5116D819" w:rsidR="00543877" w:rsidRPr="00B67ADE" w:rsidRDefault="00543877" w:rsidP="00FC1395">
      <w:pPr>
        <w:widowControl/>
        <w:rPr>
          <w:rFonts w:eastAsia="SimSun"/>
          <w:b/>
          <w:sz w:val="28"/>
          <w:lang w:eastAsia="zh-CN"/>
        </w:rPr>
      </w:pPr>
    </w:p>
    <w:p w14:paraId="45FD5DE2" w14:textId="2B44BA41"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r w:rsidR="00A65AED">
        <w:rPr>
          <w:b/>
          <w:sz w:val="28"/>
        </w:rPr>
        <w:t>3</w:t>
      </w:r>
      <w:r w:rsidRPr="00B67ADE">
        <w:rPr>
          <w:b/>
          <w:sz w:val="28"/>
        </w:rPr>
        <w:t xml:space="preserve">.3 :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33E71F1F"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p>
    <w:p w14:paraId="76A9F6AE" w14:textId="29ADBB67"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182F37"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68B76C65" w:rsidR="004B6709" w:rsidRPr="00182F37" w:rsidRDefault="00122515" w:rsidP="00804805">
            <w:pPr>
              <w:keepNext/>
              <w:keepLines/>
              <w:tabs>
                <w:tab w:val="left" w:pos="990"/>
                <w:tab w:val="left" w:pos="2430"/>
                <w:tab w:val="left" w:pos="3150"/>
                <w:tab w:val="left" w:pos="7110"/>
                <w:tab w:val="left" w:pos="8190"/>
              </w:tabs>
              <w:jc w:val="center"/>
              <w:rPr>
                <w:u w:val="single"/>
              </w:rPr>
            </w:pPr>
            <w:r w:rsidRPr="00D00121">
              <w:rPr>
                <w:u w:val="single"/>
              </w:rPr>
              <w:t>Merchandise i</w:t>
            </w:r>
            <w:r w:rsidR="004B6709" w:rsidRPr="00D00121">
              <w:rPr>
                <w:u w:val="single"/>
              </w:rPr>
              <w:t>mports</w:t>
            </w:r>
          </w:p>
          <w:p w14:paraId="1F9D4AC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Retained imports</w:t>
            </w:r>
            <w:r w:rsidRPr="00182F37">
              <w:rPr>
                <w:vertAlign w:val="superscript"/>
              </w:rPr>
              <w:t>(a)</w:t>
            </w:r>
          </w:p>
        </w:tc>
      </w:tr>
      <w:tr w:rsidR="004B6709" w:rsidRPr="00182F37" w14:paraId="496646A5" w14:textId="77777777" w:rsidTr="004B6709">
        <w:trPr>
          <w:cantSplit/>
        </w:trPr>
        <w:tc>
          <w:tcPr>
            <w:tcW w:w="1846" w:type="dxa"/>
          </w:tcPr>
          <w:p w14:paraId="0700F432" w14:textId="77777777" w:rsidR="004B6709" w:rsidRPr="00182F37"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value</w:t>
            </w:r>
          </w:p>
          <w:p w14:paraId="339024A0" w14:textId="77777777" w:rsidR="004B6709" w:rsidRPr="00182F37" w:rsidRDefault="004B6709" w:rsidP="00804805">
            <w:pPr>
              <w:keepNext/>
              <w:keepLines/>
              <w:tabs>
                <w:tab w:val="left" w:pos="990"/>
                <w:tab w:val="left" w:pos="2430"/>
                <w:tab w:val="left" w:pos="3150"/>
                <w:tab w:val="left" w:pos="7110"/>
                <w:tab w:val="left" w:pos="8190"/>
              </w:tabs>
              <w:jc w:val="center"/>
              <w:rPr>
                <w:u w:val="single"/>
              </w:rPr>
            </w:pPr>
            <w:r w:rsidRPr="00182F37">
              <w:rPr>
                <w:u w:val="single"/>
              </w:rPr>
              <w:t>terms</w:t>
            </w:r>
          </w:p>
          <w:p w14:paraId="3BD9EA3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04B67188"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r w:rsidRPr="00182F37">
              <w:rPr>
                <w:vertAlign w:val="superscript"/>
              </w:rPr>
              <w:t>(+)</w:t>
            </w:r>
          </w:p>
        </w:tc>
        <w:tc>
          <w:tcPr>
            <w:tcW w:w="1026" w:type="dxa"/>
          </w:tcPr>
          <w:p w14:paraId="662E2181" w14:textId="77777777" w:rsidR="004B6709" w:rsidRPr="00182F37" w:rsidRDefault="004B6709" w:rsidP="00804805">
            <w:pPr>
              <w:keepNext/>
              <w:keepLines/>
              <w:tabs>
                <w:tab w:val="left" w:pos="2430"/>
                <w:tab w:val="left" w:pos="3150"/>
                <w:tab w:val="left" w:pos="7110"/>
                <w:tab w:val="left" w:pos="8190"/>
              </w:tabs>
              <w:ind w:right="98"/>
              <w:jc w:val="center"/>
            </w:pPr>
            <w:r w:rsidRPr="00182F37">
              <w:t>Change</w:t>
            </w:r>
          </w:p>
          <w:p w14:paraId="12C84D6C" w14:textId="77777777" w:rsidR="004B6709" w:rsidRPr="00182F37" w:rsidRDefault="004B6709" w:rsidP="00804805">
            <w:pPr>
              <w:keepNext/>
              <w:keepLines/>
              <w:tabs>
                <w:tab w:val="left" w:pos="2430"/>
                <w:tab w:val="left" w:pos="3150"/>
                <w:tab w:val="left" w:pos="7110"/>
                <w:tab w:val="left" w:pos="8190"/>
              </w:tabs>
              <w:ind w:right="98"/>
              <w:jc w:val="center"/>
            </w:pPr>
            <w:r w:rsidRPr="00182F37">
              <w:rPr>
                <w:rFonts w:eastAsia="SimSun"/>
                <w:u w:val="single"/>
                <w:lang w:eastAsia="zh-CN"/>
              </w:rPr>
              <w:t>i</w:t>
            </w:r>
            <w:r w:rsidRPr="00182F37">
              <w:rPr>
                <w:u w:val="single"/>
              </w:rPr>
              <w:t>n prices</w:t>
            </w:r>
          </w:p>
        </w:tc>
        <w:tc>
          <w:tcPr>
            <w:tcW w:w="954" w:type="dxa"/>
          </w:tcPr>
          <w:p w14:paraId="294EEFDE" w14:textId="77777777" w:rsidR="004B6709" w:rsidRPr="00182F37" w:rsidRDefault="004B6709" w:rsidP="00804805">
            <w:pPr>
              <w:keepNext/>
              <w:keepLines/>
              <w:tabs>
                <w:tab w:val="left" w:pos="2430"/>
                <w:tab w:val="left" w:pos="3150"/>
                <w:tab w:val="left" w:pos="7110"/>
                <w:tab w:val="left" w:pos="8190"/>
              </w:tabs>
              <w:ind w:right="-136"/>
              <w:jc w:val="center"/>
            </w:pPr>
            <w:r w:rsidRPr="00182F37">
              <w:t>In value</w:t>
            </w:r>
          </w:p>
          <w:p w14:paraId="5454E400" w14:textId="77777777" w:rsidR="004B6709" w:rsidRPr="00182F37" w:rsidRDefault="004B6709" w:rsidP="00804805">
            <w:pPr>
              <w:keepNext/>
              <w:keepLines/>
              <w:tabs>
                <w:tab w:val="left" w:pos="2430"/>
                <w:tab w:val="left" w:pos="3150"/>
                <w:tab w:val="left" w:pos="7110"/>
                <w:tab w:val="left" w:pos="8190"/>
              </w:tabs>
              <w:ind w:right="-136"/>
              <w:jc w:val="center"/>
            </w:pPr>
            <w:r w:rsidRPr="00182F37">
              <w:rPr>
                <w:u w:val="single"/>
              </w:rPr>
              <w:t>terms</w:t>
            </w:r>
          </w:p>
        </w:tc>
        <w:tc>
          <w:tcPr>
            <w:tcW w:w="1638" w:type="dxa"/>
            <w:gridSpan w:val="2"/>
          </w:tcPr>
          <w:p w14:paraId="57BBB15C"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568FFCB3"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p>
        </w:tc>
        <w:tc>
          <w:tcPr>
            <w:tcW w:w="955" w:type="dxa"/>
          </w:tcPr>
          <w:p w14:paraId="6CDE368B"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Change</w:t>
            </w:r>
          </w:p>
          <w:p w14:paraId="23DF5255"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in prices</w:t>
            </w:r>
          </w:p>
        </w:tc>
      </w:tr>
      <w:tr w:rsidR="006B1A93" w:rsidRPr="00182F37" w14:paraId="088E4B7C" w14:textId="77777777" w:rsidTr="004B6709">
        <w:tc>
          <w:tcPr>
            <w:tcW w:w="1846" w:type="dxa"/>
          </w:tcPr>
          <w:p w14:paraId="73B0F185" w14:textId="454127F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202</w:t>
            </w:r>
            <w:r>
              <w:t>3</w:t>
            </w:r>
            <w:r w:rsidRPr="003D0DB8">
              <w:tab/>
              <w:t>Annual</w:t>
            </w:r>
          </w:p>
          <w:p w14:paraId="662E6364"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p>
        </w:tc>
        <w:tc>
          <w:tcPr>
            <w:tcW w:w="882" w:type="dxa"/>
          </w:tcPr>
          <w:p w14:paraId="1CA7D8B5" w14:textId="3A4FBD6D" w:rsidR="006B1A93" w:rsidRPr="003D0DB8" w:rsidRDefault="006B1A93" w:rsidP="006B1A93">
            <w:pPr>
              <w:keepNext/>
              <w:keepLines/>
              <w:tabs>
                <w:tab w:val="decimal" w:pos="436"/>
              </w:tabs>
              <w:jc w:val="both"/>
            </w:pPr>
            <w:r>
              <w:t>-5.7</w:t>
            </w:r>
          </w:p>
        </w:tc>
        <w:tc>
          <w:tcPr>
            <w:tcW w:w="720" w:type="dxa"/>
          </w:tcPr>
          <w:p w14:paraId="6E316860" w14:textId="7423BA54" w:rsidR="006B1A93" w:rsidRPr="003D0DB8" w:rsidRDefault="006B1A93" w:rsidP="006B1A93">
            <w:pPr>
              <w:keepNext/>
              <w:keepLines/>
              <w:tabs>
                <w:tab w:val="decimal" w:pos="368"/>
              </w:tabs>
              <w:jc w:val="both"/>
            </w:pPr>
            <w:r>
              <w:rPr>
                <w:lang w:eastAsia="zh-HK"/>
              </w:rPr>
              <w:t>-9.2</w:t>
            </w:r>
          </w:p>
        </w:tc>
        <w:tc>
          <w:tcPr>
            <w:tcW w:w="900" w:type="dxa"/>
          </w:tcPr>
          <w:p w14:paraId="787E15CB" w14:textId="77777777" w:rsidR="006B1A93" w:rsidRPr="003D0DB8" w:rsidRDefault="006B1A93" w:rsidP="006B1A93">
            <w:pPr>
              <w:keepNext/>
              <w:keepLines/>
              <w:tabs>
                <w:tab w:val="decimal" w:pos="404"/>
              </w:tabs>
              <w:jc w:val="both"/>
            </w:pPr>
          </w:p>
        </w:tc>
        <w:tc>
          <w:tcPr>
            <w:tcW w:w="1026" w:type="dxa"/>
          </w:tcPr>
          <w:p w14:paraId="181714BE" w14:textId="1564B49D" w:rsidR="006B1A93" w:rsidRPr="003D0DB8" w:rsidRDefault="006B1A93" w:rsidP="006B1A93">
            <w:pPr>
              <w:keepNext/>
              <w:keepLines/>
              <w:tabs>
                <w:tab w:val="decimal" w:pos="404"/>
              </w:tabs>
              <w:jc w:val="both"/>
            </w:pPr>
            <w:r>
              <w:rPr>
                <w:lang w:eastAsia="zh-HK"/>
              </w:rPr>
              <w:t>3.9</w:t>
            </w:r>
          </w:p>
        </w:tc>
        <w:tc>
          <w:tcPr>
            <w:tcW w:w="954" w:type="dxa"/>
          </w:tcPr>
          <w:p w14:paraId="48838A93" w14:textId="1212AC07" w:rsidR="006B1A93" w:rsidRPr="003D0DB8" w:rsidRDefault="00AF25A2" w:rsidP="006B1A93">
            <w:pPr>
              <w:keepNext/>
              <w:keepLines/>
              <w:tabs>
                <w:tab w:val="decimal" w:pos="533"/>
              </w:tabs>
              <w:ind w:right="-262"/>
              <w:jc w:val="both"/>
            </w:pPr>
            <w:r>
              <w:rPr>
                <w:lang w:eastAsia="zh-HK"/>
              </w:rPr>
              <w:t>7.7</w:t>
            </w:r>
          </w:p>
        </w:tc>
        <w:tc>
          <w:tcPr>
            <w:tcW w:w="819" w:type="dxa"/>
          </w:tcPr>
          <w:p w14:paraId="7968032A" w14:textId="66456A84" w:rsidR="006B1A93" w:rsidRPr="003D0DB8" w:rsidRDefault="006B1A93" w:rsidP="006B1A93">
            <w:pPr>
              <w:keepNext/>
              <w:keepLines/>
              <w:tabs>
                <w:tab w:val="decimal" w:pos="368"/>
              </w:tabs>
              <w:jc w:val="both"/>
            </w:pPr>
            <w:r>
              <w:rPr>
                <w:lang w:eastAsia="zh-HK"/>
              </w:rPr>
              <w:t>0.9</w:t>
            </w:r>
          </w:p>
        </w:tc>
        <w:tc>
          <w:tcPr>
            <w:tcW w:w="819" w:type="dxa"/>
          </w:tcPr>
          <w:p w14:paraId="264E5354" w14:textId="77777777" w:rsidR="006B1A93" w:rsidRPr="003D0DB8" w:rsidRDefault="006B1A93" w:rsidP="006B1A93">
            <w:pPr>
              <w:keepNext/>
              <w:keepLines/>
              <w:tabs>
                <w:tab w:val="decimal" w:pos="368"/>
              </w:tabs>
              <w:jc w:val="both"/>
            </w:pPr>
          </w:p>
        </w:tc>
        <w:tc>
          <w:tcPr>
            <w:tcW w:w="955" w:type="dxa"/>
          </w:tcPr>
          <w:p w14:paraId="25DF74BD" w14:textId="715E34AC" w:rsidR="006B1A93" w:rsidRPr="003D0DB8" w:rsidRDefault="005317B7" w:rsidP="006B1A93">
            <w:pPr>
              <w:keepNext/>
              <w:keepLines/>
              <w:tabs>
                <w:tab w:val="decimal" w:pos="476"/>
              </w:tabs>
              <w:jc w:val="both"/>
            </w:pPr>
            <w:r>
              <w:rPr>
                <w:lang w:eastAsia="zh-HK"/>
              </w:rPr>
              <w:t>6.7</w:t>
            </w:r>
          </w:p>
        </w:tc>
      </w:tr>
      <w:tr w:rsidR="006B1A93" w:rsidRPr="00182F37" w14:paraId="059C5B4C" w14:textId="77777777" w:rsidTr="00BA3BED">
        <w:trPr>
          <w:trHeight w:val="283"/>
        </w:trPr>
        <w:tc>
          <w:tcPr>
            <w:tcW w:w="1846" w:type="dxa"/>
          </w:tcPr>
          <w:p w14:paraId="55F278D6" w14:textId="77777777" w:rsidR="006B1A93" w:rsidRPr="003D0DB8" w:rsidRDefault="006B1A93" w:rsidP="006B1A93">
            <w:pPr>
              <w:keepNext/>
              <w:keepLines/>
              <w:tabs>
                <w:tab w:val="left" w:pos="720"/>
                <w:tab w:val="left" w:pos="990"/>
                <w:tab w:val="left" w:pos="2430"/>
                <w:tab w:val="left" w:pos="3150"/>
                <w:tab w:val="left" w:pos="7110"/>
                <w:tab w:val="left" w:pos="8190"/>
              </w:tabs>
              <w:jc w:val="both"/>
              <w:rPr>
                <w:rFonts w:eastAsia="SimSun"/>
                <w:lang w:eastAsia="zh-CN"/>
              </w:rPr>
            </w:pPr>
            <w:r w:rsidRPr="003D0DB8">
              <w:tab/>
            </w:r>
            <w:r w:rsidRPr="003D0DB8">
              <w:rPr>
                <w:rFonts w:eastAsia="SimSun"/>
                <w:lang w:eastAsia="zh-CN"/>
              </w:rPr>
              <w:t>Q1</w:t>
            </w:r>
          </w:p>
        </w:tc>
        <w:tc>
          <w:tcPr>
            <w:tcW w:w="882" w:type="dxa"/>
          </w:tcPr>
          <w:p w14:paraId="52128AB3" w14:textId="12AA2AE9" w:rsidR="006B1A93" w:rsidRPr="003D0DB8" w:rsidRDefault="006B1A93" w:rsidP="006B1A93">
            <w:pPr>
              <w:keepNext/>
              <w:keepLines/>
              <w:tabs>
                <w:tab w:val="decimal" w:pos="436"/>
              </w:tabs>
              <w:jc w:val="both"/>
            </w:pPr>
            <w:r w:rsidRPr="00BE40F4">
              <w:rPr>
                <w:kern w:val="0"/>
              </w:rPr>
              <w:t>-12.7</w:t>
            </w:r>
          </w:p>
        </w:tc>
        <w:tc>
          <w:tcPr>
            <w:tcW w:w="720" w:type="dxa"/>
          </w:tcPr>
          <w:p w14:paraId="2C5FD084" w14:textId="2A6F0272" w:rsidR="006B1A93" w:rsidRPr="003D0DB8" w:rsidRDefault="006B1A93" w:rsidP="006B1A93">
            <w:pPr>
              <w:keepNext/>
              <w:keepLines/>
              <w:tabs>
                <w:tab w:val="decimal" w:pos="368"/>
              </w:tabs>
              <w:jc w:val="both"/>
            </w:pPr>
            <w:r w:rsidRPr="00BE40F4">
              <w:rPr>
                <w:kern w:val="0"/>
                <w:lang w:eastAsia="zh-HK"/>
              </w:rPr>
              <w:t>-15.7</w:t>
            </w:r>
          </w:p>
        </w:tc>
        <w:tc>
          <w:tcPr>
            <w:tcW w:w="900" w:type="dxa"/>
          </w:tcPr>
          <w:p w14:paraId="72CF2979" w14:textId="4617AA2A" w:rsidR="006B1A93" w:rsidRPr="003D0DB8" w:rsidRDefault="006B1A93" w:rsidP="006B1A93">
            <w:pPr>
              <w:keepNext/>
              <w:keepLines/>
              <w:tabs>
                <w:tab w:val="decimal" w:pos="404"/>
              </w:tabs>
              <w:jc w:val="both"/>
            </w:pPr>
            <w:r w:rsidRPr="00BE40F4">
              <w:rPr>
                <w:kern w:val="0"/>
              </w:rPr>
              <w:t>(</w:t>
            </w:r>
            <w:r>
              <w:rPr>
                <w:kern w:val="0"/>
              </w:rPr>
              <w:t>-0.</w:t>
            </w:r>
            <w:r w:rsidR="00AF25A2">
              <w:rPr>
                <w:kern w:val="0"/>
              </w:rPr>
              <w:t>2</w:t>
            </w:r>
            <w:r w:rsidRPr="00BE40F4">
              <w:rPr>
                <w:kern w:val="0"/>
              </w:rPr>
              <w:t>)</w:t>
            </w:r>
          </w:p>
        </w:tc>
        <w:tc>
          <w:tcPr>
            <w:tcW w:w="1026" w:type="dxa"/>
          </w:tcPr>
          <w:p w14:paraId="1076F8C7" w14:textId="13D5D2E8" w:rsidR="006B1A93" w:rsidRPr="003D0DB8" w:rsidRDefault="006B1A93" w:rsidP="006B1A93">
            <w:pPr>
              <w:keepNext/>
              <w:keepLines/>
              <w:tabs>
                <w:tab w:val="decimal" w:pos="404"/>
              </w:tabs>
              <w:jc w:val="both"/>
            </w:pPr>
            <w:r w:rsidRPr="00BE40F4">
              <w:rPr>
                <w:kern w:val="0"/>
                <w:lang w:eastAsia="zh-HK"/>
              </w:rPr>
              <w:t>3.9</w:t>
            </w:r>
          </w:p>
        </w:tc>
        <w:tc>
          <w:tcPr>
            <w:tcW w:w="954" w:type="dxa"/>
          </w:tcPr>
          <w:p w14:paraId="3F329A79" w14:textId="14E7D484" w:rsidR="006B1A93" w:rsidRPr="003D0DB8" w:rsidRDefault="006B1A93" w:rsidP="006B1A93">
            <w:pPr>
              <w:keepNext/>
              <w:keepLines/>
              <w:tabs>
                <w:tab w:val="decimal" w:pos="533"/>
              </w:tabs>
              <w:ind w:right="-262"/>
              <w:jc w:val="both"/>
            </w:pPr>
            <w:r w:rsidRPr="00BE40F4">
              <w:rPr>
                <w:kern w:val="0"/>
                <w:lang w:eastAsia="zh-HK"/>
              </w:rPr>
              <w:t>1</w:t>
            </w:r>
            <w:r w:rsidR="00AF25A2">
              <w:rPr>
                <w:kern w:val="0"/>
                <w:lang w:eastAsia="zh-HK"/>
              </w:rPr>
              <w:t>7.7</w:t>
            </w:r>
          </w:p>
        </w:tc>
        <w:tc>
          <w:tcPr>
            <w:tcW w:w="819" w:type="dxa"/>
          </w:tcPr>
          <w:p w14:paraId="135CE5EE" w14:textId="727B5868" w:rsidR="006B1A93" w:rsidRPr="003D0DB8" w:rsidRDefault="006B1A93" w:rsidP="006B1A93">
            <w:pPr>
              <w:keepNext/>
              <w:keepLines/>
              <w:tabs>
                <w:tab w:val="decimal" w:pos="368"/>
              </w:tabs>
              <w:jc w:val="both"/>
            </w:pPr>
            <w:r w:rsidRPr="00BE40F4">
              <w:rPr>
                <w:kern w:val="0"/>
                <w:lang w:eastAsia="zh-HK"/>
              </w:rPr>
              <w:t>10.4</w:t>
            </w:r>
          </w:p>
        </w:tc>
        <w:tc>
          <w:tcPr>
            <w:tcW w:w="819" w:type="dxa"/>
          </w:tcPr>
          <w:p w14:paraId="6DEDAA5C" w14:textId="1CD09BD4" w:rsidR="006B1A93" w:rsidRPr="003D0DB8" w:rsidRDefault="006B1A93" w:rsidP="006B1A93">
            <w:pPr>
              <w:keepNext/>
              <w:keepLines/>
              <w:tabs>
                <w:tab w:val="decimal" w:pos="368"/>
              </w:tabs>
              <w:jc w:val="right"/>
            </w:pPr>
            <w:r w:rsidRPr="00BE40F4">
              <w:rPr>
                <w:kern w:val="0"/>
              </w:rPr>
              <w:t>(</w:t>
            </w:r>
            <w:r w:rsidR="00AF25A2">
              <w:rPr>
                <w:kern w:val="0"/>
              </w:rPr>
              <w:t>15.3</w:t>
            </w:r>
            <w:r w:rsidRPr="00BE40F4">
              <w:rPr>
                <w:kern w:val="0"/>
              </w:rPr>
              <w:t>)</w:t>
            </w:r>
          </w:p>
        </w:tc>
        <w:tc>
          <w:tcPr>
            <w:tcW w:w="955" w:type="dxa"/>
          </w:tcPr>
          <w:p w14:paraId="51AD6F86" w14:textId="09F6DF9F" w:rsidR="006B1A93" w:rsidRPr="003D0DB8" w:rsidRDefault="005317B7" w:rsidP="006B1A93">
            <w:pPr>
              <w:keepNext/>
              <w:keepLines/>
              <w:tabs>
                <w:tab w:val="decimal" w:pos="476"/>
              </w:tabs>
              <w:jc w:val="both"/>
            </w:pPr>
            <w:r>
              <w:rPr>
                <w:kern w:val="0"/>
                <w:lang w:eastAsia="zh-HK"/>
              </w:rPr>
              <w:t>6.5</w:t>
            </w:r>
          </w:p>
        </w:tc>
      </w:tr>
      <w:tr w:rsidR="006B1A93" w:rsidRPr="00182F37" w14:paraId="22E5E373" w14:textId="77777777" w:rsidTr="00BA3BED">
        <w:trPr>
          <w:trHeight w:val="283"/>
        </w:trPr>
        <w:tc>
          <w:tcPr>
            <w:tcW w:w="1846" w:type="dxa"/>
          </w:tcPr>
          <w:p w14:paraId="5A673080"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2</w:t>
            </w:r>
          </w:p>
        </w:tc>
        <w:tc>
          <w:tcPr>
            <w:tcW w:w="882" w:type="dxa"/>
          </w:tcPr>
          <w:p w14:paraId="43BC79B0" w14:textId="404C8D40" w:rsidR="006B1A93" w:rsidRPr="003D0DB8" w:rsidRDefault="006B1A93" w:rsidP="006B1A93">
            <w:pPr>
              <w:keepNext/>
              <w:keepLines/>
              <w:tabs>
                <w:tab w:val="decimal" w:pos="436"/>
              </w:tabs>
              <w:jc w:val="both"/>
            </w:pPr>
            <w:r w:rsidRPr="00BE40F4">
              <w:rPr>
                <w:kern w:val="0"/>
              </w:rPr>
              <w:t>-13.6</w:t>
            </w:r>
          </w:p>
        </w:tc>
        <w:tc>
          <w:tcPr>
            <w:tcW w:w="720" w:type="dxa"/>
          </w:tcPr>
          <w:p w14:paraId="309530F3" w14:textId="78CC9610" w:rsidR="006B1A93" w:rsidRPr="003D0DB8" w:rsidRDefault="006B1A93" w:rsidP="006B1A93">
            <w:pPr>
              <w:keepNext/>
              <w:keepLines/>
              <w:tabs>
                <w:tab w:val="decimal" w:pos="368"/>
              </w:tabs>
              <w:jc w:val="both"/>
            </w:pPr>
            <w:r w:rsidRPr="00BE40F4">
              <w:rPr>
                <w:kern w:val="0"/>
                <w:lang w:eastAsia="zh-HK"/>
              </w:rPr>
              <w:t>-16.7</w:t>
            </w:r>
          </w:p>
        </w:tc>
        <w:tc>
          <w:tcPr>
            <w:tcW w:w="900" w:type="dxa"/>
          </w:tcPr>
          <w:p w14:paraId="6683B636" w14:textId="5EED94CD" w:rsidR="006B1A93" w:rsidRPr="003D0DB8" w:rsidRDefault="006B1A93" w:rsidP="006B1A93">
            <w:pPr>
              <w:keepNext/>
              <w:keepLines/>
              <w:tabs>
                <w:tab w:val="decimal" w:pos="404"/>
              </w:tabs>
              <w:jc w:val="both"/>
            </w:pPr>
            <w:r w:rsidRPr="00BE40F4">
              <w:rPr>
                <w:kern w:val="0"/>
              </w:rPr>
              <w:t>(-</w:t>
            </w:r>
            <w:r>
              <w:rPr>
                <w:kern w:val="0"/>
              </w:rPr>
              <w:t>1.</w:t>
            </w:r>
            <w:r w:rsidR="00AF25A2">
              <w:rPr>
                <w:kern w:val="0"/>
              </w:rPr>
              <w:t>2</w:t>
            </w:r>
            <w:r w:rsidRPr="00BE40F4">
              <w:rPr>
                <w:kern w:val="0"/>
              </w:rPr>
              <w:t>)</w:t>
            </w:r>
          </w:p>
        </w:tc>
        <w:tc>
          <w:tcPr>
            <w:tcW w:w="1026" w:type="dxa"/>
          </w:tcPr>
          <w:p w14:paraId="65F230F2" w14:textId="389951CB" w:rsidR="006B1A93" w:rsidRPr="003D0DB8" w:rsidRDefault="006B1A93" w:rsidP="006B1A93">
            <w:pPr>
              <w:keepNext/>
              <w:keepLines/>
              <w:tabs>
                <w:tab w:val="decimal" w:pos="404"/>
              </w:tabs>
              <w:jc w:val="both"/>
            </w:pPr>
            <w:r w:rsidRPr="00BE40F4">
              <w:rPr>
                <w:kern w:val="0"/>
                <w:lang w:eastAsia="zh-HK"/>
              </w:rPr>
              <w:t>3.7</w:t>
            </w:r>
          </w:p>
        </w:tc>
        <w:tc>
          <w:tcPr>
            <w:tcW w:w="954" w:type="dxa"/>
          </w:tcPr>
          <w:p w14:paraId="174CB35F" w14:textId="5B726598" w:rsidR="006B1A93" w:rsidRPr="003D0DB8" w:rsidRDefault="006B1A93" w:rsidP="006B1A93">
            <w:pPr>
              <w:keepNext/>
              <w:keepLines/>
              <w:tabs>
                <w:tab w:val="decimal" w:pos="533"/>
              </w:tabs>
              <w:ind w:right="-262"/>
              <w:jc w:val="both"/>
            </w:pPr>
            <w:r w:rsidRPr="00BE40F4">
              <w:rPr>
                <w:kern w:val="0"/>
                <w:lang w:eastAsia="zh-HK"/>
              </w:rPr>
              <w:t>-1</w:t>
            </w:r>
            <w:r w:rsidR="00AF25A2">
              <w:rPr>
                <w:kern w:val="0"/>
                <w:lang w:eastAsia="zh-HK"/>
              </w:rPr>
              <w:t>0.6</w:t>
            </w:r>
          </w:p>
        </w:tc>
        <w:tc>
          <w:tcPr>
            <w:tcW w:w="819" w:type="dxa"/>
          </w:tcPr>
          <w:p w14:paraId="7489F5DC" w14:textId="59D4ED6F" w:rsidR="006B1A93" w:rsidRPr="003D0DB8" w:rsidRDefault="006B1A93" w:rsidP="006B1A93">
            <w:pPr>
              <w:keepNext/>
              <w:keepLines/>
              <w:tabs>
                <w:tab w:val="decimal" w:pos="368"/>
              </w:tabs>
              <w:jc w:val="both"/>
            </w:pPr>
            <w:r w:rsidRPr="00BE40F4">
              <w:rPr>
                <w:kern w:val="0"/>
                <w:lang w:eastAsia="zh-HK"/>
              </w:rPr>
              <w:t>-16.0</w:t>
            </w:r>
          </w:p>
        </w:tc>
        <w:tc>
          <w:tcPr>
            <w:tcW w:w="819" w:type="dxa"/>
          </w:tcPr>
          <w:p w14:paraId="6BA9FB85" w14:textId="4EB0725A" w:rsidR="006B1A93" w:rsidRPr="003D0DB8" w:rsidRDefault="006B1A93" w:rsidP="006B1A93">
            <w:pPr>
              <w:keepNext/>
              <w:keepLines/>
              <w:tabs>
                <w:tab w:val="decimal" w:pos="368"/>
              </w:tabs>
              <w:jc w:val="right"/>
            </w:pPr>
            <w:r w:rsidRPr="00BE40F4">
              <w:rPr>
                <w:kern w:val="0"/>
              </w:rPr>
              <w:t>(-</w:t>
            </w:r>
            <w:r w:rsidR="00AF25A2">
              <w:rPr>
                <w:kern w:val="0"/>
              </w:rPr>
              <w:t>4.2</w:t>
            </w:r>
            <w:r w:rsidRPr="00BE40F4">
              <w:rPr>
                <w:kern w:val="0"/>
              </w:rPr>
              <w:t>)</w:t>
            </w:r>
          </w:p>
        </w:tc>
        <w:tc>
          <w:tcPr>
            <w:tcW w:w="955" w:type="dxa"/>
          </w:tcPr>
          <w:p w14:paraId="73230E3B" w14:textId="621FC361" w:rsidR="006B1A93" w:rsidRPr="003D0DB8" w:rsidRDefault="005317B7" w:rsidP="006B1A93">
            <w:pPr>
              <w:keepNext/>
              <w:keepLines/>
              <w:tabs>
                <w:tab w:val="decimal" w:pos="476"/>
              </w:tabs>
              <w:jc w:val="both"/>
            </w:pPr>
            <w:r>
              <w:rPr>
                <w:kern w:val="0"/>
                <w:lang w:eastAsia="zh-HK"/>
              </w:rPr>
              <w:t>6.0</w:t>
            </w:r>
          </w:p>
        </w:tc>
      </w:tr>
      <w:tr w:rsidR="006B1A93" w:rsidRPr="00182F37" w14:paraId="65CD26E7" w14:textId="77777777" w:rsidTr="00BA3BED">
        <w:trPr>
          <w:trHeight w:val="283"/>
        </w:trPr>
        <w:tc>
          <w:tcPr>
            <w:tcW w:w="1846" w:type="dxa"/>
          </w:tcPr>
          <w:p w14:paraId="6853698C"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3</w:t>
            </w:r>
          </w:p>
        </w:tc>
        <w:tc>
          <w:tcPr>
            <w:tcW w:w="882" w:type="dxa"/>
          </w:tcPr>
          <w:p w14:paraId="63051798" w14:textId="444F505E" w:rsidR="006B1A93" w:rsidRPr="003D0DB8" w:rsidRDefault="006B1A93" w:rsidP="006B1A93">
            <w:pPr>
              <w:keepNext/>
              <w:keepLines/>
              <w:tabs>
                <w:tab w:val="decimal" w:pos="436"/>
              </w:tabs>
              <w:jc w:val="both"/>
            </w:pPr>
            <w:r>
              <w:rPr>
                <w:kern w:val="0"/>
              </w:rPr>
              <w:t>-2.8</w:t>
            </w:r>
          </w:p>
        </w:tc>
        <w:tc>
          <w:tcPr>
            <w:tcW w:w="720" w:type="dxa"/>
          </w:tcPr>
          <w:p w14:paraId="55670619" w14:textId="542A3A50" w:rsidR="006B1A93" w:rsidRPr="003D0DB8" w:rsidRDefault="006B1A93" w:rsidP="006B1A93">
            <w:pPr>
              <w:keepNext/>
              <w:keepLines/>
              <w:tabs>
                <w:tab w:val="decimal" w:pos="368"/>
              </w:tabs>
              <w:jc w:val="both"/>
            </w:pPr>
            <w:r>
              <w:rPr>
                <w:kern w:val="0"/>
                <w:lang w:eastAsia="zh-HK"/>
              </w:rPr>
              <w:t>-6.1</w:t>
            </w:r>
          </w:p>
        </w:tc>
        <w:tc>
          <w:tcPr>
            <w:tcW w:w="900" w:type="dxa"/>
          </w:tcPr>
          <w:p w14:paraId="6C61CBCA" w14:textId="77975486" w:rsidR="006B1A93" w:rsidRPr="003D0DB8" w:rsidRDefault="006B1A93" w:rsidP="006B1A93">
            <w:pPr>
              <w:keepNext/>
              <w:keepLines/>
              <w:tabs>
                <w:tab w:val="decimal" w:pos="404"/>
              </w:tabs>
              <w:jc w:val="both"/>
            </w:pPr>
            <w:r>
              <w:rPr>
                <w:kern w:val="0"/>
              </w:rPr>
              <w:t>(2.</w:t>
            </w:r>
            <w:r w:rsidR="00AF25A2">
              <w:rPr>
                <w:kern w:val="0"/>
              </w:rPr>
              <w:t>0</w:t>
            </w:r>
            <w:r w:rsidRPr="00BE40F4">
              <w:rPr>
                <w:kern w:val="0"/>
              </w:rPr>
              <w:t>)</w:t>
            </w:r>
          </w:p>
        </w:tc>
        <w:tc>
          <w:tcPr>
            <w:tcW w:w="1026" w:type="dxa"/>
          </w:tcPr>
          <w:p w14:paraId="7ED3F4FF" w14:textId="1A703E03" w:rsidR="006B1A93" w:rsidRPr="003D0DB8" w:rsidRDefault="006B1A93" w:rsidP="006B1A93">
            <w:pPr>
              <w:keepNext/>
              <w:keepLines/>
              <w:tabs>
                <w:tab w:val="decimal" w:pos="404"/>
              </w:tabs>
              <w:jc w:val="both"/>
            </w:pPr>
            <w:r>
              <w:rPr>
                <w:kern w:val="0"/>
                <w:lang w:eastAsia="zh-HK"/>
              </w:rPr>
              <w:t>3.5</w:t>
            </w:r>
          </w:p>
        </w:tc>
        <w:tc>
          <w:tcPr>
            <w:tcW w:w="954" w:type="dxa"/>
          </w:tcPr>
          <w:p w14:paraId="246ADB24" w14:textId="0392954A" w:rsidR="006B1A93" w:rsidRPr="003D0DB8" w:rsidRDefault="006B1A93" w:rsidP="006B1A93">
            <w:pPr>
              <w:keepNext/>
              <w:keepLines/>
              <w:tabs>
                <w:tab w:val="decimal" w:pos="533"/>
              </w:tabs>
              <w:ind w:right="-262"/>
              <w:jc w:val="both"/>
            </w:pPr>
            <w:r>
              <w:rPr>
                <w:kern w:val="0"/>
                <w:lang w:eastAsia="zh-HK"/>
              </w:rPr>
              <w:t>1</w:t>
            </w:r>
            <w:r w:rsidR="00AF25A2">
              <w:rPr>
                <w:kern w:val="0"/>
                <w:lang w:eastAsia="zh-HK"/>
              </w:rPr>
              <w:t>6.2</w:t>
            </w:r>
          </w:p>
        </w:tc>
        <w:tc>
          <w:tcPr>
            <w:tcW w:w="819" w:type="dxa"/>
          </w:tcPr>
          <w:p w14:paraId="3265BB56" w14:textId="409629CE" w:rsidR="006B1A93" w:rsidRPr="003D0DB8" w:rsidRDefault="006B1A93" w:rsidP="006B1A93">
            <w:pPr>
              <w:keepNext/>
              <w:keepLines/>
              <w:tabs>
                <w:tab w:val="decimal" w:pos="368"/>
              </w:tabs>
              <w:jc w:val="both"/>
            </w:pPr>
            <w:r>
              <w:rPr>
                <w:kern w:val="0"/>
                <w:lang w:eastAsia="zh-HK"/>
              </w:rPr>
              <w:t>7.7</w:t>
            </w:r>
          </w:p>
        </w:tc>
        <w:tc>
          <w:tcPr>
            <w:tcW w:w="819" w:type="dxa"/>
          </w:tcPr>
          <w:p w14:paraId="03D0A21F" w14:textId="2975EE0F" w:rsidR="006B1A93" w:rsidRPr="003D0DB8" w:rsidRDefault="006B1A93" w:rsidP="006B1A93">
            <w:pPr>
              <w:keepNext/>
              <w:keepLines/>
              <w:tabs>
                <w:tab w:val="decimal" w:pos="368"/>
              </w:tabs>
              <w:jc w:val="right"/>
            </w:pPr>
            <w:r>
              <w:rPr>
                <w:kern w:val="0"/>
              </w:rPr>
              <w:t>(1</w:t>
            </w:r>
            <w:r w:rsidR="00AF25A2">
              <w:rPr>
                <w:kern w:val="0"/>
              </w:rPr>
              <w:t>.4</w:t>
            </w:r>
            <w:r w:rsidRPr="00BE40F4">
              <w:rPr>
                <w:kern w:val="0"/>
              </w:rPr>
              <w:t>)</w:t>
            </w:r>
          </w:p>
        </w:tc>
        <w:tc>
          <w:tcPr>
            <w:tcW w:w="955" w:type="dxa"/>
          </w:tcPr>
          <w:p w14:paraId="75E82480" w14:textId="2C3A7571" w:rsidR="006B1A93" w:rsidRPr="003D0DB8" w:rsidRDefault="005317B7" w:rsidP="006B1A93">
            <w:pPr>
              <w:keepNext/>
              <w:keepLines/>
              <w:tabs>
                <w:tab w:val="decimal" w:pos="476"/>
              </w:tabs>
              <w:jc w:val="both"/>
            </w:pPr>
            <w:r>
              <w:rPr>
                <w:kern w:val="0"/>
                <w:lang w:eastAsia="zh-HK"/>
              </w:rPr>
              <w:t>7.6</w:t>
            </w:r>
          </w:p>
        </w:tc>
      </w:tr>
      <w:tr w:rsidR="006B1A93" w:rsidRPr="00182F37" w14:paraId="0BCA7D2F" w14:textId="77777777" w:rsidTr="00BA3BED">
        <w:trPr>
          <w:trHeight w:val="283"/>
        </w:trPr>
        <w:tc>
          <w:tcPr>
            <w:tcW w:w="1846" w:type="dxa"/>
          </w:tcPr>
          <w:p w14:paraId="0A5A550C"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4</w:t>
            </w:r>
          </w:p>
          <w:p w14:paraId="467D5AC4"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p>
        </w:tc>
        <w:tc>
          <w:tcPr>
            <w:tcW w:w="882" w:type="dxa"/>
          </w:tcPr>
          <w:p w14:paraId="520FEDE3" w14:textId="1187D6D3" w:rsidR="006B1A93" w:rsidRPr="003D0DB8" w:rsidRDefault="006B1A93" w:rsidP="006B1A93">
            <w:pPr>
              <w:keepNext/>
              <w:keepLines/>
              <w:tabs>
                <w:tab w:val="decimal" w:pos="436"/>
              </w:tabs>
              <w:jc w:val="both"/>
            </w:pPr>
            <w:r>
              <w:t>7.0</w:t>
            </w:r>
          </w:p>
        </w:tc>
        <w:tc>
          <w:tcPr>
            <w:tcW w:w="720" w:type="dxa"/>
          </w:tcPr>
          <w:p w14:paraId="482611C1" w14:textId="461646FC" w:rsidR="006B1A93" w:rsidRPr="003D0DB8" w:rsidRDefault="006B1A93" w:rsidP="006B1A93">
            <w:pPr>
              <w:keepNext/>
              <w:keepLines/>
              <w:tabs>
                <w:tab w:val="decimal" w:pos="368"/>
              </w:tabs>
              <w:jc w:val="both"/>
            </w:pPr>
            <w:r>
              <w:rPr>
                <w:lang w:eastAsia="zh-HK"/>
              </w:rPr>
              <w:t>2.6</w:t>
            </w:r>
          </w:p>
        </w:tc>
        <w:tc>
          <w:tcPr>
            <w:tcW w:w="900" w:type="dxa"/>
          </w:tcPr>
          <w:p w14:paraId="7783EF5A" w14:textId="59B8282C" w:rsidR="006B1A93" w:rsidRPr="003D0DB8" w:rsidRDefault="006B1A93" w:rsidP="006B1A93">
            <w:pPr>
              <w:keepNext/>
              <w:keepLines/>
              <w:tabs>
                <w:tab w:val="decimal" w:pos="404"/>
              </w:tabs>
              <w:jc w:val="both"/>
            </w:pPr>
            <w:r>
              <w:t>(</w:t>
            </w:r>
            <w:r w:rsidR="00AF25A2">
              <w:t>1.9</w:t>
            </w:r>
            <w:r w:rsidRPr="00186C45">
              <w:t>)</w:t>
            </w:r>
          </w:p>
        </w:tc>
        <w:tc>
          <w:tcPr>
            <w:tcW w:w="1026" w:type="dxa"/>
          </w:tcPr>
          <w:p w14:paraId="1B825286" w14:textId="3E6BBC63" w:rsidR="006B1A93" w:rsidRPr="003D0DB8" w:rsidRDefault="006B1A93" w:rsidP="006B1A93">
            <w:pPr>
              <w:keepNext/>
              <w:keepLines/>
              <w:tabs>
                <w:tab w:val="decimal" w:pos="404"/>
              </w:tabs>
              <w:jc w:val="both"/>
            </w:pPr>
            <w:r>
              <w:rPr>
                <w:lang w:eastAsia="zh-HK"/>
              </w:rPr>
              <w:t>4.1</w:t>
            </w:r>
          </w:p>
        </w:tc>
        <w:tc>
          <w:tcPr>
            <w:tcW w:w="954" w:type="dxa"/>
          </w:tcPr>
          <w:p w14:paraId="71A497D9" w14:textId="08E9FBB3" w:rsidR="006B1A93" w:rsidRPr="003D0DB8" w:rsidRDefault="00AF25A2" w:rsidP="006B1A93">
            <w:pPr>
              <w:keepNext/>
              <w:keepLines/>
              <w:tabs>
                <w:tab w:val="decimal" w:pos="533"/>
              </w:tabs>
              <w:ind w:right="-262"/>
              <w:jc w:val="both"/>
            </w:pPr>
            <w:r>
              <w:rPr>
                <w:lang w:eastAsia="zh-HK"/>
              </w:rPr>
              <w:t>12.7</w:t>
            </w:r>
          </w:p>
        </w:tc>
        <w:tc>
          <w:tcPr>
            <w:tcW w:w="819" w:type="dxa"/>
          </w:tcPr>
          <w:p w14:paraId="52625060" w14:textId="27AE1362" w:rsidR="006B1A93" w:rsidRPr="003D0DB8" w:rsidRDefault="006B1A93" w:rsidP="006B1A93">
            <w:pPr>
              <w:keepNext/>
              <w:keepLines/>
              <w:tabs>
                <w:tab w:val="decimal" w:pos="368"/>
              </w:tabs>
              <w:jc w:val="both"/>
            </w:pPr>
            <w:r>
              <w:rPr>
                <w:lang w:eastAsia="zh-HK"/>
              </w:rPr>
              <w:t>6.4</w:t>
            </w:r>
          </w:p>
        </w:tc>
        <w:tc>
          <w:tcPr>
            <w:tcW w:w="819" w:type="dxa"/>
          </w:tcPr>
          <w:p w14:paraId="20B2461F" w14:textId="1369C218" w:rsidR="006B1A93" w:rsidRPr="003D0DB8" w:rsidRDefault="006B1A93" w:rsidP="006B1A93">
            <w:pPr>
              <w:keepNext/>
              <w:keepLines/>
              <w:tabs>
                <w:tab w:val="decimal" w:pos="368"/>
              </w:tabs>
              <w:jc w:val="right"/>
            </w:pPr>
            <w:r>
              <w:t>(</w:t>
            </w:r>
            <w:r w:rsidR="00AF25A2">
              <w:t>-5.4</w:t>
            </w:r>
            <w:r w:rsidRPr="00186C45">
              <w:t>)</w:t>
            </w:r>
          </w:p>
        </w:tc>
        <w:tc>
          <w:tcPr>
            <w:tcW w:w="955" w:type="dxa"/>
          </w:tcPr>
          <w:p w14:paraId="7238E588" w14:textId="5B47D1CF" w:rsidR="006B1A93" w:rsidRPr="003D0DB8" w:rsidRDefault="005317B7" w:rsidP="006B1A93">
            <w:pPr>
              <w:keepNext/>
              <w:keepLines/>
              <w:tabs>
                <w:tab w:val="decimal" w:pos="476"/>
              </w:tabs>
              <w:jc w:val="both"/>
            </w:pPr>
            <w:r>
              <w:rPr>
                <w:lang w:eastAsia="zh-HK"/>
              </w:rPr>
              <w:t>6.9</w:t>
            </w:r>
          </w:p>
        </w:tc>
      </w:tr>
      <w:tr w:rsidR="006B1A93" w:rsidRPr="00182F37" w14:paraId="139CD82B" w14:textId="77777777" w:rsidTr="004B6709">
        <w:tc>
          <w:tcPr>
            <w:tcW w:w="1846" w:type="dxa"/>
          </w:tcPr>
          <w:p w14:paraId="72312167" w14:textId="520A3610" w:rsidR="006B1A93" w:rsidRPr="00BA3C0B" w:rsidRDefault="006B1A93" w:rsidP="006B1A93">
            <w:pPr>
              <w:keepNext/>
              <w:keepLines/>
              <w:tabs>
                <w:tab w:val="left" w:pos="720"/>
                <w:tab w:val="left" w:pos="990"/>
                <w:tab w:val="left" w:pos="2430"/>
                <w:tab w:val="left" w:pos="3150"/>
                <w:tab w:val="left" w:pos="7110"/>
                <w:tab w:val="left" w:pos="8190"/>
              </w:tabs>
              <w:jc w:val="both"/>
            </w:pPr>
            <w:r>
              <w:t>2024</w:t>
            </w:r>
            <w:r w:rsidRPr="00BA3C0B">
              <w:tab/>
              <w:t>Annual</w:t>
            </w:r>
          </w:p>
          <w:p w14:paraId="61DB687F" w14:textId="77777777" w:rsidR="006B1A93" w:rsidRPr="00BA3C0B" w:rsidRDefault="006B1A93" w:rsidP="006B1A93">
            <w:pPr>
              <w:keepNext/>
              <w:keepLines/>
              <w:tabs>
                <w:tab w:val="left" w:pos="720"/>
                <w:tab w:val="left" w:pos="990"/>
                <w:tab w:val="left" w:pos="2430"/>
                <w:tab w:val="left" w:pos="3150"/>
                <w:tab w:val="left" w:pos="7110"/>
                <w:tab w:val="left" w:pos="8190"/>
              </w:tabs>
              <w:jc w:val="both"/>
            </w:pPr>
          </w:p>
        </w:tc>
        <w:tc>
          <w:tcPr>
            <w:tcW w:w="882" w:type="dxa"/>
          </w:tcPr>
          <w:p w14:paraId="3944C88C" w14:textId="0126FA7E" w:rsidR="006B1A93" w:rsidRPr="00BA3C0B" w:rsidRDefault="00D15726" w:rsidP="006B1A93">
            <w:pPr>
              <w:keepNext/>
              <w:keepLines/>
              <w:tabs>
                <w:tab w:val="decimal" w:pos="436"/>
              </w:tabs>
              <w:jc w:val="both"/>
            </w:pPr>
            <w:r>
              <w:t>6.0</w:t>
            </w:r>
          </w:p>
        </w:tc>
        <w:tc>
          <w:tcPr>
            <w:tcW w:w="720" w:type="dxa"/>
          </w:tcPr>
          <w:p w14:paraId="1ECE78BB" w14:textId="6D48C9CA" w:rsidR="006B1A93" w:rsidRPr="00380F19" w:rsidRDefault="00AF25A2" w:rsidP="006B1A93">
            <w:pPr>
              <w:keepNext/>
              <w:keepLines/>
              <w:tabs>
                <w:tab w:val="decimal" w:pos="368"/>
              </w:tabs>
              <w:jc w:val="both"/>
            </w:pPr>
            <w:r>
              <w:rPr>
                <w:lang w:eastAsia="zh-HK"/>
              </w:rPr>
              <w:t>2.6</w:t>
            </w:r>
          </w:p>
        </w:tc>
        <w:tc>
          <w:tcPr>
            <w:tcW w:w="900" w:type="dxa"/>
          </w:tcPr>
          <w:p w14:paraId="71FA578D" w14:textId="77777777" w:rsidR="006B1A93" w:rsidRPr="00380F19" w:rsidRDefault="006B1A93" w:rsidP="006B1A93">
            <w:pPr>
              <w:keepNext/>
              <w:keepLines/>
              <w:tabs>
                <w:tab w:val="decimal" w:pos="404"/>
              </w:tabs>
              <w:jc w:val="both"/>
            </w:pPr>
          </w:p>
        </w:tc>
        <w:tc>
          <w:tcPr>
            <w:tcW w:w="1026" w:type="dxa"/>
          </w:tcPr>
          <w:p w14:paraId="2BFDB037" w14:textId="1C723130" w:rsidR="006B1A93" w:rsidRPr="00380F19" w:rsidRDefault="00AF25A2" w:rsidP="006B1A93">
            <w:pPr>
              <w:keepNext/>
              <w:keepLines/>
              <w:tabs>
                <w:tab w:val="decimal" w:pos="404"/>
              </w:tabs>
              <w:jc w:val="both"/>
            </w:pPr>
            <w:r>
              <w:rPr>
                <w:lang w:eastAsia="zh-HK"/>
              </w:rPr>
              <w:t>3.2</w:t>
            </w:r>
          </w:p>
        </w:tc>
        <w:tc>
          <w:tcPr>
            <w:tcW w:w="954" w:type="dxa"/>
          </w:tcPr>
          <w:p w14:paraId="3E5DE85A" w14:textId="7996DF6D" w:rsidR="006B1A93" w:rsidRPr="00380F19" w:rsidRDefault="00EA57CD">
            <w:pPr>
              <w:keepNext/>
              <w:keepLines/>
              <w:tabs>
                <w:tab w:val="decimal" w:pos="533"/>
              </w:tabs>
              <w:ind w:right="-262"/>
              <w:jc w:val="both"/>
            </w:pPr>
            <w:r>
              <w:rPr>
                <w:lang w:eastAsia="zh-HK"/>
              </w:rPr>
              <w:t>-</w:t>
            </w:r>
            <w:r w:rsidR="00D15726">
              <w:rPr>
                <w:lang w:eastAsia="zh-HK"/>
              </w:rPr>
              <w:t>4.4</w:t>
            </w:r>
          </w:p>
        </w:tc>
        <w:tc>
          <w:tcPr>
            <w:tcW w:w="819" w:type="dxa"/>
          </w:tcPr>
          <w:p w14:paraId="33A78B47" w14:textId="194DA1B7" w:rsidR="006B1A93" w:rsidRPr="00380F19" w:rsidRDefault="00EA57CD">
            <w:pPr>
              <w:keepNext/>
              <w:keepLines/>
              <w:tabs>
                <w:tab w:val="decimal" w:pos="368"/>
              </w:tabs>
              <w:jc w:val="both"/>
            </w:pPr>
            <w:r>
              <w:rPr>
                <w:lang w:eastAsia="zh-HK"/>
              </w:rPr>
              <w:t>-</w:t>
            </w:r>
            <w:r w:rsidR="00AF25A2">
              <w:rPr>
                <w:lang w:eastAsia="zh-HK"/>
              </w:rPr>
              <w:t>5.9</w:t>
            </w:r>
          </w:p>
        </w:tc>
        <w:tc>
          <w:tcPr>
            <w:tcW w:w="819" w:type="dxa"/>
          </w:tcPr>
          <w:p w14:paraId="3D9700AE" w14:textId="77777777" w:rsidR="006B1A93" w:rsidRPr="00380F19" w:rsidRDefault="006B1A93" w:rsidP="006B1A93">
            <w:pPr>
              <w:keepNext/>
              <w:keepLines/>
              <w:tabs>
                <w:tab w:val="decimal" w:pos="368"/>
              </w:tabs>
              <w:jc w:val="both"/>
            </w:pPr>
          </w:p>
        </w:tc>
        <w:tc>
          <w:tcPr>
            <w:tcW w:w="955" w:type="dxa"/>
          </w:tcPr>
          <w:p w14:paraId="6501DD8A" w14:textId="5241ABCB" w:rsidR="006B1A93" w:rsidRPr="00380F19" w:rsidRDefault="00AF25A2" w:rsidP="006B1A93">
            <w:pPr>
              <w:keepNext/>
              <w:keepLines/>
              <w:tabs>
                <w:tab w:val="decimal" w:pos="476"/>
              </w:tabs>
              <w:jc w:val="both"/>
            </w:pPr>
            <w:r>
              <w:rPr>
                <w:lang w:eastAsia="zh-HK"/>
              </w:rPr>
              <w:t>1.4</w:t>
            </w:r>
          </w:p>
        </w:tc>
      </w:tr>
      <w:tr w:rsidR="006B1A93" w:rsidRPr="00182F37" w14:paraId="224D2C0D" w14:textId="77777777" w:rsidTr="00BA3BED">
        <w:trPr>
          <w:trHeight w:val="283"/>
        </w:trPr>
        <w:tc>
          <w:tcPr>
            <w:tcW w:w="1846" w:type="dxa"/>
          </w:tcPr>
          <w:p w14:paraId="031DA5B8"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t>Q1</w:t>
            </w:r>
          </w:p>
        </w:tc>
        <w:tc>
          <w:tcPr>
            <w:tcW w:w="882" w:type="dxa"/>
          </w:tcPr>
          <w:p w14:paraId="236B2AE2" w14:textId="2E8FA6D5" w:rsidR="006B1A93" w:rsidRPr="003D0DB8" w:rsidRDefault="006B1A93" w:rsidP="006B1A93">
            <w:pPr>
              <w:keepNext/>
              <w:keepLines/>
              <w:tabs>
                <w:tab w:val="decimal" w:pos="436"/>
              </w:tabs>
              <w:jc w:val="both"/>
              <w:rPr>
                <w:lang w:eastAsia="zh-HK"/>
              </w:rPr>
            </w:pPr>
            <w:r>
              <w:t>8.0</w:t>
            </w:r>
          </w:p>
        </w:tc>
        <w:tc>
          <w:tcPr>
            <w:tcW w:w="720" w:type="dxa"/>
          </w:tcPr>
          <w:p w14:paraId="6158EBEE" w14:textId="1372D99A" w:rsidR="006B1A93" w:rsidRPr="003D0DB8" w:rsidRDefault="006B1A93" w:rsidP="006B1A93">
            <w:pPr>
              <w:keepNext/>
              <w:keepLines/>
              <w:tabs>
                <w:tab w:val="decimal" w:pos="368"/>
              </w:tabs>
              <w:jc w:val="both"/>
              <w:rPr>
                <w:lang w:eastAsia="zh-HK"/>
              </w:rPr>
            </w:pPr>
            <w:r>
              <w:rPr>
                <w:lang w:eastAsia="zh-HK"/>
              </w:rPr>
              <w:t>3.3</w:t>
            </w:r>
          </w:p>
        </w:tc>
        <w:tc>
          <w:tcPr>
            <w:tcW w:w="900" w:type="dxa"/>
          </w:tcPr>
          <w:p w14:paraId="2B5FF369" w14:textId="3C685B12" w:rsidR="006B1A93" w:rsidRPr="003D0DB8" w:rsidRDefault="006B1A93" w:rsidP="006B1A93">
            <w:pPr>
              <w:keepNext/>
              <w:keepLines/>
              <w:tabs>
                <w:tab w:val="decimal" w:pos="404"/>
              </w:tabs>
              <w:jc w:val="both"/>
            </w:pPr>
            <w:r>
              <w:t>(-</w:t>
            </w:r>
            <w:r w:rsidR="00AF25A2">
              <w:t>0.3</w:t>
            </w:r>
            <w:r w:rsidRPr="0050134B">
              <w:t>)</w:t>
            </w:r>
          </w:p>
        </w:tc>
        <w:tc>
          <w:tcPr>
            <w:tcW w:w="1026" w:type="dxa"/>
          </w:tcPr>
          <w:p w14:paraId="1B09D6D8" w14:textId="2B531D87" w:rsidR="006B1A93" w:rsidRPr="003D0DB8" w:rsidRDefault="006B1A93" w:rsidP="006B1A93">
            <w:pPr>
              <w:keepNext/>
              <w:keepLines/>
              <w:tabs>
                <w:tab w:val="decimal" w:pos="404"/>
              </w:tabs>
              <w:jc w:val="both"/>
              <w:rPr>
                <w:lang w:eastAsia="zh-HK"/>
              </w:rPr>
            </w:pPr>
            <w:r>
              <w:rPr>
                <w:lang w:eastAsia="zh-HK"/>
              </w:rPr>
              <w:t>4.6</w:t>
            </w:r>
          </w:p>
        </w:tc>
        <w:tc>
          <w:tcPr>
            <w:tcW w:w="954" w:type="dxa"/>
          </w:tcPr>
          <w:p w14:paraId="6383CBD2" w14:textId="5F57C0FE" w:rsidR="006B1A93" w:rsidRPr="003D0DB8" w:rsidRDefault="006B1A93" w:rsidP="006B1A93">
            <w:pPr>
              <w:keepNext/>
              <w:keepLines/>
              <w:tabs>
                <w:tab w:val="decimal" w:pos="533"/>
              </w:tabs>
              <w:ind w:right="-262"/>
              <w:jc w:val="both"/>
              <w:rPr>
                <w:lang w:eastAsia="zh-HK"/>
              </w:rPr>
            </w:pPr>
            <w:r>
              <w:rPr>
                <w:lang w:eastAsia="zh-HK"/>
              </w:rPr>
              <w:t>-6.2</w:t>
            </w:r>
          </w:p>
        </w:tc>
        <w:tc>
          <w:tcPr>
            <w:tcW w:w="819" w:type="dxa"/>
          </w:tcPr>
          <w:p w14:paraId="522F2FB3" w14:textId="723971F3" w:rsidR="006B1A93" w:rsidRPr="003D0DB8" w:rsidRDefault="006B1A93" w:rsidP="006B1A93">
            <w:pPr>
              <w:keepNext/>
              <w:keepLines/>
              <w:tabs>
                <w:tab w:val="decimal" w:pos="368"/>
              </w:tabs>
              <w:jc w:val="both"/>
              <w:rPr>
                <w:lang w:eastAsia="zh-HK"/>
              </w:rPr>
            </w:pPr>
            <w:r>
              <w:rPr>
                <w:lang w:eastAsia="zh-HK"/>
              </w:rPr>
              <w:t>-10.3</w:t>
            </w:r>
          </w:p>
        </w:tc>
        <w:tc>
          <w:tcPr>
            <w:tcW w:w="819" w:type="dxa"/>
          </w:tcPr>
          <w:p w14:paraId="7745BBE4" w14:textId="0A7A9098" w:rsidR="006B1A93" w:rsidRPr="003D0DB8" w:rsidRDefault="006B1A93" w:rsidP="006B1A93">
            <w:pPr>
              <w:keepNext/>
              <w:keepLines/>
              <w:tabs>
                <w:tab w:val="decimal" w:pos="368"/>
              </w:tabs>
              <w:jc w:val="right"/>
            </w:pPr>
            <w:r w:rsidRPr="0050134B">
              <w:t>(</w:t>
            </w:r>
            <w:r>
              <w:t>-</w:t>
            </w:r>
            <w:r w:rsidR="00AF25A2">
              <w:t>1.7</w:t>
            </w:r>
            <w:r w:rsidRPr="0050134B">
              <w:t>)</w:t>
            </w:r>
          </w:p>
        </w:tc>
        <w:tc>
          <w:tcPr>
            <w:tcW w:w="955" w:type="dxa"/>
          </w:tcPr>
          <w:p w14:paraId="4946202D" w14:textId="30CACBDC" w:rsidR="006B1A93" w:rsidRPr="003D0DB8" w:rsidRDefault="006B1A93" w:rsidP="006B1A93">
            <w:pPr>
              <w:keepNext/>
              <w:keepLines/>
              <w:tabs>
                <w:tab w:val="decimal" w:pos="476"/>
              </w:tabs>
              <w:jc w:val="both"/>
              <w:rPr>
                <w:lang w:eastAsia="zh-HK"/>
              </w:rPr>
            </w:pPr>
            <w:r>
              <w:rPr>
                <w:lang w:eastAsia="zh-HK"/>
              </w:rPr>
              <w:t>4.8</w:t>
            </w:r>
          </w:p>
        </w:tc>
      </w:tr>
      <w:tr w:rsidR="006B1A93" w:rsidRPr="00182F37" w14:paraId="18A69388" w14:textId="77777777" w:rsidTr="00BA3BED">
        <w:trPr>
          <w:trHeight w:val="283"/>
        </w:trPr>
        <w:tc>
          <w:tcPr>
            <w:tcW w:w="1846" w:type="dxa"/>
          </w:tcPr>
          <w:p w14:paraId="059FB010"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t>Q2</w:t>
            </w:r>
          </w:p>
        </w:tc>
        <w:tc>
          <w:tcPr>
            <w:tcW w:w="882" w:type="dxa"/>
          </w:tcPr>
          <w:p w14:paraId="5A321846" w14:textId="447A342D" w:rsidR="006B1A93" w:rsidRPr="003D0DB8" w:rsidRDefault="006B1A93" w:rsidP="006B1A93">
            <w:pPr>
              <w:keepNext/>
              <w:keepLines/>
              <w:tabs>
                <w:tab w:val="decimal" w:pos="436"/>
              </w:tabs>
              <w:jc w:val="both"/>
            </w:pPr>
            <w:r>
              <w:rPr>
                <w:kern w:val="0"/>
              </w:rPr>
              <w:t>7</w:t>
            </w:r>
            <w:r w:rsidRPr="003C783E">
              <w:rPr>
                <w:kern w:val="0"/>
              </w:rPr>
              <w:t>.</w:t>
            </w:r>
            <w:r>
              <w:rPr>
                <w:kern w:val="0"/>
              </w:rPr>
              <w:t>4</w:t>
            </w:r>
          </w:p>
        </w:tc>
        <w:tc>
          <w:tcPr>
            <w:tcW w:w="720" w:type="dxa"/>
          </w:tcPr>
          <w:p w14:paraId="4EDA13B0" w14:textId="2086A138" w:rsidR="006B1A93" w:rsidRPr="003D0DB8" w:rsidRDefault="006B1A93" w:rsidP="006B1A93">
            <w:pPr>
              <w:keepNext/>
              <w:keepLines/>
              <w:tabs>
                <w:tab w:val="decimal" w:pos="368"/>
              </w:tabs>
              <w:jc w:val="both"/>
            </w:pPr>
            <w:r>
              <w:rPr>
                <w:kern w:val="0"/>
                <w:lang w:eastAsia="zh-HK"/>
              </w:rPr>
              <w:t>4.0</w:t>
            </w:r>
          </w:p>
        </w:tc>
        <w:tc>
          <w:tcPr>
            <w:tcW w:w="900" w:type="dxa"/>
          </w:tcPr>
          <w:p w14:paraId="1F32341C" w14:textId="20F94C27" w:rsidR="006B1A93" w:rsidRPr="003D0DB8" w:rsidRDefault="006B1A93" w:rsidP="006B1A93">
            <w:pPr>
              <w:keepNext/>
              <w:keepLines/>
              <w:tabs>
                <w:tab w:val="decimal" w:pos="404"/>
              </w:tabs>
              <w:jc w:val="both"/>
            </w:pPr>
            <w:r w:rsidRPr="003C783E">
              <w:rPr>
                <w:kern w:val="0"/>
              </w:rPr>
              <w:t>(</w:t>
            </w:r>
            <w:r>
              <w:rPr>
                <w:kern w:val="0"/>
              </w:rPr>
              <w:t>0.4</w:t>
            </w:r>
            <w:r w:rsidRPr="003C783E">
              <w:rPr>
                <w:kern w:val="0"/>
              </w:rPr>
              <w:t>)</w:t>
            </w:r>
          </w:p>
        </w:tc>
        <w:tc>
          <w:tcPr>
            <w:tcW w:w="1026" w:type="dxa"/>
          </w:tcPr>
          <w:p w14:paraId="6405E299" w14:textId="5925968A" w:rsidR="006B1A93" w:rsidRPr="003D0DB8" w:rsidRDefault="006B1A93" w:rsidP="006B1A93">
            <w:pPr>
              <w:keepNext/>
              <w:keepLines/>
              <w:tabs>
                <w:tab w:val="decimal" w:pos="404"/>
              </w:tabs>
              <w:jc w:val="both"/>
            </w:pPr>
            <w:r>
              <w:rPr>
                <w:kern w:val="0"/>
                <w:lang w:eastAsia="zh-HK"/>
              </w:rPr>
              <w:t>3.1</w:t>
            </w:r>
          </w:p>
        </w:tc>
        <w:tc>
          <w:tcPr>
            <w:tcW w:w="954" w:type="dxa"/>
          </w:tcPr>
          <w:p w14:paraId="50D2EBE9" w14:textId="1AAA9C1D" w:rsidR="006B1A93" w:rsidRPr="003D0DB8" w:rsidRDefault="006B1A93" w:rsidP="006B1A93">
            <w:pPr>
              <w:keepNext/>
              <w:keepLines/>
              <w:tabs>
                <w:tab w:val="decimal" w:pos="533"/>
              </w:tabs>
              <w:ind w:right="-262"/>
              <w:jc w:val="both"/>
            </w:pPr>
            <w:r w:rsidRPr="003C783E">
              <w:t>-</w:t>
            </w:r>
            <w:r>
              <w:t>10.8</w:t>
            </w:r>
          </w:p>
        </w:tc>
        <w:tc>
          <w:tcPr>
            <w:tcW w:w="819" w:type="dxa"/>
          </w:tcPr>
          <w:p w14:paraId="46B12BCD" w14:textId="4063A58E" w:rsidR="006B1A93" w:rsidRPr="003D0DB8" w:rsidRDefault="006B1A93" w:rsidP="006B1A93">
            <w:pPr>
              <w:keepNext/>
              <w:keepLines/>
              <w:tabs>
                <w:tab w:val="decimal" w:pos="368"/>
              </w:tabs>
              <w:jc w:val="both"/>
            </w:pPr>
            <w:r w:rsidRPr="003C783E">
              <w:rPr>
                <w:kern w:val="0"/>
                <w:lang w:eastAsia="zh-HK"/>
              </w:rPr>
              <w:t>-1</w:t>
            </w:r>
            <w:r>
              <w:rPr>
                <w:kern w:val="0"/>
                <w:lang w:eastAsia="zh-HK"/>
              </w:rPr>
              <w:t>0.7</w:t>
            </w:r>
          </w:p>
        </w:tc>
        <w:tc>
          <w:tcPr>
            <w:tcW w:w="819" w:type="dxa"/>
          </w:tcPr>
          <w:p w14:paraId="15EA2F5E" w14:textId="1B09BC89" w:rsidR="006B1A93" w:rsidRPr="003D0DB8" w:rsidRDefault="006B1A93" w:rsidP="006B1A93">
            <w:pPr>
              <w:keepNext/>
              <w:keepLines/>
              <w:tabs>
                <w:tab w:val="decimal" w:pos="368"/>
              </w:tabs>
              <w:jc w:val="right"/>
            </w:pPr>
            <w:r w:rsidRPr="003C783E">
              <w:rPr>
                <w:kern w:val="0"/>
              </w:rPr>
              <w:t>(-</w:t>
            </w:r>
            <w:r w:rsidR="00AF25A2">
              <w:rPr>
                <w:kern w:val="0"/>
              </w:rPr>
              <w:t>7.0</w:t>
            </w:r>
            <w:r w:rsidRPr="003C783E">
              <w:rPr>
                <w:kern w:val="0"/>
              </w:rPr>
              <w:t>)</w:t>
            </w:r>
          </w:p>
        </w:tc>
        <w:tc>
          <w:tcPr>
            <w:tcW w:w="955" w:type="dxa"/>
          </w:tcPr>
          <w:p w14:paraId="5427DF19" w14:textId="683FBE24" w:rsidR="006B1A93" w:rsidRPr="003D0DB8" w:rsidRDefault="006B1A93" w:rsidP="006B1A93">
            <w:pPr>
              <w:keepNext/>
              <w:keepLines/>
              <w:tabs>
                <w:tab w:val="decimal" w:pos="476"/>
              </w:tabs>
              <w:jc w:val="both"/>
            </w:pPr>
            <w:r>
              <w:rPr>
                <w:kern w:val="0"/>
                <w:lang w:eastAsia="zh-HK"/>
              </w:rPr>
              <w:t>-0.3</w:t>
            </w:r>
          </w:p>
        </w:tc>
      </w:tr>
      <w:tr w:rsidR="006B1A93" w:rsidRPr="00182F37" w14:paraId="4DE500AF" w14:textId="77777777" w:rsidTr="00BA3BED">
        <w:trPr>
          <w:trHeight w:val="283"/>
        </w:trPr>
        <w:tc>
          <w:tcPr>
            <w:tcW w:w="1846" w:type="dxa"/>
          </w:tcPr>
          <w:p w14:paraId="49768CE4" w14:textId="77777777" w:rsidR="006B1A93" w:rsidRPr="003D0DB8" w:rsidRDefault="006B1A93" w:rsidP="006B1A93">
            <w:pPr>
              <w:keepNext/>
              <w:keepLines/>
              <w:tabs>
                <w:tab w:val="left" w:pos="720"/>
                <w:tab w:val="left" w:pos="990"/>
                <w:tab w:val="left" w:pos="2430"/>
                <w:tab w:val="left" w:pos="3150"/>
                <w:tab w:val="left" w:pos="7110"/>
                <w:tab w:val="left" w:pos="8190"/>
              </w:tabs>
              <w:jc w:val="both"/>
            </w:pPr>
            <w:r w:rsidRPr="003D0DB8">
              <w:tab/>
              <w:t>Q3</w:t>
            </w:r>
          </w:p>
        </w:tc>
        <w:tc>
          <w:tcPr>
            <w:tcW w:w="882" w:type="dxa"/>
          </w:tcPr>
          <w:p w14:paraId="6407E16A" w14:textId="564D43E1" w:rsidR="006B1A93" w:rsidRPr="003D0DB8" w:rsidRDefault="006B1A93" w:rsidP="006B1A93">
            <w:pPr>
              <w:keepNext/>
              <w:keepLines/>
              <w:tabs>
                <w:tab w:val="decimal" w:pos="436"/>
              </w:tabs>
              <w:jc w:val="both"/>
            </w:pPr>
            <w:r>
              <w:rPr>
                <w:kern w:val="0"/>
              </w:rPr>
              <w:t>6.0</w:t>
            </w:r>
          </w:p>
        </w:tc>
        <w:tc>
          <w:tcPr>
            <w:tcW w:w="720" w:type="dxa"/>
          </w:tcPr>
          <w:p w14:paraId="1D5F9081" w14:textId="319FA5D0" w:rsidR="006B1A93" w:rsidRPr="003D0DB8" w:rsidRDefault="006B1A93" w:rsidP="006B1A93">
            <w:pPr>
              <w:keepNext/>
              <w:keepLines/>
              <w:tabs>
                <w:tab w:val="decimal" w:pos="368"/>
              </w:tabs>
              <w:jc w:val="both"/>
            </w:pPr>
            <w:r>
              <w:rPr>
                <w:kern w:val="0"/>
              </w:rPr>
              <w:t>3.2</w:t>
            </w:r>
          </w:p>
        </w:tc>
        <w:tc>
          <w:tcPr>
            <w:tcW w:w="900" w:type="dxa"/>
          </w:tcPr>
          <w:p w14:paraId="7637550A" w14:textId="5F9298C7" w:rsidR="006B1A93" w:rsidRPr="003D0DB8" w:rsidRDefault="006B1A93" w:rsidP="006B1A93">
            <w:pPr>
              <w:keepNext/>
              <w:keepLines/>
              <w:tabs>
                <w:tab w:val="decimal" w:pos="404"/>
              </w:tabs>
              <w:jc w:val="both"/>
            </w:pPr>
            <w:r w:rsidRPr="009D2FBE">
              <w:rPr>
                <w:kern w:val="0"/>
              </w:rPr>
              <w:t>(</w:t>
            </w:r>
            <w:r w:rsidR="00AF25A2">
              <w:rPr>
                <w:kern w:val="0"/>
              </w:rPr>
              <w:t>1.5</w:t>
            </w:r>
            <w:r w:rsidRPr="009D2FBE">
              <w:rPr>
                <w:kern w:val="0"/>
              </w:rPr>
              <w:t>)</w:t>
            </w:r>
          </w:p>
        </w:tc>
        <w:tc>
          <w:tcPr>
            <w:tcW w:w="1026" w:type="dxa"/>
          </w:tcPr>
          <w:p w14:paraId="43C658F8" w14:textId="52698A2D" w:rsidR="006B1A93" w:rsidRPr="003D0DB8" w:rsidRDefault="006B1A93" w:rsidP="006B1A93">
            <w:pPr>
              <w:keepNext/>
              <w:keepLines/>
              <w:tabs>
                <w:tab w:val="decimal" w:pos="404"/>
              </w:tabs>
              <w:jc w:val="both"/>
            </w:pPr>
            <w:r>
              <w:rPr>
                <w:kern w:val="0"/>
                <w:lang w:eastAsia="zh-HK"/>
              </w:rPr>
              <w:t>2.6</w:t>
            </w:r>
          </w:p>
        </w:tc>
        <w:tc>
          <w:tcPr>
            <w:tcW w:w="954" w:type="dxa"/>
          </w:tcPr>
          <w:p w14:paraId="2B4FF125" w14:textId="6ECC7D41" w:rsidR="006B1A93" w:rsidRPr="003D0DB8" w:rsidRDefault="006B1A93" w:rsidP="006B1A93">
            <w:pPr>
              <w:keepNext/>
              <w:keepLines/>
              <w:tabs>
                <w:tab w:val="decimal" w:pos="533"/>
              </w:tabs>
              <w:ind w:right="-262"/>
              <w:jc w:val="both"/>
            </w:pPr>
            <w:r>
              <w:t>-1.8</w:t>
            </w:r>
          </w:p>
        </w:tc>
        <w:tc>
          <w:tcPr>
            <w:tcW w:w="819" w:type="dxa"/>
          </w:tcPr>
          <w:p w14:paraId="34E2E41F" w14:textId="0AECA1EB" w:rsidR="006B1A93" w:rsidRPr="003D0DB8" w:rsidRDefault="006B1A93" w:rsidP="006B1A93">
            <w:pPr>
              <w:keepNext/>
              <w:keepLines/>
              <w:tabs>
                <w:tab w:val="decimal" w:pos="368"/>
              </w:tabs>
              <w:jc w:val="both"/>
            </w:pPr>
            <w:r>
              <w:rPr>
                <w:kern w:val="0"/>
                <w:lang w:eastAsia="zh-HK"/>
              </w:rPr>
              <w:t>-1</w:t>
            </w:r>
            <w:r w:rsidRPr="009D2FBE">
              <w:rPr>
                <w:kern w:val="0"/>
                <w:lang w:eastAsia="zh-HK"/>
              </w:rPr>
              <w:t>.</w:t>
            </w:r>
            <w:r>
              <w:rPr>
                <w:kern w:val="0"/>
                <w:lang w:eastAsia="zh-HK"/>
              </w:rPr>
              <w:t>5</w:t>
            </w:r>
          </w:p>
        </w:tc>
        <w:tc>
          <w:tcPr>
            <w:tcW w:w="819" w:type="dxa"/>
          </w:tcPr>
          <w:p w14:paraId="7F563E44" w14:textId="15FBEF4D" w:rsidR="006B1A93" w:rsidRPr="003D0DB8" w:rsidRDefault="006B1A93" w:rsidP="006B1A93">
            <w:pPr>
              <w:keepNext/>
              <w:keepLines/>
              <w:tabs>
                <w:tab w:val="decimal" w:pos="368"/>
              </w:tabs>
              <w:jc w:val="right"/>
            </w:pPr>
            <w:r w:rsidRPr="009D2FBE">
              <w:rPr>
                <w:kern w:val="0"/>
              </w:rPr>
              <w:t>(</w:t>
            </w:r>
            <w:r w:rsidR="00AF25A2">
              <w:rPr>
                <w:kern w:val="0"/>
              </w:rPr>
              <w:t>13.4</w:t>
            </w:r>
            <w:r w:rsidRPr="009D2FBE">
              <w:rPr>
                <w:kern w:val="0"/>
              </w:rPr>
              <w:t>)</w:t>
            </w:r>
          </w:p>
        </w:tc>
        <w:tc>
          <w:tcPr>
            <w:tcW w:w="955" w:type="dxa"/>
          </w:tcPr>
          <w:p w14:paraId="2A9FC212" w14:textId="55B863ED" w:rsidR="006B1A93" w:rsidRPr="003D0DB8" w:rsidRDefault="006B1A93" w:rsidP="006B1A93">
            <w:pPr>
              <w:keepNext/>
              <w:keepLines/>
              <w:tabs>
                <w:tab w:val="decimal" w:pos="476"/>
              </w:tabs>
              <w:jc w:val="both"/>
            </w:pPr>
            <w:r>
              <w:rPr>
                <w:kern w:val="0"/>
                <w:lang w:eastAsia="zh-HK"/>
              </w:rPr>
              <w:t>-0.1</w:t>
            </w:r>
          </w:p>
        </w:tc>
      </w:tr>
      <w:tr w:rsidR="006B1A93" w:rsidRPr="00182F37" w14:paraId="1BC911AD" w14:textId="77777777" w:rsidTr="00BA3BED">
        <w:trPr>
          <w:trHeight w:val="283"/>
        </w:trPr>
        <w:tc>
          <w:tcPr>
            <w:tcW w:w="1846" w:type="dxa"/>
          </w:tcPr>
          <w:p w14:paraId="655812BD" w14:textId="77777777" w:rsidR="006B1A93" w:rsidRPr="00BA3C0B" w:rsidRDefault="006B1A93" w:rsidP="006B1A93">
            <w:pPr>
              <w:keepNext/>
              <w:keepLines/>
              <w:tabs>
                <w:tab w:val="left" w:pos="720"/>
                <w:tab w:val="left" w:pos="990"/>
                <w:tab w:val="left" w:pos="2430"/>
                <w:tab w:val="left" w:pos="3150"/>
                <w:tab w:val="left" w:pos="7110"/>
                <w:tab w:val="left" w:pos="8190"/>
              </w:tabs>
              <w:jc w:val="both"/>
              <w:rPr>
                <w:lang w:eastAsia="zh-HK"/>
              </w:rPr>
            </w:pPr>
            <w:r w:rsidRPr="00BA3C0B">
              <w:tab/>
            </w:r>
            <w:r w:rsidRPr="00BA3C0B">
              <w:rPr>
                <w:rFonts w:eastAsia="SimSun"/>
                <w:lang w:eastAsia="zh-CN"/>
              </w:rPr>
              <w:t>Q</w:t>
            </w:r>
            <w:r w:rsidRPr="00BA3C0B">
              <w:t>4</w:t>
            </w:r>
          </w:p>
        </w:tc>
        <w:tc>
          <w:tcPr>
            <w:tcW w:w="882" w:type="dxa"/>
          </w:tcPr>
          <w:p w14:paraId="7ED3BC57" w14:textId="3633AC83" w:rsidR="006B1A93" w:rsidRPr="00BA3C0B" w:rsidRDefault="00D15726" w:rsidP="006B1A93">
            <w:pPr>
              <w:keepNext/>
              <w:keepLines/>
              <w:tabs>
                <w:tab w:val="decimal" w:pos="436"/>
              </w:tabs>
              <w:jc w:val="both"/>
            </w:pPr>
            <w:r>
              <w:t>2.9</w:t>
            </w:r>
          </w:p>
        </w:tc>
        <w:tc>
          <w:tcPr>
            <w:tcW w:w="720" w:type="dxa"/>
          </w:tcPr>
          <w:p w14:paraId="1BED5416" w14:textId="7D180AC0" w:rsidR="006B1A93" w:rsidRPr="00380F19" w:rsidRDefault="00AF25A2" w:rsidP="006B1A93">
            <w:pPr>
              <w:keepNext/>
              <w:keepLines/>
              <w:tabs>
                <w:tab w:val="decimal" w:pos="368"/>
              </w:tabs>
              <w:jc w:val="both"/>
            </w:pPr>
            <w:r>
              <w:rPr>
                <w:lang w:eastAsia="zh-HK"/>
              </w:rPr>
              <w:t>0.2</w:t>
            </w:r>
          </w:p>
        </w:tc>
        <w:tc>
          <w:tcPr>
            <w:tcW w:w="900" w:type="dxa"/>
          </w:tcPr>
          <w:p w14:paraId="7ABF9AD8" w14:textId="19C3EEA1" w:rsidR="006B1A93" w:rsidRPr="00380F19" w:rsidRDefault="006B1A93" w:rsidP="006B1A93">
            <w:pPr>
              <w:keepNext/>
              <w:keepLines/>
              <w:tabs>
                <w:tab w:val="decimal" w:pos="404"/>
              </w:tabs>
              <w:jc w:val="both"/>
            </w:pPr>
            <w:r>
              <w:t>(-</w:t>
            </w:r>
            <w:r w:rsidR="00AF25A2">
              <w:t>0.8</w:t>
            </w:r>
            <w:r w:rsidRPr="00186C45">
              <w:t>)</w:t>
            </w:r>
          </w:p>
        </w:tc>
        <w:tc>
          <w:tcPr>
            <w:tcW w:w="1026" w:type="dxa"/>
          </w:tcPr>
          <w:p w14:paraId="23A43BEB" w14:textId="0CA6562E" w:rsidR="006B1A93" w:rsidRPr="00380F19" w:rsidRDefault="00AF25A2">
            <w:pPr>
              <w:keepNext/>
              <w:keepLines/>
              <w:tabs>
                <w:tab w:val="decimal" w:pos="404"/>
              </w:tabs>
              <w:jc w:val="both"/>
            </w:pPr>
            <w:r>
              <w:rPr>
                <w:lang w:eastAsia="zh-HK"/>
              </w:rPr>
              <w:t>2.6</w:t>
            </w:r>
          </w:p>
        </w:tc>
        <w:tc>
          <w:tcPr>
            <w:tcW w:w="954" w:type="dxa"/>
          </w:tcPr>
          <w:p w14:paraId="6E9B6C20" w14:textId="3CFDD225" w:rsidR="006B1A93" w:rsidRPr="00380F19" w:rsidRDefault="00D15726" w:rsidP="006B1A93">
            <w:pPr>
              <w:keepNext/>
              <w:keepLines/>
              <w:tabs>
                <w:tab w:val="decimal" w:pos="533"/>
              </w:tabs>
              <w:ind w:right="-262"/>
              <w:jc w:val="both"/>
            </w:pPr>
            <w:r>
              <w:rPr>
                <w:lang w:eastAsia="zh-HK"/>
              </w:rPr>
              <w:t>0.6</w:t>
            </w:r>
          </w:p>
        </w:tc>
        <w:tc>
          <w:tcPr>
            <w:tcW w:w="819" w:type="dxa"/>
          </w:tcPr>
          <w:p w14:paraId="5B900BF2" w14:textId="421E66FC" w:rsidR="006B1A93" w:rsidRPr="00380F19" w:rsidRDefault="00AF25A2" w:rsidP="006B1A93">
            <w:pPr>
              <w:keepNext/>
              <w:keepLines/>
              <w:tabs>
                <w:tab w:val="decimal" w:pos="368"/>
              </w:tabs>
              <w:jc w:val="both"/>
            </w:pPr>
            <w:r>
              <w:rPr>
                <w:lang w:eastAsia="zh-HK"/>
              </w:rPr>
              <w:t>-1.4</w:t>
            </w:r>
          </w:p>
        </w:tc>
        <w:tc>
          <w:tcPr>
            <w:tcW w:w="819" w:type="dxa"/>
          </w:tcPr>
          <w:p w14:paraId="40273ABA" w14:textId="2361B67A" w:rsidR="006B1A93" w:rsidRPr="00380F19" w:rsidRDefault="006B1A93" w:rsidP="006B1A93">
            <w:pPr>
              <w:keepNext/>
              <w:keepLines/>
              <w:tabs>
                <w:tab w:val="decimal" w:pos="368"/>
              </w:tabs>
              <w:jc w:val="right"/>
            </w:pPr>
            <w:r>
              <w:t>(</w:t>
            </w:r>
            <w:r w:rsidR="00AF25A2">
              <w:t>-4.0</w:t>
            </w:r>
            <w:r w:rsidRPr="00186C45">
              <w:t>)</w:t>
            </w:r>
          </w:p>
        </w:tc>
        <w:tc>
          <w:tcPr>
            <w:tcW w:w="955" w:type="dxa"/>
          </w:tcPr>
          <w:p w14:paraId="3C04B60E" w14:textId="76A2337E" w:rsidR="006B1A93" w:rsidRPr="00380F19" w:rsidRDefault="00AF25A2" w:rsidP="006B1A93">
            <w:pPr>
              <w:keepNext/>
              <w:keepLines/>
              <w:tabs>
                <w:tab w:val="decimal" w:pos="476"/>
              </w:tabs>
              <w:jc w:val="both"/>
            </w:pPr>
            <w:r>
              <w:rPr>
                <w:lang w:eastAsia="zh-HK"/>
              </w:rPr>
              <w:t>1.2</w:t>
            </w:r>
          </w:p>
        </w:tc>
      </w:tr>
    </w:tbl>
    <w:p w14:paraId="10E2F98C" w14:textId="60CBB4E0" w:rsidR="00543877" w:rsidRPr="00B67ADE" w:rsidRDefault="00543877" w:rsidP="00804805">
      <w:pPr>
        <w:keepNext/>
        <w:keepLines/>
        <w:tabs>
          <w:tab w:val="left" w:pos="990"/>
          <w:tab w:val="left" w:pos="2430"/>
          <w:tab w:val="left" w:pos="3150"/>
          <w:tab w:val="left" w:pos="7110"/>
          <w:tab w:val="left" w:pos="8190"/>
        </w:tabs>
        <w:jc w:val="both"/>
      </w:pPr>
    </w:p>
    <w:p w14:paraId="300C8FB0" w14:textId="2C917E2A"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Notes :</w:t>
      </w:r>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252873C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6EBB6BF4"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Pr="00B67ADE">
        <w:rPr>
          <w:sz w:val="12"/>
          <w:szCs w:val="12"/>
          <w:lang w:val="en-GB"/>
        </w:rPr>
        <w:t xml:space="preserve">  </w:t>
      </w:r>
      <w:r w:rsidRPr="00B67ADE">
        <w:rPr>
          <w:sz w:val="22"/>
          <w:szCs w:val="22"/>
          <w:lang w:val="en-GB"/>
        </w:rPr>
        <w:t>)</w:t>
      </w:r>
      <w:r w:rsidRPr="00B67ADE">
        <w:rPr>
          <w:sz w:val="22"/>
          <w:szCs w:val="22"/>
          <w:lang w:val="en-GB"/>
        </w:rPr>
        <w:tab/>
        <w:t>Seasonally adjusted quarter-to-quarter rate of change.</w:t>
      </w:r>
    </w:p>
    <w:p w14:paraId="099E0408" w14:textId="3DC05D2E" w:rsidR="00F72819" w:rsidRDefault="00F72819" w:rsidP="00F72819">
      <w:pPr>
        <w:pStyle w:val="BodyText"/>
        <w:spacing w:line="360" w:lineRule="atLeast"/>
        <w:rPr>
          <w:lang w:val="en-GB"/>
        </w:rPr>
      </w:pPr>
    </w:p>
    <w:p w14:paraId="17C3726C" w14:textId="737B53A6" w:rsidR="00BD197C" w:rsidRPr="00B67ADE" w:rsidRDefault="006B1641" w:rsidP="00F72819">
      <w:pPr>
        <w:pStyle w:val="BodyText"/>
        <w:spacing w:line="360" w:lineRule="atLeast"/>
        <w:rPr>
          <w:lang w:val="en-GB"/>
        </w:rPr>
      </w:pPr>
      <w:r w:rsidRPr="006B1641">
        <w:rPr>
          <w:noProof/>
          <w:lang w:val="en-GB" w:eastAsia="zh-CN"/>
        </w:rPr>
        <w:lastRenderedPageBreak/>
        <w:drawing>
          <wp:inline distT="0" distB="0" distL="0" distR="0" wp14:anchorId="0678AF11" wp14:editId="06E92426">
            <wp:extent cx="5731510" cy="3493657"/>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93657"/>
                    </a:xfrm>
                    <a:prstGeom prst="rect">
                      <a:avLst/>
                    </a:prstGeom>
                    <a:noFill/>
                    <a:ln>
                      <a:noFill/>
                    </a:ln>
                  </pic:spPr>
                </pic:pic>
              </a:graphicData>
            </a:graphic>
          </wp:inline>
        </w:drawing>
      </w:r>
    </w:p>
    <w:p w14:paraId="04BE6FE1" w14:textId="587620C9" w:rsidR="00FC1395" w:rsidRPr="00B67ADE" w:rsidRDefault="00FC1395" w:rsidP="00F72819">
      <w:pPr>
        <w:pStyle w:val="BodyText"/>
        <w:spacing w:line="360" w:lineRule="atLeast"/>
        <w:rPr>
          <w:sz w:val="24"/>
          <w:szCs w:val="24"/>
          <w:lang w:val="en-GB"/>
        </w:rPr>
      </w:pPr>
    </w:p>
    <w:p w14:paraId="4C15A7FB" w14:textId="3D3C2247"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570E80B7" w:rsidR="00DD6F42" w:rsidRPr="00B67ADE" w:rsidRDefault="00DD6F42" w:rsidP="00DD6F42">
      <w:pPr>
        <w:pStyle w:val="a"/>
        <w:spacing w:line="360" w:lineRule="atLeast"/>
        <w:rPr>
          <w:lang w:val="en-GB"/>
        </w:rPr>
      </w:pPr>
    </w:p>
    <w:p w14:paraId="20A23922" w14:textId="12DF45EF"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1A984BD2" w:rsidR="00DD1157" w:rsidRPr="00B67ADE" w:rsidRDefault="00DD1157" w:rsidP="008F4C90">
      <w:pPr>
        <w:tabs>
          <w:tab w:val="left" w:pos="1260"/>
        </w:tabs>
        <w:spacing w:line="360" w:lineRule="atLeast"/>
        <w:jc w:val="both"/>
        <w:rPr>
          <w:sz w:val="28"/>
        </w:rPr>
      </w:pPr>
    </w:p>
    <w:p w14:paraId="042D39AA" w14:textId="4E36AFA6" w:rsidR="003904DD" w:rsidRPr="00EB4174" w:rsidRDefault="00FC315D" w:rsidP="004325F1">
      <w:pPr>
        <w:pStyle w:val="ListParagraph"/>
        <w:numPr>
          <w:ilvl w:val="0"/>
          <w:numId w:val="6"/>
        </w:numPr>
        <w:spacing w:after="0" w:line="360" w:lineRule="atLeast"/>
        <w:ind w:leftChars="0"/>
        <w:jc w:val="both"/>
        <w:rPr>
          <w:szCs w:val="28"/>
        </w:rPr>
      </w:pPr>
      <w:r w:rsidRPr="00EB4174">
        <w:rPr>
          <w:i/>
        </w:rPr>
        <w:t>Exports of services</w:t>
      </w:r>
      <w:r w:rsidRPr="00EB4174">
        <w:t xml:space="preserve"> </w:t>
      </w:r>
      <w:r w:rsidR="004325F1">
        <w:t xml:space="preserve">saw </w:t>
      </w:r>
      <w:r w:rsidR="004325F1">
        <w:rPr>
          <w:szCs w:val="28"/>
        </w:rPr>
        <w:t xml:space="preserve">a broad-based expansion </w:t>
      </w:r>
      <w:r w:rsidR="00A96582">
        <w:rPr>
          <w:szCs w:val="28"/>
        </w:rPr>
        <w:t>of</w:t>
      </w:r>
      <w:r w:rsidR="00AA6693" w:rsidRPr="00EB4174">
        <w:rPr>
          <w:szCs w:val="28"/>
        </w:rPr>
        <w:t xml:space="preserve"> </w:t>
      </w:r>
      <w:r w:rsidR="000C30EE">
        <w:rPr>
          <w:szCs w:val="28"/>
        </w:rPr>
        <w:t>4.</w:t>
      </w:r>
      <w:r w:rsidR="00B962B9">
        <w:rPr>
          <w:szCs w:val="28"/>
        </w:rPr>
        <w:t>8</w:t>
      </w:r>
      <w:r w:rsidRPr="00EB4174">
        <w:rPr>
          <w:szCs w:val="28"/>
        </w:rPr>
        <w:t>%</w:t>
      </w:r>
      <w:r w:rsidR="00A96EE6" w:rsidRPr="00EB4174">
        <w:t xml:space="preserve"> in real terms in 202</w:t>
      </w:r>
      <w:r w:rsidR="000264AA" w:rsidRPr="00EB4174">
        <w:t>4</w:t>
      </w:r>
      <w:r w:rsidRPr="00EB4174">
        <w:t xml:space="preserve">, </w:t>
      </w:r>
      <w:r w:rsidR="00203A86">
        <w:t>further to</w:t>
      </w:r>
      <w:r w:rsidR="000264AA" w:rsidRPr="00EB4174">
        <w:t xml:space="preserve"> visible growth of </w:t>
      </w:r>
      <w:r w:rsidR="005B2184">
        <w:t>19.5</w:t>
      </w:r>
      <w:r w:rsidR="000264AA" w:rsidRPr="00EB4174">
        <w:t>%</w:t>
      </w:r>
      <w:r w:rsidRPr="00EB4174">
        <w:rPr>
          <w:szCs w:val="28"/>
        </w:rPr>
        <w:t xml:space="preserve"> </w:t>
      </w:r>
      <w:r w:rsidRPr="00EB4174">
        <w:t xml:space="preserve">in </w:t>
      </w:r>
      <w:r w:rsidR="00F43981" w:rsidRPr="00EB4174">
        <w:t>202</w:t>
      </w:r>
      <w:r w:rsidR="000264AA" w:rsidRPr="00EB4174">
        <w:t>3</w:t>
      </w:r>
      <w:r w:rsidRPr="00EB4174">
        <w:t xml:space="preserve">.  </w:t>
      </w:r>
      <w:r w:rsidR="00EB4174" w:rsidRPr="00EB4174">
        <w:rPr>
          <w:szCs w:val="28"/>
        </w:rPr>
        <w:t xml:space="preserve">Exports of financial services </w:t>
      </w:r>
      <w:r w:rsidR="00EB4174" w:rsidRPr="00EB4174">
        <w:t>turned to an increase as cross</w:t>
      </w:r>
      <w:r w:rsidR="00EB4174" w:rsidRPr="00EB4174">
        <w:noBreakHyphen/>
        <w:t>border financial and fund raising activities improved</w:t>
      </w:r>
      <w:r w:rsidR="00EB4174" w:rsidRPr="00EB4174">
        <w:rPr>
          <w:szCs w:val="28"/>
        </w:rPr>
        <w:t xml:space="preserve">.  </w:t>
      </w:r>
      <w:r w:rsidR="00F43981" w:rsidRPr="00EB4174">
        <w:rPr>
          <w:szCs w:val="28"/>
        </w:rPr>
        <w:t xml:space="preserve">Exports of business and other services </w:t>
      </w:r>
      <w:r w:rsidR="00C908BF">
        <w:rPr>
          <w:szCs w:val="28"/>
        </w:rPr>
        <w:t xml:space="preserve">also resumed growth </w:t>
      </w:r>
      <w:r w:rsidR="00EB4174" w:rsidRPr="00EB4174">
        <w:rPr>
          <w:szCs w:val="28"/>
        </w:rPr>
        <w:t>alongside the economic expansion</w:t>
      </w:r>
      <w:r w:rsidR="00F43981" w:rsidRPr="00EB4174">
        <w:rPr>
          <w:szCs w:val="28"/>
        </w:rPr>
        <w:t xml:space="preserve">.  </w:t>
      </w:r>
      <w:r w:rsidR="00EB4174" w:rsidRPr="00EB4174">
        <w:rPr>
          <w:szCs w:val="28"/>
        </w:rPr>
        <w:t>Exports</w:t>
      </w:r>
      <w:r w:rsidR="00EB4174" w:rsidRPr="00EB4174">
        <w:t xml:space="preserve"> of transport services </w:t>
      </w:r>
      <w:r w:rsidR="005B2184">
        <w:t xml:space="preserve">grew </w:t>
      </w:r>
      <w:r w:rsidR="00EB4174" w:rsidRPr="00EB4174">
        <w:t>further in tandem with increased visitor arrivals and regional trade flows</w:t>
      </w:r>
      <w:r w:rsidR="00EB4174" w:rsidRPr="00EB4174">
        <w:rPr>
          <w:szCs w:val="28"/>
        </w:rPr>
        <w:t xml:space="preserve">.  </w:t>
      </w:r>
      <w:r w:rsidR="00EB4174">
        <w:rPr>
          <w:szCs w:val="28"/>
        </w:rPr>
        <w:t>E</w:t>
      </w:r>
      <w:r w:rsidR="000264AA" w:rsidRPr="00EB4174">
        <w:rPr>
          <w:szCs w:val="28"/>
        </w:rPr>
        <w:t xml:space="preserve">xports of travel services </w:t>
      </w:r>
      <w:r w:rsidR="005B2184">
        <w:rPr>
          <w:szCs w:val="28"/>
        </w:rPr>
        <w:t xml:space="preserve">continued to grow, </w:t>
      </w:r>
      <w:r w:rsidR="005753FE">
        <w:rPr>
          <w:szCs w:val="28"/>
        </w:rPr>
        <w:t xml:space="preserve">though </w:t>
      </w:r>
      <w:r w:rsidR="00EB4174">
        <w:rPr>
          <w:szCs w:val="28"/>
        </w:rPr>
        <w:t xml:space="preserve">at a moderated pace </w:t>
      </w:r>
      <w:r w:rsidR="005753FE">
        <w:rPr>
          <w:szCs w:val="28"/>
        </w:rPr>
        <w:t>due</w:t>
      </w:r>
      <w:r w:rsidR="006864A6">
        <w:rPr>
          <w:szCs w:val="28"/>
        </w:rPr>
        <w:t xml:space="preserve"> to </w:t>
      </w:r>
      <w:r w:rsidR="00EB4174">
        <w:rPr>
          <w:szCs w:val="28"/>
        </w:rPr>
        <w:t>the change in consumption patterns of visitors</w:t>
      </w:r>
      <w:r w:rsidR="00EB4174" w:rsidRPr="00EB4174">
        <w:rPr>
          <w:szCs w:val="28"/>
        </w:rPr>
        <w:t>.</w:t>
      </w:r>
    </w:p>
    <w:p w14:paraId="05EB5C1C" w14:textId="77777777" w:rsidR="00F1042B" w:rsidRDefault="00F1042B">
      <w:pPr>
        <w:widowControl/>
        <w:rPr>
          <w:b/>
          <w:sz w:val="28"/>
        </w:rPr>
      </w:pPr>
    </w:p>
    <w:p w14:paraId="5B3B6919" w14:textId="5A614E17" w:rsidR="00FC1395" w:rsidRDefault="009B3F90">
      <w:pPr>
        <w:widowControl/>
        <w:rPr>
          <w:b/>
          <w:sz w:val="28"/>
        </w:rPr>
      </w:pPr>
      <w:r w:rsidRPr="009B3F90">
        <w:lastRenderedPageBreak/>
        <w:drawing>
          <wp:inline distT="0" distB="0" distL="0" distR="0" wp14:anchorId="0412C647" wp14:editId="213C98AE">
            <wp:extent cx="5731510" cy="351095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10950"/>
                    </a:xfrm>
                    <a:prstGeom prst="rect">
                      <a:avLst/>
                    </a:prstGeom>
                    <a:noFill/>
                    <a:ln>
                      <a:noFill/>
                    </a:ln>
                  </pic:spPr>
                </pic:pic>
              </a:graphicData>
            </a:graphic>
          </wp:inline>
        </w:drawing>
      </w:r>
    </w:p>
    <w:p w14:paraId="1F981430" w14:textId="799564B0" w:rsidR="008E7A8F" w:rsidRDefault="008E7A8F">
      <w:pPr>
        <w:widowControl/>
        <w:rPr>
          <w:b/>
          <w:sz w:val="28"/>
        </w:rPr>
      </w:pPr>
    </w:p>
    <w:p w14:paraId="5473A445" w14:textId="1BBF1987" w:rsidR="00346187" w:rsidRPr="00B67ADE" w:rsidRDefault="00346187" w:rsidP="00BA3C0B">
      <w:pPr>
        <w:keepNext/>
        <w:keepLines/>
        <w:tabs>
          <w:tab w:val="left" w:pos="1080"/>
        </w:tabs>
        <w:spacing w:line="360" w:lineRule="atLeast"/>
        <w:jc w:val="center"/>
        <w:rPr>
          <w:b/>
          <w:sz w:val="28"/>
        </w:rPr>
      </w:pPr>
      <w:r w:rsidRPr="00B67ADE">
        <w:rPr>
          <w:b/>
          <w:sz w:val="28"/>
        </w:rPr>
        <w:t xml:space="preserve">Table </w:t>
      </w:r>
      <w:r w:rsidR="00A65AED">
        <w:rPr>
          <w:b/>
          <w:sz w:val="28"/>
        </w:rPr>
        <w:t>3</w:t>
      </w:r>
      <w:r w:rsidRPr="00B67ADE">
        <w:rPr>
          <w:b/>
          <w:sz w:val="28"/>
        </w:rPr>
        <w:t>.4 : Exports of services by major service group</w:t>
      </w:r>
    </w:p>
    <w:p w14:paraId="7371DD41" w14:textId="6A4B4A44" w:rsidR="00346187" w:rsidRDefault="00346187" w:rsidP="00BA3C0B">
      <w:pPr>
        <w:keepNext/>
        <w:keepLines/>
        <w:spacing w:line="280" w:lineRule="exact"/>
        <w:ind w:left="720" w:hanging="720"/>
        <w:jc w:val="center"/>
        <w:rPr>
          <w:b/>
          <w:sz w:val="28"/>
        </w:rPr>
      </w:pPr>
      <w:r w:rsidRPr="00B67ADE">
        <w:rPr>
          <w:b/>
          <w:sz w:val="28"/>
        </w:rPr>
        <w:t xml:space="preserve">(year-on-year rate of change in real terms (%)) </w:t>
      </w:r>
    </w:p>
    <w:tbl>
      <w:tblPr>
        <w:tblW w:w="9067" w:type="dxa"/>
        <w:tblLayout w:type="fixed"/>
        <w:tblCellMar>
          <w:left w:w="28" w:type="dxa"/>
          <w:right w:w="28" w:type="dxa"/>
        </w:tblCellMar>
        <w:tblLook w:val="04A0" w:firstRow="1" w:lastRow="0" w:firstColumn="1" w:lastColumn="0" w:noHBand="0" w:noVBand="1"/>
      </w:tblPr>
      <w:tblGrid>
        <w:gridCol w:w="1720"/>
        <w:gridCol w:w="850"/>
        <w:gridCol w:w="828"/>
        <w:gridCol w:w="1139"/>
        <w:gridCol w:w="1418"/>
        <w:gridCol w:w="1411"/>
        <w:gridCol w:w="1701"/>
      </w:tblGrid>
      <w:tr w:rsidR="000D08F9" w:rsidRPr="00BE40F4" w14:paraId="3933F4C8" w14:textId="77777777" w:rsidTr="008D19FB">
        <w:trPr>
          <w:trHeight w:val="1482"/>
        </w:trPr>
        <w:tc>
          <w:tcPr>
            <w:tcW w:w="1720" w:type="dxa"/>
          </w:tcPr>
          <w:p w14:paraId="59BF9CBF" w14:textId="77777777" w:rsidR="000D08F9" w:rsidRPr="00F2450D" w:rsidRDefault="000D08F9" w:rsidP="008D19FB">
            <w:pPr>
              <w:keepNext/>
              <w:keepLines/>
              <w:tabs>
                <w:tab w:val="left" w:pos="840"/>
              </w:tabs>
              <w:snapToGrid w:val="0"/>
              <w:spacing w:line="320" w:lineRule="exact"/>
              <w:jc w:val="center"/>
              <w:rPr>
                <w:u w:val="single"/>
              </w:rPr>
            </w:pPr>
          </w:p>
        </w:tc>
        <w:tc>
          <w:tcPr>
            <w:tcW w:w="1678" w:type="dxa"/>
            <w:gridSpan w:val="2"/>
          </w:tcPr>
          <w:p w14:paraId="26ED2CB8" w14:textId="77777777" w:rsidR="000D08F9" w:rsidRPr="00F2450D" w:rsidRDefault="000D08F9" w:rsidP="008D19FB">
            <w:pPr>
              <w:keepNext/>
              <w:keepLines/>
              <w:snapToGrid w:val="0"/>
              <w:spacing w:line="320" w:lineRule="exact"/>
              <w:jc w:val="center"/>
              <w:rPr>
                <w:u w:val="single"/>
              </w:rPr>
            </w:pPr>
          </w:p>
          <w:p w14:paraId="73D966CF" w14:textId="77777777" w:rsidR="000D08F9" w:rsidRPr="00F2450D" w:rsidRDefault="000D08F9" w:rsidP="008D19FB">
            <w:pPr>
              <w:keepNext/>
              <w:keepLines/>
              <w:snapToGrid w:val="0"/>
              <w:spacing w:line="320" w:lineRule="exact"/>
              <w:jc w:val="center"/>
              <w:rPr>
                <w:u w:val="single"/>
              </w:rPr>
            </w:pPr>
          </w:p>
          <w:p w14:paraId="7649F67A" w14:textId="77777777" w:rsidR="000D08F9" w:rsidRPr="00F2450D" w:rsidRDefault="000D08F9" w:rsidP="008D19FB">
            <w:pPr>
              <w:keepNext/>
              <w:keepLines/>
              <w:snapToGrid w:val="0"/>
              <w:spacing w:line="320" w:lineRule="exact"/>
              <w:jc w:val="center"/>
              <w:rPr>
                <w:u w:val="single"/>
              </w:rPr>
            </w:pPr>
            <w:r w:rsidRPr="00F2450D">
              <w:rPr>
                <w:u w:val="single"/>
              </w:rPr>
              <w:t>Exports</w:t>
            </w:r>
          </w:p>
          <w:p w14:paraId="0E819A16" w14:textId="77777777" w:rsidR="000D08F9" w:rsidRPr="00F2450D" w:rsidRDefault="000D08F9" w:rsidP="008D19FB">
            <w:pPr>
              <w:keepNext/>
              <w:keepLines/>
              <w:snapToGrid w:val="0"/>
              <w:spacing w:line="320" w:lineRule="exact"/>
              <w:jc w:val="center"/>
              <w:rPr>
                <w:u w:val="single"/>
              </w:rPr>
            </w:pPr>
            <w:r w:rsidRPr="00F2450D">
              <w:rPr>
                <w:u w:val="single"/>
              </w:rPr>
              <w:t>of services</w:t>
            </w:r>
          </w:p>
          <w:p w14:paraId="1D0109E6" w14:textId="77777777" w:rsidR="000D08F9" w:rsidRPr="00F2450D" w:rsidRDefault="000D08F9" w:rsidP="008D19FB">
            <w:pPr>
              <w:keepNext/>
              <w:keepLines/>
              <w:snapToGrid w:val="0"/>
              <w:spacing w:line="320" w:lineRule="exact"/>
              <w:jc w:val="center"/>
              <w:rPr>
                <w:u w:val="single"/>
              </w:rPr>
            </w:pPr>
          </w:p>
        </w:tc>
        <w:tc>
          <w:tcPr>
            <w:tcW w:w="1139" w:type="dxa"/>
          </w:tcPr>
          <w:p w14:paraId="4BE5701B" w14:textId="77777777" w:rsidR="000D08F9" w:rsidRPr="00F2450D" w:rsidRDefault="000D08F9" w:rsidP="008D19FB">
            <w:pPr>
              <w:keepNext/>
              <w:keepLines/>
              <w:tabs>
                <w:tab w:val="left" w:pos="112"/>
              </w:tabs>
              <w:snapToGrid w:val="0"/>
              <w:spacing w:line="320" w:lineRule="exact"/>
              <w:jc w:val="center"/>
              <w:rPr>
                <w:i/>
              </w:rPr>
            </w:pPr>
            <w:r w:rsidRPr="00F2450D">
              <w:rPr>
                <w:i/>
              </w:rPr>
              <w:br/>
              <w:t>Of which :</w:t>
            </w:r>
          </w:p>
          <w:p w14:paraId="3C0A9473" w14:textId="77777777" w:rsidR="000D08F9" w:rsidRPr="00F2450D" w:rsidRDefault="000D08F9" w:rsidP="008D19FB">
            <w:pPr>
              <w:keepNext/>
              <w:keepLines/>
              <w:tabs>
                <w:tab w:val="left" w:pos="112"/>
              </w:tabs>
              <w:snapToGrid w:val="0"/>
              <w:spacing w:line="320" w:lineRule="exact"/>
              <w:jc w:val="center"/>
              <w:rPr>
                <w:i/>
              </w:rPr>
            </w:pPr>
          </w:p>
          <w:p w14:paraId="7CEDD50B" w14:textId="77777777" w:rsidR="000D08F9" w:rsidRPr="001D543D" w:rsidRDefault="000D08F9" w:rsidP="008D19FB">
            <w:pPr>
              <w:keepNext/>
              <w:keepLines/>
              <w:snapToGrid w:val="0"/>
              <w:spacing w:line="320" w:lineRule="exact"/>
              <w:jc w:val="center"/>
              <w:rPr>
                <w:u w:val="single"/>
              </w:rPr>
            </w:pPr>
            <w:r w:rsidRPr="001D543D">
              <w:rPr>
                <w:u w:val="single"/>
              </w:rPr>
              <w:t>Transport</w:t>
            </w:r>
          </w:p>
        </w:tc>
        <w:tc>
          <w:tcPr>
            <w:tcW w:w="1418" w:type="dxa"/>
          </w:tcPr>
          <w:p w14:paraId="4B12FBF5" w14:textId="77777777" w:rsidR="000D08F9" w:rsidRPr="00F2450D" w:rsidRDefault="000D08F9" w:rsidP="008D19FB">
            <w:pPr>
              <w:keepNext/>
              <w:keepLines/>
              <w:snapToGrid w:val="0"/>
              <w:spacing w:line="320" w:lineRule="exact"/>
              <w:jc w:val="center"/>
              <w:rPr>
                <w:u w:val="single"/>
              </w:rPr>
            </w:pPr>
          </w:p>
          <w:p w14:paraId="3258D4AD" w14:textId="77777777" w:rsidR="000D08F9" w:rsidRPr="00F2450D" w:rsidRDefault="000D08F9" w:rsidP="008D19FB">
            <w:pPr>
              <w:keepNext/>
              <w:keepLines/>
              <w:snapToGrid w:val="0"/>
              <w:spacing w:line="320" w:lineRule="exact"/>
              <w:jc w:val="center"/>
              <w:rPr>
                <w:u w:val="single"/>
              </w:rPr>
            </w:pPr>
          </w:p>
          <w:p w14:paraId="14E3AF31" w14:textId="77777777" w:rsidR="000D08F9" w:rsidRPr="00F2450D" w:rsidRDefault="000D08F9" w:rsidP="008D19FB">
            <w:pPr>
              <w:keepNext/>
              <w:keepLines/>
              <w:snapToGrid w:val="0"/>
              <w:spacing w:line="320" w:lineRule="exact"/>
              <w:jc w:val="center"/>
              <w:rPr>
                <w:u w:val="single"/>
              </w:rPr>
            </w:pPr>
          </w:p>
          <w:p w14:paraId="7DC4A312" w14:textId="77777777" w:rsidR="000D08F9" w:rsidRPr="00F2450D" w:rsidRDefault="000D08F9" w:rsidP="008D19FB">
            <w:pPr>
              <w:keepNext/>
              <w:keepLines/>
              <w:snapToGrid w:val="0"/>
              <w:spacing w:line="320" w:lineRule="exact"/>
              <w:jc w:val="center"/>
              <w:rPr>
                <w:u w:val="single"/>
              </w:rPr>
            </w:pPr>
            <w:r w:rsidRPr="00F2450D">
              <w:rPr>
                <w:u w:val="single"/>
              </w:rPr>
              <w:t>Travel</w:t>
            </w:r>
            <w:r w:rsidRPr="00F43981">
              <w:rPr>
                <w:vertAlign w:val="superscript"/>
              </w:rPr>
              <w:t>(a)</w:t>
            </w:r>
          </w:p>
        </w:tc>
        <w:tc>
          <w:tcPr>
            <w:tcW w:w="1411" w:type="dxa"/>
          </w:tcPr>
          <w:p w14:paraId="7BB0D32F" w14:textId="77777777" w:rsidR="000D08F9" w:rsidRPr="00F2450D" w:rsidRDefault="000D08F9" w:rsidP="008D19FB">
            <w:pPr>
              <w:keepNext/>
              <w:keepLines/>
              <w:snapToGrid w:val="0"/>
              <w:spacing w:line="320" w:lineRule="exact"/>
              <w:jc w:val="center"/>
            </w:pPr>
          </w:p>
          <w:p w14:paraId="49A2B6C6" w14:textId="77777777" w:rsidR="000D08F9" w:rsidRPr="00F2450D" w:rsidRDefault="000D08F9" w:rsidP="008D19FB">
            <w:pPr>
              <w:keepNext/>
              <w:keepLines/>
              <w:snapToGrid w:val="0"/>
              <w:spacing w:line="320" w:lineRule="exact"/>
              <w:jc w:val="center"/>
            </w:pPr>
          </w:p>
          <w:p w14:paraId="024A97C9" w14:textId="77777777" w:rsidR="000D08F9" w:rsidRPr="00F2450D" w:rsidRDefault="000D08F9" w:rsidP="008D19FB">
            <w:pPr>
              <w:keepNext/>
              <w:keepLines/>
              <w:snapToGrid w:val="0"/>
              <w:spacing w:line="320" w:lineRule="exact"/>
              <w:jc w:val="center"/>
            </w:pPr>
            <w:r w:rsidRPr="00F2450D">
              <w:t>Financial</w:t>
            </w:r>
            <w:r w:rsidRPr="00F2450D">
              <w:br/>
            </w:r>
            <w:r w:rsidRPr="00F43981">
              <w:rPr>
                <w:u w:val="single"/>
              </w:rPr>
              <w:t>services</w:t>
            </w:r>
          </w:p>
        </w:tc>
        <w:tc>
          <w:tcPr>
            <w:tcW w:w="1701" w:type="dxa"/>
          </w:tcPr>
          <w:p w14:paraId="02ADA2EF" w14:textId="77777777" w:rsidR="000D08F9" w:rsidRPr="00F2450D" w:rsidRDefault="000D08F9" w:rsidP="008D19FB">
            <w:pPr>
              <w:keepNext/>
              <w:keepLines/>
              <w:snapToGrid w:val="0"/>
              <w:spacing w:line="320" w:lineRule="exact"/>
              <w:jc w:val="center"/>
            </w:pPr>
          </w:p>
          <w:p w14:paraId="5A50650B" w14:textId="77777777" w:rsidR="000D08F9" w:rsidRPr="00F2450D" w:rsidRDefault="000D08F9" w:rsidP="008D19FB">
            <w:pPr>
              <w:keepNext/>
              <w:keepLines/>
              <w:snapToGrid w:val="0"/>
              <w:spacing w:line="320" w:lineRule="exact"/>
              <w:jc w:val="center"/>
            </w:pPr>
          </w:p>
          <w:p w14:paraId="59414D01" w14:textId="77777777" w:rsidR="000D08F9" w:rsidRPr="00F2450D" w:rsidRDefault="000D08F9" w:rsidP="008D19FB">
            <w:pPr>
              <w:keepNext/>
              <w:keepLines/>
              <w:snapToGrid w:val="0"/>
              <w:spacing w:line="320" w:lineRule="exact"/>
              <w:jc w:val="center"/>
            </w:pPr>
            <w:r w:rsidRPr="00F2450D">
              <w:t xml:space="preserve">Business and </w:t>
            </w:r>
            <w:r w:rsidRPr="00F2450D">
              <w:br/>
            </w:r>
            <w:r w:rsidRPr="00F43981">
              <w:rPr>
                <w:u w:val="single"/>
              </w:rPr>
              <w:t>other services</w:t>
            </w:r>
          </w:p>
        </w:tc>
      </w:tr>
      <w:tr w:rsidR="000D08F9" w:rsidRPr="00BE40F4" w14:paraId="6509C304" w14:textId="77777777" w:rsidTr="008D19FB">
        <w:tc>
          <w:tcPr>
            <w:tcW w:w="1720" w:type="dxa"/>
          </w:tcPr>
          <w:p w14:paraId="19427932" w14:textId="77777777" w:rsidR="000D08F9" w:rsidRPr="00BE40F4" w:rsidRDefault="000D08F9" w:rsidP="008D19FB">
            <w:pPr>
              <w:keepNext/>
              <w:keepLines/>
              <w:tabs>
                <w:tab w:val="left" w:pos="855"/>
              </w:tabs>
              <w:spacing w:line="260" w:lineRule="exact"/>
              <w:jc w:val="both"/>
              <w:rPr>
                <w:kern w:val="0"/>
              </w:rPr>
            </w:pPr>
            <w:r>
              <w:rPr>
                <w:kern w:val="0"/>
              </w:rPr>
              <w:t>2023</w:t>
            </w:r>
            <w:r w:rsidRPr="00BE40F4">
              <w:rPr>
                <w:kern w:val="0"/>
              </w:rPr>
              <w:tab/>
              <w:t>Annual</w:t>
            </w:r>
          </w:p>
          <w:p w14:paraId="26303328" w14:textId="77777777" w:rsidR="000D08F9" w:rsidRPr="00BE40F4" w:rsidRDefault="000D08F9" w:rsidP="008D19FB">
            <w:pPr>
              <w:keepNext/>
              <w:keepLines/>
              <w:tabs>
                <w:tab w:val="left" w:pos="855"/>
              </w:tabs>
              <w:spacing w:line="260" w:lineRule="exact"/>
              <w:jc w:val="both"/>
              <w:rPr>
                <w:kern w:val="0"/>
              </w:rPr>
            </w:pPr>
          </w:p>
        </w:tc>
        <w:tc>
          <w:tcPr>
            <w:tcW w:w="850" w:type="dxa"/>
          </w:tcPr>
          <w:p w14:paraId="22273DA8"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Del="006327B0">
              <w:rPr>
                <w:sz w:val="24"/>
                <w:lang w:val="en-GB"/>
              </w:rPr>
              <w:t xml:space="preserve"> </w:t>
            </w:r>
            <w:r>
              <w:rPr>
                <w:sz w:val="24"/>
                <w:lang w:val="en-GB"/>
              </w:rPr>
              <w:t>19.5</w:t>
            </w:r>
          </w:p>
        </w:tc>
        <w:tc>
          <w:tcPr>
            <w:tcW w:w="828" w:type="dxa"/>
          </w:tcPr>
          <w:p w14:paraId="56750B61" w14:textId="77777777" w:rsidR="000D08F9" w:rsidRPr="00BE40F4" w:rsidDel="0078110B" w:rsidRDefault="000D08F9" w:rsidP="008D19FB">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139" w:type="dxa"/>
          </w:tcPr>
          <w:p w14:paraId="63426EAA"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4.4</w:t>
            </w:r>
          </w:p>
        </w:tc>
        <w:tc>
          <w:tcPr>
            <w:tcW w:w="1418" w:type="dxa"/>
          </w:tcPr>
          <w:p w14:paraId="069C5537"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521.2</w:t>
            </w:r>
          </w:p>
        </w:tc>
        <w:tc>
          <w:tcPr>
            <w:tcW w:w="1411" w:type="dxa"/>
          </w:tcPr>
          <w:p w14:paraId="367DD036"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-5.8</w:t>
            </w:r>
          </w:p>
        </w:tc>
        <w:tc>
          <w:tcPr>
            <w:tcW w:w="1701" w:type="dxa"/>
          </w:tcPr>
          <w:p w14:paraId="13A9680F"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-0.3</w:t>
            </w:r>
          </w:p>
        </w:tc>
      </w:tr>
      <w:tr w:rsidR="000D08F9" w:rsidRPr="00BE40F4" w14:paraId="28C38DD8" w14:textId="77777777" w:rsidTr="008D19FB">
        <w:trPr>
          <w:trHeight w:val="283"/>
        </w:trPr>
        <w:tc>
          <w:tcPr>
            <w:tcW w:w="1720" w:type="dxa"/>
          </w:tcPr>
          <w:p w14:paraId="428B59CD" w14:textId="77777777" w:rsidR="000D08F9" w:rsidRPr="00BE40F4" w:rsidRDefault="000D08F9" w:rsidP="008D19FB">
            <w:pPr>
              <w:keepNext/>
              <w:keepLines/>
              <w:tabs>
                <w:tab w:val="left" w:pos="855"/>
              </w:tabs>
              <w:spacing w:line="260" w:lineRule="exact"/>
              <w:jc w:val="both"/>
              <w:rPr>
                <w:kern w:val="0"/>
              </w:rPr>
            </w:pPr>
            <w:r w:rsidRPr="00BE40F4">
              <w:rPr>
                <w:kern w:val="0"/>
              </w:rPr>
              <w:tab/>
              <w:t>Q1</w:t>
            </w:r>
          </w:p>
        </w:tc>
        <w:tc>
          <w:tcPr>
            <w:tcW w:w="850" w:type="dxa"/>
          </w:tcPr>
          <w:p w14:paraId="7700F625"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w:t>
            </w:r>
            <w:r>
              <w:rPr>
                <w:sz w:val="24"/>
                <w:lang w:val="en-GB"/>
              </w:rPr>
              <w:t>4.3</w:t>
            </w:r>
            <w:r w:rsidRPr="004C792F">
              <w:rPr>
                <w:sz w:val="24"/>
                <w:lang w:val="en-GB"/>
              </w:rPr>
              <w:t xml:space="preserve">  </w:t>
            </w:r>
          </w:p>
        </w:tc>
        <w:tc>
          <w:tcPr>
            <w:tcW w:w="828" w:type="dxa"/>
          </w:tcPr>
          <w:p w14:paraId="7AEFE020" w14:textId="77777777" w:rsidR="000D08F9" w:rsidRPr="004C792F" w:rsidDel="0078110B"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(1</w:t>
            </w:r>
            <w:r>
              <w:rPr>
                <w:sz w:val="24"/>
                <w:lang w:val="en-GB"/>
              </w:rPr>
              <w:t>0.6</w:t>
            </w:r>
            <w:r w:rsidRPr="00BE40F4">
              <w:rPr>
                <w:sz w:val="24"/>
                <w:lang w:val="en-GB"/>
              </w:rPr>
              <w:t>)</w:t>
            </w:r>
          </w:p>
        </w:tc>
        <w:tc>
          <w:tcPr>
            <w:tcW w:w="1139" w:type="dxa"/>
          </w:tcPr>
          <w:p w14:paraId="5F762109"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2.9</w:t>
            </w:r>
          </w:p>
        </w:tc>
        <w:tc>
          <w:tcPr>
            <w:tcW w:w="1418" w:type="dxa"/>
          </w:tcPr>
          <w:p w14:paraId="51DE4862"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504.3</w:t>
            </w:r>
          </w:p>
        </w:tc>
        <w:tc>
          <w:tcPr>
            <w:tcW w:w="1411" w:type="dxa"/>
          </w:tcPr>
          <w:p w14:paraId="578BC9F1"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-7.3</w:t>
            </w:r>
          </w:p>
        </w:tc>
        <w:tc>
          <w:tcPr>
            <w:tcW w:w="1701" w:type="dxa"/>
          </w:tcPr>
          <w:p w14:paraId="28CF036F"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-0.2</w:t>
            </w:r>
          </w:p>
        </w:tc>
      </w:tr>
      <w:tr w:rsidR="000D08F9" w:rsidRPr="00BE40F4" w14:paraId="23D88C02" w14:textId="77777777" w:rsidTr="008D19FB">
        <w:trPr>
          <w:trHeight w:val="283"/>
        </w:trPr>
        <w:tc>
          <w:tcPr>
            <w:tcW w:w="1720" w:type="dxa"/>
          </w:tcPr>
          <w:p w14:paraId="71256D1C" w14:textId="77777777" w:rsidR="000D08F9" w:rsidRPr="00BE40F4" w:rsidRDefault="000D08F9" w:rsidP="008D19FB">
            <w:pPr>
              <w:keepNext/>
              <w:keepLines/>
              <w:tabs>
                <w:tab w:val="left" w:pos="855"/>
              </w:tabs>
              <w:spacing w:line="260" w:lineRule="exact"/>
              <w:jc w:val="both"/>
              <w:rPr>
                <w:kern w:val="0"/>
              </w:rPr>
            </w:pPr>
            <w:r w:rsidRPr="00BE40F4">
              <w:rPr>
                <w:kern w:val="0"/>
              </w:rPr>
              <w:tab/>
            </w:r>
            <w:r w:rsidRPr="00BE40F4">
              <w:rPr>
                <w:rFonts w:eastAsia="SimSun"/>
                <w:kern w:val="0"/>
                <w:lang w:eastAsia="zh-CN"/>
              </w:rPr>
              <w:t>Q2</w:t>
            </w:r>
          </w:p>
        </w:tc>
        <w:tc>
          <w:tcPr>
            <w:tcW w:w="850" w:type="dxa"/>
          </w:tcPr>
          <w:p w14:paraId="43D7BC9D"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21.9</w:t>
            </w:r>
            <w:r w:rsidRPr="00BE40F4">
              <w:rPr>
                <w:sz w:val="8"/>
                <w:szCs w:val="8"/>
                <w:lang w:val="en-GB"/>
              </w:rPr>
              <w:t xml:space="preserve">  </w:t>
            </w:r>
          </w:p>
        </w:tc>
        <w:tc>
          <w:tcPr>
            <w:tcW w:w="828" w:type="dxa"/>
          </w:tcPr>
          <w:p w14:paraId="466BAD2C" w14:textId="77777777" w:rsidR="000D08F9" w:rsidRPr="00BE40F4" w:rsidDel="0078110B"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lang w:val="en-GB"/>
              </w:rPr>
              <w:t>(</w:t>
            </w:r>
            <w:r>
              <w:rPr>
                <w:sz w:val="24"/>
                <w:lang w:val="en-GB"/>
              </w:rPr>
              <w:t>6.3</w:t>
            </w:r>
            <w:r w:rsidRPr="00BE40F4">
              <w:rPr>
                <w:sz w:val="24"/>
                <w:lang w:val="en-GB"/>
              </w:rPr>
              <w:t>)</w:t>
            </w:r>
          </w:p>
        </w:tc>
        <w:tc>
          <w:tcPr>
            <w:tcW w:w="1139" w:type="dxa"/>
          </w:tcPr>
          <w:p w14:paraId="2BDF5E88"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0.9</w:t>
            </w:r>
          </w:p>
        </w:tc>
        <w:tc>
          <w:tcPr>
            <w:tcW w:w="1418" w:type="dxa"/>
          </w:tcPr>
          <w:p w14:paraId="333A5050"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771.1</w:t>
            </w:r>
          </w:p>
        </w:tc>
        <w:tc>
          <w:tcPr>
            <w:tcW w:w="1411" w:type="dxa"/>
          </w:tcPr>
          <w:p w14:paraId="5F27DCC9"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-1.8</w:t>
            </w:r>
          </w:p>
        </w:tc>
        <w:tc>
          <w:tcPr>
            <w:tcW w:w="1701" w:type="dxa"/>
          </w:tcPr>
          <w:p w14:paraId="174DEF0D"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-1.9</w:t>
            </w:r>
          </w:p>
        </w:tc>
      </w:tr>
      <w:tr w:rsidR="000D08F9" w:rsidRPr="00BE40F4" w14:paraId="524254C1" w14:textId="77777777" w:rsidTr="008D19FB">
        <w:trPr>
          <w:trHeight w:val="283"/>
        </w:trPr>
        <w:tc>
          <w:tcPr>
            <w:tcW w:w="1720" w:type="dxa"/>
          </w:tcPr>
          <w:p w14:paraId="457FEABD" w14:textId="77777777" w:rsidR="000D08F9" w:rsidRPr="00BE40F4" w:rsidRDefault="000D08F9" w:rsidP="008D19FB">
            <w:pPr>
              <w:keepNext/>
              <w:keepLines/>
              <w:tabs>
                <w:tab w:val="left" w:pos="855"/>
              </w:tabs>
              <w:spacing w:line="260" w:lineRule="exact"/>
              <w:jc w:val="both"/>
              <w:rPr>
                <w:kern w:val="0"/>
              </w:rPr>
            </w:pPr>
            <w:r w:rsidRPr="00BE40F4">
              <w:rPr>
                <w:kern w:val="0"/>
              </w:rPr>
              <w:tab/>
            </w:r>
            <w:r w:rsidRPr="00BE40F4">
              <w:rPr>
                <w:rFonts w:eastAsia="SimSun"/>
                <w:kern w:val="0"/>
                <w:lang w:eastAsia="zh-CN"/>
              </w:rPr>
              <w:t>Q3</w:t>
            </w:r>
          </w:p>
        </w:tc>
        <w:tc>
          <w:tcPr>
            <w:tcW w:w="850" w:type="dxa"/>
          </w:tcPr>
          <w:p w14:paraId="575D2F79"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21.9</w:t>
            </w:r>
            <w:r w:rsidRPr="00BE40F4">
              <w:rPr>
                <w:sz w:val="8"/>
                <w:szCs w:val="8"/>
                <w:lang w:val="en-GB"/>
              </w:rPr>
              <w:t xml:space="preserve">  </w:t>
            </w:r>
          </w:p>
        </w:tc>
        <w:tc>
          <w:tcPr>
            <w:tcW w:w="828" w:type="dxa"/>
          </w:tcPr>
          <w:p w14:paraId="2CF3147E" w14:textId="77777777" w:rsidR="000D08F9" w:rsidRPr="00BE40F4" w:rsidDel="0078110B"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lang w:val="en-GB"/>
              </w:rPr>
              <w:t>(</w:t>
            </w:r>
            <w:r>
              <w:rPr>
                <w:sz w:val="24"/>
                <w:lang w:val="en-GB"/>
              </w:rPr>
              <w:t>1.6</w:t>
            </w:r>
            <w:r w:rsidRPr="00BE40F4">
              <w:rPr>
                <w:sz w:val="24"/>
                <w:lang w:val="en-GB"/>
              </w:rPr>
              <w:t>)</w:t>
            </w:r>
          </w:p>
        </w:tc>
        <w:tc>
          <w:tcPr>
            <w:tcW w:w="1139" w:type="dxa"/>
          </w:tcPr>
          <w:p w14:paraId="0465EFF5"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5.6</w:t>
            </w:r>
          </w:p>
        </w:tc>
        <w:tc>
          <w:tcPr>
            <w:tcW w:w="1418" w:type="dxa"/>
          </w:tcPr>
          <w:p w14:paraId="55B336BC"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789.5</w:t>
            </w:r>
          </w:p>
        </w:tc>
        <w:tc>
          <w:tcPr>
            <w:tcW w:w="1411" w:type="dxa"/>
          </w:tcPr>
          <w:p w14:paraId="5747B4FE"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-5.2</w:t>
            </w:r>
          </w:p>
        </w:tc>
        <w:tc>
          <w:tcPr>
            <w:tcW w:w="1701" w:type="dxa"/>
          </w:tcPr>
          <w:p w14:paraId="74F76749"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-0.4</w:t>
            </w:r>
          </w:p>
        </w:tc>
      </w:tr>
      <w:tr w:rsidR="000D08F9" w:rsidRPr="00BE40F4" w14:paraId="2DDB6A6C" w14:textId="77777777" w:rsidTr="008D19FB">
        <w:trPr>
          <w:trHeight w:val="283"/>
        </w:trPr>
        <w:tc>
          <w:tcPr>
            <w:tcW w:w="1720" w:type="dxa"/>
          </w:tcPr>
          <w:p w14:paraId="55BA460E" w14:textId="77777777" w:rsidR="000D08F9" w:rsidRPr="00BE40F4" w:rsidRDefault="000D08F9" w:rsidP="008D19FB">
            <w:pPr>
              <w:keepNext/>
              <w:keepLines/>
              <w:tabs>
                <w:tab w:val="left" w:pos="855"/>
              </w:tabs>
              <w:spacing w:line="260" w:lineRule="exact"/>
              <w:jc w:val="both"/>
              <w:rPr>
                <w:kern w:val="0"/>
              </w:rPr>
            </w:pPr>
            <w:r w:rsidRPr="00BE40F4">
              <w:rPr>
                <w:kern w:val="0"/>
              </w:rPr>
              <w:tab/>
            </w:r>
            <w:r w:rsidRPr="00BE40F4">
              <w:rPr>
                <w:rFonts w:eastAsia="SimSun"/>
                <w:kern w:val="0"/>
                <w:lang w:eastAsia="zh-CN"/>
              </w:rPr>
              <w:t>Q</w:t>
            </w:r>
            <w:r w:rsidRPr="00BE40F4">
              <w:rPr>
                <w:kern w:val="0"/>
              </w:rPr>
              <w:t>4</w:t>
            </w:r>
          </w:p>
        </w:tc>
        <w:tc>
          <w:tcPr>
            <w:tcW w:w="850" w:type="dxa"/>
          </w:tcPr>
          <w:p w14:paraId="661E6E09"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20.2</w:t>
            </w:r>
          </w:p>
        </w:tc>
        <w:tc>
          <w:tcPr>
            <w:tcW w:w="828" w:type="dxa"/>
          </w:tcPr>
          <w:p w14:paraId="38703F23" w14:textId="77777777" w:rsidR="000D08F9" w:rsidRPr="00BE40F4" w:rsidDel="0078110B"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(1.4)</w:t>
            </w:r>
          </w:p>
        </w:tc>
        <w:tc>
          <w:tcPr>
            <w:tcW w:w="1139" w:type="dxa"/>
          </w:tcPr>
          <w:p w14:paraId="453302D2"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7.9</w:t>
            </w:r>
          </w:p>
        </w:tc>
        <w:tc>
          <w:tcPr>
            <w:tcW w:w="1418" w:type="dxa"/>
          </w:tcPr>
          <w:p w14:paraId="51001BB6"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310.5</w:t>
            </w:r>
          </w:p>
        </w:tc>
        <w:tc>
          <w:tcPr>
            <w:tcW w:w="1411" w:type="dxa"/>
          </w:tcPr>
          <w:p w14:paraId="0C3404C4"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-8.1</w:t>
            </w:r>
          </w:p>
        </w:tc>
        <w:tc>
          <w:tcPr>
            <w:tcW w:w="1701" w:type="dxa"/>
          </w:tcPr>
          <w:p w14:paraId="42A7790B"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1.2</w:t>
            </w:r>
          </w:p>
        </w:tc>
      </w:tr>
      <w:tr w:rsidR="000D08F9" w:rsidRPr="00BE40F4" w14:paraId="3D9EC8DB" w14:textId="77777777" w:rsidTr="008D19FB">
        <w:tc>
          <w:tcPr>
            <w:tcW w:w="1720" w:type="dxa"/>
          </w:tcPr>
          <w:p w14:paraId="558E7964" w14:textId="77777777" w:rsidR="000D08F9" w:rsidRPr="00BE40F4" w:rsidRDefault="000D08F9" w:rsidP="008D19FB">
            <w:pPr>
              <w:keepNext/>
              <w:keepLines/>
              <w:tabs>
                <w:tab w:val="left" w:pos="855"/>
              </w:tabs>
              <w:spacing w:line="260" w:lineRule="exact"/>
              <w:jc w:val="both"/>
              <w:rPr>
                <w:kern w:val="0"/>
              </w:rPr>
            </w:pPr>
          </w:p>
        </w:tc>
        <w:tc>
          <w:tcPr>
            <w:tcW w:w="850" w:type="dxa"/>
          </w:tcPr>
          <w:p w14:paraId="55D3C818"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28" w:type="dxa"/>
          </w:tcPr>
          <w:p w14:paraId="38B02799"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139" w:type="dxa"/>
          </w:tcPr>
          <w:p w14:paraId="58EBDB1E"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p>
        </w:tc>
        <w:tc>
          <w:tcPr>
            <w:tcW w:w="1418" w:type="dxa"/>
          </w:tcPr>
          <w:p w14:paraId="6B41F320"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p>
        </w:tc>
        <w:tc>
          <w:tcPr>
            <w:tcW w:w="1411" w:type="dxa"/>
          </w:tcPr>
          <w:p w14:paraId="5C18FBAC"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p>
        </w:tc>
        <w:tc>
          <w:tcPr>
            <w:tcW w:w="1701" w:type="dxa"/>
          </w:tcPr>
          <w:p w14:paraId="457BE8CD"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p>
        </w:tc>
      </w:tr>
      <w:tr w:rsidR="000D08F9" w:rsidRPr="00BE40F4" w14:paraId="60B152F7" w14:textId="77777777" w:rsidTr="008D19FB">
        <w:tc>
          <w:tcPr>
            <w:tcW w:w="1720" w:type="dxa"/>
          </w:tcPr>
          <w:p w14:paraId="0F8C3EDF" w14:textId="77777777" w:rsidR="000D08F9" w:rsidRPr="00BE40F4" w:rsidRDefault="000D08F9" w:rsidP="008D19FB">
            <w:pPr>
              <w:keepNext/>
              <w:keepLines/>
              <w:tabs>
                <w:tab w:val="left" w:pos="855"/>
              </w:tabs>
              <w:spacing w:line="260" w:lineRule="exact"/>
              <w:jc w:val="both"/>
              <w:rPr>
                <w:kern w:val="0"/>
              </w:rPr>
            </w:pPr>
            <w:r>
              <w:rPr>
                <w:kern w:val="0"/>
              </w:rPr>
              <w:t>2024</w:t>
            </w:r>
            <w:r w:rsidRPr="00BE40F4">
              <w:rPr>
                <w:kern w:val="0"/>
              </w:rPr>
              <w:tab/>
              <w:t>Annual</w:t>
            </w:r>
          </w:p>
          <w:p w14:paraId="1254A52A" w14:textId="77777777" w:rsidR="000D08F9" w:rsidRPr="00BE40F4" w:rsidRDefault="000D08F9" w:rsidP="008D19FB">
            <w:pPr>
              <w:keepNext/>
              <w:keepLines/>
              <w:tabs>
                <w:tab w:val="left" w:pos="855"/>
              </w:tabs>
              <w:spacing w:line="260" w:lineRule="exact"/>
              <w:jc w:val="both"/>
              <w:rPr>
                <w:kern w:val="0"/>
              </w:rPr>
            </w:pPr>
          </w:p>
        </w:tc>
        <w:tc>
          <w:tcPr>
            <w:tcW w:w="850" w:type="dxa"/>
          </w:tcPr>
          <w:p w14:paraId="5450FFEB"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4.8</w:t>
            </w:r>
          </w:p>
        </w:tc>
        <w:tc>
          <w:tcPr>
            <w:tcW w:w="828" w:type="dxa"/>
          </w:tcPr>
          <w:p w14:paraId="4276B509"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139" w:type="dxa"/>
          </w:tcPr>
          <w:p w14:paraId="5F0BEBDD"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6.9</w:t>
            </w:r>
          </w:p>
        </w:tc>
        <w:tc>
          <w:tcPr>
            <w:tcW w:w="1418" w:type="dxa"/>
          </w:tcPr>
          <w:p w14:paraId="67647611"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7.4</w:t>
            </w:r>
          </w:p>
        </w:tc>
        <w:tc>
          <w:tcPr>
            <w:tcW w:w="1411" w:type="dxa"/>
          </w:tcPr>
          <w:p w14:paraId="141262E3"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1.1</w:t>
            </w:r>
          </w:p>
        </w:tc>
        <w:tc>
          <w:tcPr>
            <w:tcW w:w="1701" w:type="dxa"/>
          </w:tcPr>
          <w:p w14:paraId="206869D8"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3.3</w:t>
            </w:r>
          </w:p>
        </w:tc>
      </w:tr>
      <w:tr w:rsidR="000D08F9" w:rsidRPr="00BE40F4" w14:paraId="43B43B02" w14:textId="77777777" w:rsidTr="008D19FB">
        <w:trPr>
          <w:trHeight w:val="283"/>
        </w:trPr>
        <w:tc>
          <w:tcPr>
            <w:tcW w:w="1720" w:type="dxa"/>
          </w:tcPr>
          <w:p w14:paraId="0DC8C339" w14:textId="77777777" w:rsidR="000D08F9" w:rsidRPr="00BE40F4" w:rsidRDefault="000D08F9" w:rsidP="008D19FB">
            <w:pPr>
              <w:keepNext/>
              <w:keepLines/>
              <w:tabs>
                <w:tab w:val="left" w:pos="855"/>
              </w:tabs>
              <w:spacing w:line="260" w:lineRule="exact"/>
              <w:jc w:val="both"/>
              <w:rPr>
                <w:kern w:val="0"/>
              </w:rPr>
            </w:pPr>
            <w:r w:rsidRPr="00BE40F4">
              <w:rPr>
                <w:kern w:val="0"/>
              </w:rPr>
              <w:tab/>
              <w:t>Q1</w:t>
            </w:r>
          </w:p>
        </w:tc>
        <w:tc>
          <w:tcPr>
            <w:tcW w:w="850" w:type="dxa"/>
          </w:tcPr>
          <w:p w14:paraId="69F60DFD"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9.5</w:t>
            </w:r>
            <w:r w:rsidRPr="0083617F">
              <w:rPr>
                <w:sz w:val="8"/>
                <w:szCs w:val="8"/>
                <w:lang w:val="en-GB"/>
              </w:rPr>
              <w:t xml:space="preserve">  </w:t>
            </w:r>
          </w:p>
        </w:tc>
        <w:tc>
          <w:tcPr>
            <w:tcW w:w="828" w:type="dxa"/>
          </w:tcPr>
          <w:p w14:paraId="1F838A2A"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Pr>
                <w:sz w:val="24"/>
                <w:lang w:val="en-GB" w:eastAsia="zh-TW"/>
              </w:rPr>
              <w:t>0.1</w:t>
            </w:r>
            <w:r w:rsidRPr="0083617F">
              <w:rPr>
                <w:sz w:val="24"/>
                <w:lang w:val="en-GB"/>
              </w:rPr>
              <w:t>)</w:t>
            </w:r>
          </w:p>
        </w:tc>
        <w:tc>
          <w:tcPr>
            <w:tcW w:w="1139" w:type="dxa"/>
          </w:tcPr>
          <w:p w14:paraId="14582C47"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12.0</w:t>
            </w:r>
          </w:p>
        </w:tc>
        <w:tc>
          <w:tcPr>
            <w:tcW w:w="1418" w:type="dxa"/>
          </w:tcPr>
          <w:p w14:paraId="15A74A0E"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42.3</w:t>
            </w:r>
          </w:p>
        </w:tc>
        <w:tc>
          <w:tcPr>
            <w:tcW w:w="1411" w:type="dxa"/>
          </w:tcPr>
          <w:p w14:paraId="4DD0BFA5"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-5.8</w:t>
            </w:r>
          </w:p>
        </w:tc>
        <w:tc>
          <w:tcPr>
            <w:tcW w:w="1701" w:type="dxa"/>
          </w:tcPr>
          <w:p w14:paraId="5C54FE7F"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1.7</w:t>
            </w:r>
          </w:p>
        </w:tc>
      </w:tr>
      <w:tr w:rsidR="000D08F9" w:rsidRPr="00BE40F4" w14:paraId="248F1C35" w14:textId="77777777" w:rsidTr="008D19FB">
        <w:trPr>
          <w:trHeight w:val="283"/>
        </w:trPr>
        <w:tc>
          <w:tcPr>
            <w:tcW w:w="1720" w:type="dxa"/>
          </w:tcPr>
          <w:p w14:paraId="744892A4" w14:textId="77777777" w:rsidR="000D08F9" w:rsidRPr="00BE40F4" w:rsidRDefault="000D08F9" w:rsidP="008D19FB">
            <w:pPr>
              <w:keepNext/>
              <w:keepLines/>
              <w:tabs>
                <w:tab w:val="left" w:pos="855"/>
              </w:tabs>
              <w:spacing w:line="260" w:lineRule="exact"/>
              <w:jc w:val="both"/>
              <w:rPr>
                <w:kern w:val="0"/>
              </w:rPr>
            </w:pPr>
            <w:r w:rsidRPr="00BE40F4">
              <w:rPr>
                <w:kern w:val="0"/>
              </w:rPr>
              <w:tab/>
              <w:t>Q2</w:t>
            </w:r>
          </w:p>
        </w:tc>
        <w:tc>
          <w:tcPr>
            <w:tcW w:w="850" w:type="dxa"/>
          </w:tcPr>
          <w:p w14:paraId="1F2E9265"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1.3</w:t>
            </w:r>
            <w:r w:rsidRPr="008E31E4">
              <w:rPr>
                <w:sz w:val="24"/>
                <w:lang w:val="en-GB"/>
              </w:rPr>
              <w:t xml:space="preserve">  </w:t>
            </w:r>
          </w:p>
        </w:tc>
        <w:tc>
          <w:tcPr>
            <w:tcW w:w="828" w:type="dxa"/>
          </w:tcPr>
          <w:p w14:paraId="58B2E70F"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8E31E4">
              <w:rPr>
                <w:sz w:val="24"/>
                <w:lang w:val="en-GB"/>
              </w:rPr>
              <w:t>(</w:t>
            </w:r>
            <w:r>
              <w:rPr>
                <w:sz w:val="24"/>
                <w:lang w:val="en-GB"/>
              </w:rPr>
              <w:t>-1.4</w:t>
            </w:r>
            <w:r w:rsidRPr="008E31E4">
              <w:rPr>
                <w:sz w:val="24"/>
                <w:lang w:val="en-GB"/>
              </w:rPr>
              <w:t>)</w:t>
            </w:r>
          </w:p>
        </w:tc>
        <w:tc>
          <w:tcPr>
            <w:tcW w:w="1139" w:type="dxa"/>
          </w:tcPr>
          <w:p w14:paraId="62571765"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rFonts w:hint="eastAsia"/>
                <w:sz w:val="24"/>
                <w:lang w:val="en-GB"/>
              </w:rPr>
              <w:t>4.</w:t>
            </w:r>
            <w:r>
              <w:rPr>
                <w:sz w:val="24"/>
                <w:lang w:val="en-GB"/>
              </w:rPr>
              <w:t>8</w:t>
            </w:r>
          </w:p>
        </w:tc>
        <w:tc>
          <w:tcPr>
            <w:tcW w:w="1418" w:type="dxa"/>
          </w:tcPr>
          <w:p w14:paraId="42295B94"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-8.8</w:t>
            </w:r>
          </w:p>
        </w:tc>
        <w:tc>
          <w:tcPr>
            <w:tcW w:w="1411" w:type="dxa"/>
          </w:tcPr>
          <w:p w14:paraId="47AB0718"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2.8</w:t>
            </w:r>
          </w:p>
        </w:tc>
        <w:tc>
          <w:tcPr>
            <w:tcW w:w="1701" w:type="dxa"/>
          </w:tcPr>
          <w:p w14:paraId="073C04C1"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3.6</w:t>
            </w:r>
          </w:p>
        </w:tc>
      </w:tr>
      <w:tr w:rsidR="000D08F9" w:rsidRPr="00BE40F4" w14:paraId="2EC7B924" w14:textId="77777777" w:rsidTr="008D19FB">
        <w:trPr>
          <w:trHeight w:val="283"/>
        </w:trPr>
        <w:tc>
          <w:tcPr>
            <w:tcW w:w="1720" w:type="dxa"/>
          </w:tcPr>
          <w:p w14:paraId="2139EAA8" w14:textId="77777777" w:rsidR="000D08F9" w:rsidRPr="00BE40F4" w:rsidRDefault="000D08F9" w:rsidP="008D19FB">
            <w:pPr>
              <w:keepNext/>
              <w:keepLines/>
              <w:tabs>
                <w:tab w:val="left" w:pos="855"/>
              </w:tabs>
              <w:spacing w:line="260" w:lineRule="exact"/>
              <w:jc w:val="both"/>
              <w:rPr>
                <w:kern w:val="0"/>
              </w:rPr>
            </w:pPr>
            <w:r w:rsidRPr="00BE40F4">
              <w:rPr>
                <w:kern w:val="0"/>
              </w:rPr>
              <w:tab/>
              <w:t>Q</w:t>
            </w:r>
            <w:r>
              <w:rPr>
                <w:kern w:val="0"/>
              </w:rPr>
              <w:t>3</w:t>
            </w:r>
          </w:p>
        </w:tc>
        <w:tc>
          <w:tcPr>
            <w:tcW w:w="850" w:type="dxa"/>
          </w:tcPr>
          <w:p w14:paraId="45EBFADC" w14:textId="77777777" w:rsidR="000D08F9" w:rsidRPr="00BE40F4"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2.9</w:t>
            </w:r>
            <w:r w:rsidRPr="008E31E4">
              <w:rPr>
                <w:sz w:val="24"/>
                <w:lang w:val="en-GB"/>
              </w:rPr>
              <w:t xml:space="preserve">  </w:t>
            </w:r>
          </w:p>
        </w:tc>
        <w:tc>
          <w:tcPr>
            <w:tcW w:w="828" w:type="dxa"/>
          </w:tcPr>
          <w:p w14:paraId="09039CDF"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8E31E4">
              <w:rPr>
                <w:sz w:val="24"/>
                <w:lang w:val="en-GB"/>
              </w:rPr>
              <w:t>(</w:t>
            </w:r>
            <w:r>
              <w:rPr>
                <w:sz w:val="24"/>
                <w:lang w:val="en-GB"/>
              </w:rPr>
              <w:t>3.3</w:t>
            </w:r>
            <w:r w:rsidRPr="008E31E4">
              <w:rPr>
                <w:sz w:val="24"/>
                <w:lang w:val="en-GB"/>
              </w:rPr>
              <w:t>)</w:t>
            </w:r>
          </w:p>
        </w:tc>
        <w:tc>
          <w:tcPr>
            <w:tcW w:w="1139" w:type="dxa"/>
          </w:tcPr>
          <w:p w14:paraId="6AA5CD68" w14:textId="77777777" w:rsidR="000D08F9" w:rsidRPr="00BE40F4"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5.1</w:t>
            </w:r>
          </w:p>
        </w:tc>
        <w:tc>
          <w:tcPr>
            <w:tcW w:w="1418" w:type="dxa"/>
          </w:tcPr>
          <w:p w14:paraId="75C60A09"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-3.0</w:t>
            </w:r>
          </w:p>
        </w:tc>
        <w:tc>
          <w:tcPr>
            <w:tcW w:w="1411" w:type="dxa"/>
          </w:tcPr>
          <w:p w14:paraId="497BF3C1"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3.2</w:t>
            </w:r>
          </w:p>
        </w:tc>
        <w:tc>
          <w:tcPr>
            <w:tcW w:w="1701" w:type="dxa"/>
          </w:tcPr>
          <w:p w14:paraId="33430FF3"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4.4</w:t>
            </w:r>
          </w:p>
        </w:tc>
      </w:tr>
      <w:tr w:rsidR="000D08F9" w:rsidRPr="00BE40F4" w14:paraId="3FF91B3D" w14:textId="77777777" w:rsidTr="008D19FB">
        <w:trPr>
          <w:trHeight w:val="283"/>
        </w:trPr>
        <w:tc>
          <w:tcPr>
            <w:tcW w:w="1720" w:type="dxa"/>
          </w:tcPr>
          <w:p w14:paraId="3F166814" w14:textId="77777777" w:rsidR="000D08F9" w:rsidRPr="00BE40F4" w:rsidRDefault="000D08F9" w:rsidP="008D19FB">
            <w:pPr>
              <w:keepNext/>
              <w:keepLines/>
              <w:tabs>
                <w:tab w:val="left" w:pos="855"/>
              </w:tabs>
              <w:spacing w:line="260" w:lineRule="exact"/>
              <w:jc w:val="both"/>
              <w:rPr>
                <w:kern w:val="0"/>
              </w:rPr>
            </w:pPr>
            <w:r w:rsidRPr="00BE40F4">
              <w:rPr>
                <w:kern w:val="0"/>
              </w:rPr>
              <w:tab/>
              <w:t>Q</w:t>
            </w:r>
            <w:r>
              <w:rPr>
                <w:kern w:val="0"/>
              </w:rPr>
              <w:t>4</w:t>
            </w:r>
          </w:p>
        </w:tc>
        <w:tc>
          <w:tcPr>
            <w:tcW w:w="850" w:type="dxa"/>
          </w:tcPr>
          <w:p w14:paraId="59A3A47A" w14:textId="77777777" w:rsidR="000D08F9" w:rsidRDefault="000D08F9" w:rsidP="008D19FB">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5.6</w:t>
            </w:r>
          </w:p>
        </w:tc>
        <w:tc>
          <w:tcPr>
            <w:tcW w:w="828" w:type="dxa"/>
          </w:tcPr>
          <w:p w14:paraId="75E9B4A8" w14:textId="77777777" w:rsidR="000D08F9" w:rsidRPr="00BE40F4" w:rsidRDefault="000D08F9" w:rsidP="008D19FB">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(3.7)</w:t>
            </w:r>
          </w:p>
        </w:tc>
        <w:tc>
          <w:tcPr>
            <w:tcW w:w="1139" w:type="dxa"/>
          </w:tcPr>
          <w:p w14:paraId="21C49728" w14:textId="77777777" w:rsidR="000D08F9"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rPr>
                <w:sz w:val="24"/>
                <w:lang w:val="en-GB"/>
              </w:rPr>
            </w:pPr>
            <w:r>
              <w:rPr>
                <w:sz w:val="24"/>
                <w:lang w:val="en-GB"/>
              </w:rPr>
              <w:t>6.4</w:t>
            </w:r>
          </w:p>
        </w:tc>
        <w:tc>
          <w:tcPr>
            <w:tcW w:w="1418" w:type="dxa"/>
          </w:tcPr>
          <w:p w14:paraId="0DE79268"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5.9</w:t>
            </w:r>
          </w:p>
        </w:tc>
        <w:tc>
          <w:tcPr>
            <w:tcW w:w="1411" w:type="dxa"/>
          </w:tcPr>
          <w:p w14:paraId="07E84E17" w14:textId="77777777" w:rsidR="000D08F9" w:rsidRPr="004C792F" w:rsidRDefault="000D08F9" w:rsidP="008D19FB">
            <w:pPr>
              <w:pStyle w:val="a"/>
              <w:keepNext/>
              <w:keepLines/>
              <w:widowControl/>
              <w:tabs>
                <w:tab w:val="clear" w:pos="1080"/>
                <w:tab w:val="decimal" w:pos="681"/>
              </w:tabs>
              <w:overflowPunct w:val="0"/>
              <w:autoSpaceDE w:val="0"/>
              <w:autoSpaceDN w:val="0"/>
              <w:adjustRightInd w:val="0"/>
              <w:spacing w:line="260" w:lineRule="exact"/>
              <w:ind w:firstLine="256"/>
              <w:jc w:val="left"/>
              <w:textAlignment w:val="baseline"/>
            </w:pPr>
            <w:r w:rsidRPr="004C792F">
              <w:rPr>
                <w:sz w:val="24"/>
                <w:lang w:val="en-GB"/>
              </w:rPr>
              <w:t>6.1</w:t>
            </w:r>
          </w:p>
        </w:tc>
        <w:tc>
          <w:tcPr>
            <w:tcW w:w="1701" w:type="dxa"/>
          </w:tcPr>
          <w:p w14:paraId="76088592" w14:textId="77777777" w:rsidR="000D08F9" w:rsidRPr="004C792F" w:rsidRDefault="000D08F9" w:rsidP="008D19FB">
            <w:pPr>
              <w:pStyle w:val="a"/>
              <w:keepNext/>
              <w:keepLines/>
              <w:widowControl/>
              <w:tabs>
                <w:tab w:val="clear" w:pos="1080"/>
                <w:tab w:val="decimal" w:pos="822"/>
              </w:tabs>
              <w:overflowPunct w:val="0"/>
              <w:autoSpaceDE w:val="0"/>
              <w:autoSpaceDN w:val="0"/>
              <w:adjustRightInd w:val="0"/>
              <w:spacing w:line="260" w:lineRule="exact"/>
              <w:ind w:firstLine="256"/>
              <w:jc w:val="left"/>
              <w:textAlignment w:val="baseline"/>
            </w:pPr>
            <w:r w:rsidRPr="004C792F">
              <w:rPr>
                <w:sz w:val="24"/>
                <w:lang w:val="en-GB"/>
              </w:rPr>
              <w:t>3.4</w:t>
            </w:r>
          </w:p>
        </w:tc>
      </w:tr>
    </w:tbl>
    <w:p w14:paraId="52ACCD95" w14:textId="0D6BC5B0" w:rsidR="004800EF" w:rsidRPr="00B67ADE" w:rsidRDefault="004800EF" w:rsidP="00BA3C0B">
      <w:pPr>
        <w:keepNext/>
        <w:keepLines/>
        <w:tabs>
          <w:tab w:val="left" w:pos="864"/>
          <w:tab w:val="left" w:pos="1330"/>
        </w:tabs>
        <w:spacing w:line="250" w:lineRule="exact"/>
        <w:ind w:left="851" w:hanging="851"/>
        <w:jc w:val="both"/>
        <w:rPr>
          <w:sz w:val="22"/>
          <w:szCs w:val="22"/>
        </w:rPr>
      </w:pPr>
    </w:p>
    <w:p w14:paraId="717EFD82" w14:textId="14977044" w:rsidR="00346187" w:rsidRPr="00B67ADE" w:rsidRDefault="00346187" w:rsidP="00BA3C0B">
      <w:pPr>
        <w:keepNext/>
        <w:keepLines/>
        <w:tabs>
          <w:tab w:val="left" w:pos="864"/>
          <w:tab w:val="left" w:pos="1330"/>
        </w:tabs>
        <w:spacing w:afterLines="50" w:after="180" w:line="250" w:lineRule="exact"/>
        <w:ind w:left="851" w:hanging="851"/>
        <w:jc w:val="both"/>
        <w:rPr>
          <w:sz w:val="22"/>
          <w:szCs w:val="22"/>
        </w:rPr>
      </w:pPr>
      <w:r w:rsidRPr="00B67ADE">
        <w:rPr>
          <w:sz w:val="22"/>
          <w:szCs w:val="22"/>
        </w:rPr>
        <w:t xml:space="preserve">Notes : </w:t>
      </w:r>
      <w:r w:rsidRPr="00B67ADE">
        <w:rPr>
          <w:sz w:val="22"/>
          <w:szCs w:val="22"/>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481FEEB0" w14:textId="37E0DFB7" w:rsidR="00F10CE9" w:rsidRPr="00B67ADE" w:rsidRDefault="00346187" w:rsidP="00BA3C0B">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 xml:space="preserve">(a) </w:t>
      </w:r>
      <w:r w:rsidRPr="00B67ADE">
        <w:rPr>
          <w:sz w:val="22"/>
          <w:szCs w:val="22"/>
        </w:rPr>
        <w:tab/>
        <w:t>Comprising mainly inbound tourism receipts.</w:t>
      </w:r>
    </w:p>
    <w:p w14:paraId="101D6393" w14:textId="540B345C" w:rsidR="00346187" w:rsidRPr="00B67ADE" w:rsidRDefault="00346187" w:rsidP="00A62130">
      <w:pPr>
        <w:tabs>
          <w:tab w:val="left" w:pos="864"/>
          <w:tab w:val="left" w:pos="1440"/>
          <w:tab w:val="left" w:pos="1500"/>
        </w:tabs>
        <w:spacing w:line="250" w:lineRule="exact"/>
        <w:ind w:left="1500" w:hanging="1500"/>
        <w:jc w:val="both"/>
        <w:rPr>
          <w:sz w:val="22"/>
          <w:szCs w:val="22"/>
        </w:rPr>
      </w:pPr>
      <w:r w:rsidRPr="00B67ADE">
        <w:rPr>
          <w:sz w:val="22"/>
          <w:szCs w:val="22"/>
        </w:rPr>
        <w:tab/>
        <w:t>(</w:t>
      </w:r>
      <w:r w:rsidRPr="00B67ADE">
        <w:rPr>
          <w:sz w:val="12"/>
          <w:szCs w:val="12"/>
        </w:rPr>
        <w:t xml:space="preserve">  </w:t>
      </w:r>
      <w:r w:rsidRPr="00B67ADE">
        <w:rPr>
          <w:sz w:val="22"/>
          <w:szCs w:val="22"/>
        </w:rPr>
        <w:t>)</w:t>
      </w:r>
      <w:r w:rsidRPr="00B67ADE">
        <w:rPr>
          <w:sz w:val="22"/>
          <w:szCs w:val="22"/>
        </w:rPr>
        <w:tab/>
        <w:t>Seasonally adjusted quarter-to-quarter rate of change.</w:t>
      </w:r>
    </w:p>
    <w:p w14:paraId="6261CB7C" w14:textId="77777777" w:rsidR="00DD5B7E" w:rsidRPr="00B67ADE" w:rsidRDefault="00DD5B7E" w:rsidP="00DD5B7E">
      <w:pPr>
        <w:tabs>
          <w:tab w:val="left" w:pos="1260"/>
        </w:tabs>
        <w:adjustRightInd w:val="0"/>
        <w:spacing w:line="250" w:lineRule="exact"/>
        <w:ind w:left="720" w:hanging="720"/>
        <w:jc w:val="both"/>
        <w:rPr>
          <w:sz w:val="22"/>
          <w:szCs w:val="22"/>
        </w:rPr>
      </w:pPr>
    </w:p>
    <w:p w14:paraId="69C39BBF" w14:textId="08C7906A" w:rsidR="006C724C" w:rsidRDefault="006C724C" w:rsidP="003723D7">
      <w:pPr>
        <w:tabs>
          <w:tab w:val="left" w:pos="1260"/>
        </w:tabs>
        <w:adjustRightInd w:val="0"/>
        <w:spacing w:line="250" w:lineRule="exact"/>
        <w:ind w:left="851" w:hanging="851"/>
        <w:jc w:val="both"/>
        <w:rPr>
          <w:sz w:val="22"/>
          <w:szCs w:val="22"/>
        </w:rPr>
      </w:pPr>
    </w:p>
    <w:p w14:paraId="2E3966C8" w14:textId="77777777" w:rsidR="00E62BAA" w:rsidRDefault="00E62BAA">
      <w:pPr>
        <w:widowControl/>
        <w:rPr>
          <w:b/>
          <w:i/>
          <w:sz w:val="28"/>
        </w:rPr>
      </w:pPr>
      <w:r>
        <w:rPr>
          <w:b/>
          <w:i/>
          <w:sz w:val="28"/>
        </w:rPr>
        <w:br w:type="page"/>
      </w:r>
    </w:p>
    <w:p w14:paraId="2FE00ECB" w14:textId="17478802"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30C67738" w:rsidR="00E25272" w:rsidRPr="00203A86" w:rsidRDefault="00FC315D" w:rsidP="0059659B">
      <w:pPr>
        <w:pStyle w:val="BodyText"/>
        <w:numPr>
          <w:ilvl w:val="0"/>
          <w:numId w:val="6"/>
        </w:numPr>
        <w:tabs>
          <w:tab w:val="clear" w:pos="1080"/>
        </w:tabs>
        <w:spacing w:line="240" w:lineRule="auto"/>
        <w:ind w:right="28"/>
        <w:rPr>
          <w:i/>
          <w:lang w:val="en-GB"/>
        </w:rPr>
      </w:pPr>
      <w:r w:rsidRPr="00203A86">
        <w:rPr>
          <w:i/>
          <w:lang w:val="en-GB"/>
        </w:rPr>
        <w:t>Imports of services</w:t>
      </w:r>
      <w:r w:rsidRPr="00203A86">
        <w:rPr>
          <w:lang w:val="en-GB"/>
        </w:rPr>
        <w:t xml:space="preserve"> </w:t>
      </w:r>
      <w:r w:rsidR="00203A86" w:rsidRPr="00203A86">
        <w:rPr>
          <w:lang w:val="en-GB"/>
        </w:rPr>
        <w:t>grew</w:t>
      </w:r>
      <w:r w:rsidR="009E1EF9" w:rsidRPr="00203A86">
        <w:rPr>
          <w:lang w:val="en-GB"/>
        </w:rPr>
        <w:t xml:space="preserve"> </w:t>
      </w:r>
      <w:r w:rsidRPr="00203A86">
        <w:rPr>
          <w:lang w:val="en-GB"/>
        </w:rPr>
        <w:t xml:space="preserve">by </w:t>
      </w:r>
      <w:r w:rsidR="00C34FCF">
        <w:rPr>
          <w:lang w:val="en-GB"/>
        </w:rPr>
        <w:t>11.</w:t>
      </w:r>
      <w:r w:rsidR="00454A77">
        <w:rPr>
          <w:lang w:val="en-GB"/>
        </w:rPr>
        <w:t>5</w:t>
      </w:r>
      <w:r w:rsidRPr="00203A86">
        <w:rPr>
          <w:lang w:val="en-GB"/>
        </w:rPr>
        <w:t xml:space="preserve">% in real terms </w:t>
      </w:r>
      <w:r w:rsidR="00203A86" w:rsidRPr="00203A86">
        <w:rPr>
          <w:lang w:val="en-GB"/>
        </w:rPr>
        <w:t>in 2024</w:t>
      </w:r>
      <w:r w:rsidRPr="00203A86">
        <w:rPr>
          <w:lang w:val="en-GB"/>
        </w:rPr>
        <w:t xml:space="preserve">, after </w:t>
      </w:r>
      <w:r w:rsidR="006B0F2D">
        <w:rPr>
          <w:lang w:val="en-GB"/>
        </w:rPr>
        <w:t>jumping</w:t>
      </w:r>
      <w:r w:rsidR="003904DD" w:rsidRPr="00203A86">
        <w:rPr>
          <w:lang w:val="en-GB"/>
        </w:rPr>
        <w:t xml:space="preserve"> </w:t>
      </w:r>
      <w:r w:rsidRPr="00203A86">
        <w:rPr>
          <w:lang w:val="en-GB"/>
        </w:rPr>
        <w:t xml:space="preserve">by </w:t>
      </w:r>
      <w:r w:rsidR="00203A86" w:rsidRPr="00203A86">
        <w:rPr>
          <w:lang w:val="en-GB"/>
        </w:rPr>
        <w:t>2</w:t>
      </w:r>
      <w:r w:rsidR="006B0F2D">
        <w:rPr>
          <w:lang w:val="en-GB"/>
        </w:rPr>
        <w:t>5.6</w:t>
      </w:r>
      <w:r w:rsidRPr="00203A86">
        <w:rPr>
          <w:lang w:val="en-GB" w:eastAsia="zh-HK"/>
        </w:rPr>
        <w:t>%</w:t>
      </w:r>
      <w:r w:rsidRPr="00203A86">
        <w:rPr>
          <w:lang w:val="en-GB"/>
        </w:rPr>
        <w:t xml:space="preserve"> in </w:t>
      </w:r>
      <w:r w:rsidR="00203A86" w:rsidRPr="00203A86">
        <w:rPr>
          <w:lang w:val="en-GB"/>
        </w:rPr>
        <w:t>2023</w:t>
      </w:r>
      <w:r w:rsidRPr="00203A86">
        <w:rPr>
          <w:lang w:val="en-GB"/>
        </w:rPr>
        <w:t xml:space="preserve">.  </w:t>
      </w:r>
      <w:r w:rsidR="00C56AB6" w:rsidRPr="00203A86">
        <w:rPr>
          <w:lang w:val="en-GB"/>
        </w:rPr>
        <w:t xml:space="preserve">This was mainly </w:t>
      </w:r>
      <w:r w:rsidR="00244CA6">
        <w:rPr>
          <w:lang w:val="en-GB"/>
        </w:rPr>
        <w:t>driven</w:t>
      </w:r>
      <w:r w:rsidR="00C56AB6" w:rsidRPr="00203A86">
        <w:rPr>
          <w:lang w:val="en-GB"/>
        </w:rPr>
        <w:t xml:space="preserve"> by the </w:t>
      </w:r>
      <w:r w:rsidR="00244CA6">
        <w:rPr>
          <w:lang w:val="en-GB"/>
        </w:rPr>
        <w:t xml:space="preserve">continued </w:t>
      </w:r>
      <w:r w:rsidR="006B0F2D">
        <w:rPr>
          <w:lang w:val="en-GB"/>
        </w:rPr>
        <w:t xml:space="preserve">strong </w:t>
      </w:r>
      <w:r w:rsidR="00244CA6">
        <w:rPr>
          <w:lang w:val="en-GB"/>
        </w:rPr>
        <w:t>growth</w:t>
      </w:r>
      <w:r w:rsidR="00C56AB6" w:rsidRPr="00203A86">
        <w:rPr>
          <w:lang w:val="en-GB"/>
        </w:rPr>
        <w:t xml:space="preserve"> in imports of travel services.  </w:t>
      </w:r>
      <w:r w:rsidR="006B0F2D">
        <w:rPr>
          <w:lang w:val="en-GB"/>
        </w:rPr>
        <w:t xml:space="preserve">Imports of transport services and </w:t>
      </w:r>
      <w:r w:rsidR="00244CA6" w:rsidRPr="001E0504">
        <w:rPr>
          <w:lang w:val="en-GB"/>
        </w:rPr>
        <w:t>manufacturing services</w:t>
      </w:r>
      <w:r w:rsidR="006B0F2D">
        <w:rPr>
          <w:lang w:val="en-GB"/>
        </w:rPr>
        <w:t xml:space="preserve"> reverted to increases</w:t>
      </w:r>
      <w:r w:rsidR="00244CA6" w:rsidRPr="001E0504">
        <w:rPr>
          <w:lang w:val="en-GB"/>
        </w:rPr>
        <w:t xml:space="preserve">, </w:t>
      </w:r>
      <w:r w:rsidR="006B0F2D">
        <w:rPr>
          <w:lang w:val="en-GB"/>
        </w:rPr>
        <w:t xml:space="preserve">while those of </w:t>
      </w:r>
      <w:r w:rsidR="00244CA6" w:rsidRPr="001E0504">
        <w:rPr>
          <w:lang w:val="en-GB"/>
        </w:rPr>
        <w:t xml:space="preserve">business and other services </w:t>
      </w:r>
      <w:r w:rsidR="006B0F2D">
        <w:rPr>
          <w:lang w:val="en-GB"/>
        </w:rPr>
        <w:t>grew further</w:t>
      </w:r>
      <w:r w:rsidR="00244CA6" w:rsidRPr="001E0504">
        <w:rPr>
          <w:lang w:val="en-GB"/>
        </w:rPr>
        <w:t>.</w:t>
      </w:r>
    </w:p>
    <w:p w14:paraId="7876BD88" w14:textId="0F474213" w:rsidR="00E25272" w:rsidRPr="00E25272" w:rsidRDefault="00E25272" w:rsidP="00E25272">
      <w:pPr>
        <w:pStyle w:val="BodyText"/>
        <w:tabs>
          <w:tab w:val="clear" w:pos="1080"/>
        </w:tabs>
        <w:spacing w:line="240" w:lineRule="auto"/>
        <w:ind w:right="28"/>
        <w:rPr>
          <w:i/>
          <w:lang w:val="en-GB"/>
        </w:rPr>
      </w:pPr>
    </w:p>
    <w:p w14:paraId="7C3827EE" w14:textId="2BEE5A60" w:rsidR="00FC1395" w:rsidRDefault="001F70CF">
      <w:pPr>
        <w:widowControl/>
        <w:rPr>
          <w:b/>
          <w:kern w:val="0"/>
          <w:sz w:val="28"/>
          <w:szCs w:val="20"/>
        </w:rPr>
      </w:pPr>
      <w:r w:rsidRPr="001F70CF">
        <w:drawing>
          <wp:inline distT="0" distB="0" distL="0" distR="0" wp14:anchorId="6DC2617C" wp14:editId="5F365FCA">
            <wp:extent cx="5731510" cy="3510338"/>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0338"/>
                    </a:xfrm>
                    <a:prstGeom prst="rect">
                      <a:avLst/>
                    </a:prstGeom>
                    <a:noFill/>
                    <a:ln>
                      <a:noFill/>
                    </a:ln>
                  </pic:spPr>
                </pic:pic>
              </a:graphicData>
            </a:graphic>
          </wp:inline>
        </w:drawing>
      </w:r>
    </w:p>
    <w:p w14:paraId="090A634B" w14:textId="7109AFB1" w:rsidR="00B34A74" w:rsidRPr="00B67ADE" w:rsidRDefault="00B34A74">
      <w:pPr>
        <w:widowControl/>
        <w:rPr>
          <w:b/>
          <w:kern w:val="0"/>
          <w:sz w:val="28"/>
          <w:szCs w:val="20"/>
        </w:rPr>
      </w:pPr>
    </w:p>
    <w:p w14:paraId="73DA4412" w14:textId="1BED957C" w:rsidR="00583D34" w:rsidRDefault="00583D34">
      <w:pPr>
        <w:widowControl/>
        <w:rPr>
          <w:b/>
          <w:sz w:val="28"/>
        </w:rPr>
      </w:pPr>
      <w:r>
        <w:rPr>
          <w:b/>
          <w:sz w:val="28"/>
        </w:rPr>
        <w:br w:type="page"/>
      </w:r>
    </w:p>
    <w:p w14:paraId="0DB56C7B" w14:textId="3968DA95" w:rsidR="0058292C" w:rsidRPr="00B67ADE" w:rsidRDefault="0058292C" w:rsidP="0058292C">
      <w:pPr>
        <w:pStyle w:val="NormalIndent"/>
        <w:snapToGrid w:val="0"/>
        <w:ind w:left="0"/>
        <w:jc w:val="center"/>
        <w:rPr>
          <w:lang w:val="en-GB"/>
        </w:rPr>
      </w:pPr>
      <w:r w:rsidRPr="00B67ADE">
        <w:rPr>
          <w:b/>
          <w:kern w:val="2"/>
          <w:sz w:val="28"/>
          <w:szCs w:val="24"/>
          <w:lang w:val="en-GB"/>
        </w:rPr>
        <w:lastRenderedPageBreak/>
        <w:t xml:space="preserve">Table </w:t>
      </w:r>
      <w:r w:rsidR="00A65AED">
        <w:rPr>
          <w:b/>
          <w:kern w:val="2"/>
          <w:sz w:val="28"/>
          <w:szCs w:val="24"/>
          <w:lang w:val="en-GB"/>
        </w:rPr>
        <w:t>3</w:t>
      </w:r>
      <w:r w:rsidRPr="00B67ADE">
        <w:rPr>
          <w:b/>
          <w:kern w:val="2"/>
          <w:sz w:val="28"/>
          <w:szCs w:val="24"/>
          <w:lang w:val="en-GB"/>
        </w:rPr>
        <w:t>.5 :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B67ADE">
        <w:rPr>
          <w:b/>
          <w:sz w:val="28"/>
        </w:rPr>
        <w:t>(year-on-year rate of change in real terms (%))</w:t>
      </w:r>
    </w:p>
    <w:p w14:paraId="119C3065" w14:textId="710ABF7A" w:rsidR="009971C0" w:rsidRPr="00B67ADE" w:rsidRDefault="009971C0" w:rsidP="009971C0">
      <w:pPr>
        <w:tabs>
          <w:tab w:val="left" w:pos="1100"/>
        </w:tabs>
        <w:spacing w:line="360" w:lineRule="atLeast"/>
        <w:jc w:val="both"/>
        <w:rPr>
          <w:color w:val="4472C4" w:themeColor="accent5"/>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3B4601" w:rsidRPr="00BE40F4" w14:paraId="776FD825" w14:textId="77777777" w:rsidTr="00E55F43">
        <w:tc>
          <w:tcPr>
            <w:tcW w:w="1728" w:type="dxa"/>
          </w:tcPr>
          <w:p w14:paraId="37D0BC8B" w14:textId="77777777" w:rsidR="003B4601" w:rsidRPr="00BE40F4" w:rsidRDefault="003B4601" w:rsidP="00E55F43">
            <w:pPr>
              <w:tabs>
                <w:tab w:val="left" w:pos="840"/>
              </w:tabs>
              <w:spacing w:line="280" w:lineRule="exact"/>
              <w:jc w:val="center"/>
              <w:rPr>
                <w:kern w:val="0"/>
                <w:u w:val="single"/>
              </w:rPr>
            </w:pPr>
          </w:p>
        </w:tc>
        <w:tc>
          <w:tcPr>
            <w:tcW w:w="4254" w:type="dxa"/>
            <w:gridSpan w:val="3"/>
          </w:tcPr>
          <w:p w14:paraId="5DDDEBDF" w14:textId="77777777" w:rsidR="003B4601" w:rsidRPr="00BE40F4" w:rsidRDefault="003B4601" w:rsidP="00E55F43">
            <w:pPr>
              <w:spacing w:line="280" w:lineRule="exact"/>
              <w:jc w:val="center"/>
              <w:rPr>
                <w:i/>
                <w:kern w:val="0"/>
              </w:rPr>
            </w:pPr>
            <w:r w:rsidRPr="00BE40F4">
              <w:rPr>
                <w:i/>
                <w:kern w:val="0"/>
              </w:rPr>
              <w:t>Of which :</w:t>
            </w:r>
          </w:p>
        </w:tc>
        <w:tc>
          <w:tcPr>
            <w:tcW w:w="1843" w:type="dxa"/>
          </w:tcPr>
          <w:p w14:paraId="25AEBFE0" w14:textId="77777777" w:rsidR="003B4601" w:rsidRPr="00BE40F4" w:rsidRDefault="003B4601" w:rsidP="00E55F43">
            <w:pPr>
              <w:spacing w:line="280" w:lineRule="exact"/>
              <w:jc w:val="center"/>
              <w:rPr>
                <w:kern w:val="0"/>
                <w:u w:val="single"/>
              </w:rPr>
            </w:pPr>
          </w:p>
        </w:tc>
        <w:tc>
          <w:tcPr>
            <w:tcW w:w="1701" w:type="dxa"/>
          </w:tcPr>
          <w:p w14:paraId="3C03C380" w14:textId="77777777" w:rsidR="003B4601" w:rsidRPr="00BE40F4" w:rsidRDefault="003B4601" w:rsidP="00E55F43">
            <w:pPr>
              <w:spacing w:line="280" w:lineRule="exact"/>
              <w:jc w:val="center"/>
              <w:rPr>
                <w:kern w:val="0"/>
                <w:u w:val="single"/>
              </w:rPr>
            </w:pPr>
          </w:p>
        </w:tc>
      </w:tr>
      <w:tr w:rsidR="003B4601" w:rsidRPr="00BE40F4" w14:paraId="3295553B" w14:textId="77777777" w:rsidTr="00E55F43">
        <w:tc>
          <w:tcPr>
            <w:tcW w:w="1728" w:type="dxa"/>
          </w:tcPr>
          <w:p w14:paraId="18C3EAB2" w14:textId="77777777" w:rsidR="003B4601" w:rsidRPr="00BE40F4" w:rsidRDefault="003B4601" w:rsidP="00E55F43">
            <w:pPr>
              <w:tabs>
                <w:tab w:val="left" w:pos="840"/>
              </w:tabs>
              <w:spacing w:line="280" w:lineRule="exact"/>
              <w:jc w:val="center"/>
              <w:rPr>
                <w:kern w:val="0"/>
                <w:u w:val="single"/>
              </w:rPr>
            </w:pPr>
          </w:p>
        </w:tc>
        <w:tc>
          <w:tcPr>
            <w:tcW w:w="1720" w:type="dxa"/>
          </w:tcPr>
          <w:p w14:paraId="2F0F6DD4" w14:textId="77777777" w:rsidR="003B4601" w:rsidRPr="00BE40F4" w:rsidRDefault="003B4601" w:rsidP="00E55F43">
            <w:pPr>
              <w:spacing w:line="280" w:lineRule="exact"/>
              <w:jc w:val="center"/>
              <w:rPr>
                <w:kern w:val="0"/>
                <w:u w:val="single"/>
              </w:rPr>
            </w:pPr>
          </w:p>
          <w:p w14:paraId="7DF53C92" w14:textId="77777777" w:rsidR="003B4601" w:rsidRPr="00BE40F4" w:rsidRDefault="003B4601" w:rsidP="00E55F43">
            <w:pPr>
              <w:spacing w:line="280" w:lineRule="exact"/>
              <w:jc w:val="center"/>
              <w:rPr>
                <w:kern w:val="0"/>
              </w:rPr>
            </w:pPr>
            <w:r w:rsidRPr="00BE40F4">
              <w:rPr>
                <w:kern w:val="0"/>
              </w:rPr>
              <w:t>Imports</w:t>
            </w:r>
          </w:p>
          <w:p w14:paraId="4421B615" w14:textId="77777777" w:rsidR="003B4601" w:rsidRPr="00BE40F4" w:rsidRDefault="003B4601" w:rsidP="00E55F43">
            <w:pPr>
              <w:spacing w:line="280" w:lineRule="exact"/>
              <w:jc w:val="center"/>
              <w:rPr>
                <w:kern w:val="0"/>
                <w:u w:val="single"/>
              </w:rPr>
            </w:pPr>
            <w:r w:rsidRPr="00BE40F4">
              <w:rPr>
                <w:kern w:val="0"/>
                <w:u w:val="single"/>
              </w:rPr>
              <w:t>of services</w:t>
            </w:r>
          </w:p>
          <w:p w14:paraId="5C532602" w14:textId="77777777" w:rsidR="003B4601" w:rsidRPr="00BE40F4" w:rsidRDefault="003B4601" w:rsidP="00E55F43">
            <w:pPr>
              <w:spacing w:line="280" w:lineRule="exact"/>
              <w:rPr>
                <w:kern w:val="0"/>
                <w:u w:val="single"/>
              </w:rPr>
            </w:pPr>
          </w:p>
        </w:tc>
        <w:tc>
          <w:tcPr>
            <w:tcW w:w="1271" w:type="dxa"/>
          </w:tcPr>
          <w:p w14:paraId="7CE60785" w14:textId="77777777" w:rsidR="003B4601" w:rsidRPr="00BE40F4" w:rsidRDefault="003B4601" w:rsidP="00E55F43">
            <w:pPr>
              <w:spacing w:line="280" w:lineRule="exact"/>
              <w:rPr>
                <w:kern w:val="0"/>
                <w:u w:val="single"/>
              </w:rPr>
            </w:pPr>
          </w:p>
          <w:p w14:paraId="1FBB6FA1" w14:textId="77777777" w:rsidR="003B4601" w:rsidRPr="00BE40F4" w:rsidRDefault="003B4601" w:rsidP="00E55F43">
            <w:pPr>
              <w:spacing w:line="280" w:lineRule="exact"/>
              <w:rPr>
                <w:kern w:val="0"/>
                <w:u w:val="single"/>
              </w:rPr>
            </w:pPr>
          </w:p>
          <w:p w14:paraId="74B64622" w14:textId="77777777" w:rsidR="003B4601" w:rsidRPr="00BE40F4" w:rsidRDefault="003B4601" w:rsidP="00E55F43">
            <w:pPr>
              <w:pStyle w:val="Heading1"/>
              <w:ind w:left="91" w:rightChars="0" w:right="0"/>
              <w:rPr>
                <w:kern w:val="0"/>
                <w:vertAlign w:val="superscript"/>
              </w:rPr>
            </w:pPr>
            <w:r w:rsidRPr="00BE40F4">
              <w:rPr>
                <w:kern w:val="0"/>
                <w:sz w:val="24"/>
                <w:u w:val="single"/>
              </w:rPr>
              <w:t>Travel</w:t>
            </w:r>
            <w:r w:rsidRPr="00BE40F4">
              <w:rPr>
                <w:kern w:val="0"/>
                <w:vertAlign w:val="superscript"/>
              </w:rPr>
              <w:t>(+)</w:t>
            </w:r>
          </w:p>
        </w:tc>
        <w:tc>
          <w:tcPr>
            <w:tcW w:w="1263" w:type="dxa"/>
          </w:tcPr>
          <w:p w14:paraId="0FAD6D9B" w14:textId="77777777" w:rsidR="003B4601" w:rsidRPr="00BE40F4" w:rsidRDefault="003B4601" w:rsidP="00E55F43">
            <w:pPr>
              <w:spacing w:line="280" w:lineRule="exact"/>
              <w:rPr>
                <w:i/>
                <w:kern w:val="0"/>
              </w:rPr>
            </w:pPr>
          </w:p>
          <w:p w14:paraId="0B52927A" w14:textId="77777777" w:rsidR="003B4601" w:rsidRPr="00BE40F4" w:rsidRDefault="003B4601" w:rsidP="00E55F43">
            <w:pPr>
              <w:spacing w:line="280" w:lineRule="exact"/>
              <w:jc w:val="center"/>
              <w:rPr>
                <w:kern w:val="0"/>
              </w:rPr>
            </w:pPr>
          </w:p>
          <w:p w14:paraId="79CA0A83" w14:textId="77777777" w:rsidR="003B4601" w:rsidRPr="00BE40F4" w:rsidRDefault="003B4601" w:rsidP="00E55F43">
            <w:pPr>
              <w:spacing w:line="280" w:lineRule="exact"/>
              <w:jc w:val="center"/>
              <w:rPr>
                <w:kern w:val="0"/>
                <w:u w:val="single"/>
              </w:rPr>
            </w:pPr>
            <w:r w:rsidRPr="00BE40F4">
              <w:rPr>
                <w:kern w:val="0"/>
                <w:u w:val="single"/>
              </w:rPr>
              <w:t>Transport</w:t>
            </w:r>
          </w:p>
        </w:tc>
        <w:tc>
          <w:tcPr>
            <w:tcW w:w="1843" w:type="dxa"/>
          </w:tcPr>
          <w:p w14:paraId="57024CA2" w14:textId="77777777" w:rsidR="003B4601" w:rsidRPr="00BE40F4" w:rsidRDefault="003B4601" w:rsidP="00E55F43">
            <w:pPr>
              <w:spacing w:line="280" w:lineRule="exact"/>
              <w:jc w:val="center"/>
              <w:rPr>
                <w:kern w:val="0"/>
              </w:rPr>
            </w:pPr>
            <w:r w:rsidRPr="00BE40F4">
              <w:rPr>
                <w:kern w:val="0"/>
                <w:u w:val="single"/>
              </w:rPr>
              <w:br/>
            </w:r>
            <w:r w:rsidRPr="00BE40F4">
              <w:rPr>
                <w:kern w:val="0"/>
              </w:rPr>
              <w:t>Manufacturing</w:t>
            </w:r>
            <w:r w:rsidRPr="00BE40F4">
              <w:rPr>
                <w:kern w:val="0"/>
                <w:u w:val="single"/>
              </w:rPr>
              <w:br/>
            </w:r>
            <w:r w:rsidRPr="00BE40F4">
              <w:rPr>
                <w:kern w:val="0"/>
                <w:u w:val="single"/>
                <w:lang w:eastAsia="zh-HK"/>
              </w:rPr>
              <w:t>services</w:t>
            </w:r>
            <w:r w:rsidRPr="00BE40F4">
              <w:rPr>
                <w:kern w:val="0"/>
                <w:vertAlign w:val="superscript"/>
              </w:rPr>
              <w:t>(^)</w:t>
            </w:r>
          </w:p>
        </w:tc>
        <w:tc>
          <w:tcPr>
            <w:tcW w:w="1701" w:type="dxa"/>
          </w:tcPr>
          <w:p w14:paraId="0E42C53C" w14:textId="77777777" w:rsidR="003B4601" w:rsidRPr="00BE40F4" w:rsidRDefault="003B4601" w:rsidP="00E55F43">
            <w:pPr>
              <w:spacing w:line="280" w:lineRule="exact"/>
              <w:jc w:val="center"/>
              <w:rPr>
                <w:kern w:val="0"/>
                <w:vertAlign w:val="superscript"/>
              </w:rPr>
            </w:pPr>
            <w:r w:rsidRPr="00BE40F4">
              <w:rPr>
                <w:kern w:val="0"/>
              </w:rPr>
              <w:br/>
              <w:t xml:space="preserve">Business and </w:t>
            </w:r>
            <w:r w:rsidRPr="00BE40F4">
              <w:rPr>
                <w:kern w:val="0"/>
              </w:rPr>
              <w:br/>
            </w:r>
            <w:r w:rsidRPr="00BE40F4">
              <w:rPr>
                <w:kern w:val="0"/>
                <w:u w:val="single"/>
              </w:rPr>
              <w:t>other services</w:t>
            </w:r>
          </w:p>
        </w:tc>
      </w:tr>
      <w:tr w:rsidR="007904AC" w:rsidRPr="00BE40F4" w14:paraId="496C1598" w14:textId="77777777" w:rsidTr="00E55F43">
        <w:trPr>
          <w:trHeight w:val="289"/>
        </w:trPr>
        <w:tc>
          <w:tcPr>
            <w:tcW w:w="1728" w:type="dxa"/>
          </w:tcPr>
          <w:p w14:paraId="25F38862" w14:textId="170BE867" w:rsidR="007904AC" w:rsidRPr="00BE40F4" w:rsidRDefault="007904AC" w:rsidP="007904AC">
            <w:pPr>
              <w:tabs>
                <w:tab w:val="left" w:pos="840"/>
              </w:tabs>
              <w:spacing w:line="260" w:lineRule="exact"/>
              <w:jc w:val="both"/>
              <w:rPr>
                <w:kern w:val="0"/>
              </w:rPr>
            </w:pPr>
            <w:r>
              <w:rPr>
                <w:kern w:val="0"/>
              </w:rPr>
              <w:t>2023</w:t>
            </w:r>
            <w:r w:rsidRPr="00BE40F4">
              <w:rPr>
                <w:kern w:val="0"/>
              </w:rPr>
              <w:tab/>
              <w:t>Annual</w:t>
            </w:r>
          </w:p>
          <w:p w14:paraId="0AC3EA2D" w14:textId="77777777" w:rsidR="007904AC" w:rsidRPr="00BE40F4" w:rsidRDefault="007904AC" w:rsidP="007904AC">
            <w:pPr>
              <w:tabs>
                <w:tab w:val="left" w:pos="840"/>
              </w:tabs>
              <w:spacing w:line="260" w:lineRule="exact"/>
              <w:jc w:val="both"/>
              <w:rPr>
                <w:kern w:val="0"/>
              </w:rPr>
            </w:pPr>
          </w:p>
        </w:tc>
        <w:tc>
          <w:tcPr>
            <w:tcW w:w="1720" w:type="dxa"/>
          </w:tcPr>
          <w:p w14:paraId="18FB7A45" w14:textId="443AB690"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C34FCF">
              <w:rPr>
                <w:sz w:val="24"/>
                <w:lang w:val="en-GB"/>
              </w:rPr>
              <w:t>5.6</w:t>
            </w:r>
          </w:p>
        </w:tc>
        <w:tc>
          <w:tcPr>
            <w:tcW w:w="1271" w:type="dxa"/>
          </w:tcPr>
          <w:p w14:paraId="028E6C35" w14:textId="1B7A9033" w:rsidR="007904AC" w:rsidRPr="00BE40F4" w:rsidRDefault="007904AC" w:rsidP="007904AC">
            <w:pPr>
              <w:tabs>
                <w:tab w:val="decimal" w:pos="612"/>
              </w:tabs>
              <w:spacing w:line="260" w:lineRule="exact"/>
              <w:jc w:val="both"/>
              <w:rPr>
                <w:kern w:val="0"/>
              </w:rPr>
            </w:pPr>
            <w:r>
              <w:rPr>
                <w:kern w:val="0"/>
              </w:rPr>
              <w:t>30</w:t>
            </w:r>
            <w:r w:rsidR="00C34FCF">
              <w:rPr>
                <w:kern w:val="0"/>
              </w:rPr>
              <w:t>9.4</w:t>
            </w:r>
          </w:p>
        </w:tc>
        <w:tc>
          <w:tcPr>
            <w:tcW w:w="1263" w:type="dxa"/>
          </w:tcPr>
          <w:p w14:paraId="2CD9D724" w14:textId="64CE4A5D" w:rsidR="007904AC" w:rsidRPr="00BE40F4" w:rsidRDefault="007904AC"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w:t>
            </w:r>
            <w:r w:rsidR="00560009">
              <w:rPr>
                <w:sz w:val="24"/>
                <w:szCs w:val="24"/>
                <w:lang w:val="en-GB" w:eastAsia="zh-TW"/>
              </w:rPr>
              <w:t>3.7</w:t>
            </w:r>
          </w:p>
        </w:tc>
        <w:tc>
          <w:tcPr>
            <w:tcW w:w="1843" w:type="dxa"/>
          </w:tcPr>
          <w:p w14:paraId="3C1F4829" w14:textId="5907B91C" w:rsidR="007904AC" w:rsidRPr="00BE40F4" w:rsidRDefault="007904AC" w:rsidP="007904AC">
            <w:pPr>
              <w:tabs>
                <w:tab w:val="decimal" w:pos="933"/>
              </w:tabs>
              <w:spacing w:line="260" w:lineRule="exact"/>
              <w:ind w:rightChars="-11" w:right="-26"/>
              <w:rPr>
                <w:kern w:val="0"/>
              </w:rPr>
            </w:pPr>
            <w:r>
              <w:rPr>
                <w:kern w:val="0"/>
              </w:rPr>
              <w:t>-</w:t>
            </w:r>
            <w:r w:rsidR="00560009">
              <w:rPr>
                <w:kern w:val="0"/>
              </w:rPr>
              <w:t>2.5</w:t>
            </w:r>
          </w:p>
        </w:tc>
        <w:tc>
          <w:tcPr>
            <w:tcW w:w="1701" w:type="dxa"/>
          </w:tcPr>
          <w:p w14:paraId="172033B3" w14:textId="18555385" w:rsidR="007904AC" w:rsidRPr="00BE40F4" w:rsidRDefault="00560009" w:rsidP="007904AC">
            <w:pPr>
              <w:tabs>
                <w:tab w:val="decimal" w:pos="874"/>
              </w:tabs>
              <w:spacing w:line="260" w:lineRule="exact"/>
              <w:ind w:rightChars="-11" w:right="-26"/>
              <w:rPr>
                <w:kern w:val="0"/>
              </w:rPr>
            </w:pPr>
            <w:r>
              <w:rPr>
                <w:kern w:val="0"/>
              </w:rPr>
              <w:t>0.8</w:t>
            </w:r>
          </w:p>
        </w:tc>
      </w:tr>
      <w:tr w:rsidR="007904AC" w:rsidRPr="00BE40F4" w14:paraId="4C150BAF" w14:textId="77777777" w:rsidTr="00BA3BED">
        <w:trPr>
          <w:trHeight w:val="283"/>
        </w:trPr>
        <w:tc>
          <w:tcPr>
            <w:tcW w:w="1728" w:type="dxa"/>
          </w:tcPr>
          <w:p w14:paraId="52855191" w14:textId="77777777" w:rsidR="007904AC" w:rsidRPr="00BE40F4" w:rsidRDefault="007904AC" w:rsidP="007904AC">
            <w:pPr>
              <w:tabs>
                <w:tab w:val="left" w:pos="840"/>
              </w:tabs>
              <w:spacing w:line="260" w:lineRule="exact"/>
              <w:jc w:val="both"/>
              <w:rPr>
                <w:kern w:val="0"/>
              </w:rPr>
            </w:pPr>
            <w:r w:rsidRPr="00BE40F4">
              <w:rPr>
                <w:kern w:val="0"/>
              </w:rPr>
              <w:tab/>
              <w:t>Q1</w:t>
            </w:r>
          </w:p>
        </w:tc>
        <w:tc>
          <w:tcPr>
            <w:tcW w:w="1720" w:type="dxa"/>
          </w:tcPr>
          <w:p w14:paraId="5F971059" w14:textId="1C71E1D2"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2</w:t>
            </w:r>
            <w:r w:rsidR="00C34FCF">
              <w:rPr>
                <w:sz w:val="24"/>
                <w:lang w:val="en-GB"/>
              </w:rPr>
              <w:t>1.4</w:t>
            </w:r>
            <w:r w:rsidRPr="00BE40F4">
              <w:rPr>
                <w:sz w:val="24"/>
                <w:szCs w:val="24"/>
                <w:lang w:val="en-GB" w:eastAsia="zh-TW"/>
              </w:rPr>
              <w:t xml:space="preserve"> </w:t>
            </w:r>
            <w:r w:rsidRPr="00BE40F4">
              <w:rPr>
                <w:sz w:val="24"/>
                <w:szCs w:val="24"/>
                <w:lang w:val="en-GB" w:eastAsia="zh-TW"/>
              </w:rPr>
              <w:tab/>
              <w:t>(1</w:t>
            </w:r>
            <w:r w:rsidR="00560009">
              <w:rPr>
                <w:sz w:val="24"/>
                <w:szCs w:val="24"/>
                <w:lang w:val="en-GB" w:eastAsia="zh-TW"/>
              </w:rPr>
              <w:t>1.7</w:t>
            </w:r>
            <w:r w:rsidRPr="00BE40F4">
              <w:rPr>
                <w:sz w:val="24"/>
                <w:lang w:val="en-GB"/>
              </w:rPr>
              <w:t>)</w:t>
            </w:r>
          </w:p>
        </w:tc>
        <w:tc>
          <w:tcPr>
            <w:tcW w:w="1271" w:type="dxa"/>
          </w:tcPr>
          <w:p w14:paraId="415B1D05" w14:textId="274E5B50" w:rsidR="007904AC" w:rsidRPr="00BE40F4" w:rsidRDefault="007904AC" w:rsidP="007904AC">
            <w:pPr>
              <w:tabs>
                <w:tab w:val="decimal" w:pos="612"/>
              </w:tabs>
              <w:spacing w:line="260" w:lineRule="exact"/>
              <w:jc w:val="both"/>
              <w:rPr>
                <w:kern w:val="0"/>
              </w:rPr>
            </w:pPr>
            <w:r w:rsidRPr="00BE40F4">
              <w:rPr>
                <w:kern w:val="0"/>
              </w:rPr>
              <w:t>3</w:t>
            </w:r>
            <w:r w:rsidR="00C34FCF">
              <w:rPr>
                <w:kern w:val="0"/>
              </w:rPr>
              <w:t>68.3</w:t>
            </w:r>
          </w:p>
        </w:tc>
        <w:tc>
          <w:tcPr>
            <w:tcW w:w="1263" w:type="dxa"/>
          </w:tcPr>
          <w:p w14:paraId="5F7517DD" w14:textId="57F0FA39" w:rsidR="007904AC" w:rsidRPr="00BE40F4" w:rsidRDefault="00560009"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w:t>
            </w:r>
            <w:r w:rsidR="007904AC">
              <w:rPr>
                <w:sz w:val="24"/>
                <w:szCs w:val="24"/>
                <w:lang w:val="en-GB" w:eastAsia="zh-TW"/>
              </w:rPr>
              <w:t>0.</w:t>
            </w:r>
            <w:r>
              <w:rPr>
                <w:sz w:val="24"/>
                <w:szCs w:val="24"/>
                <w:lang w:val="en-GB" w:eastAsia="zh-TW"/>
              </w:rPr>
              <w:t>5</w:t>
            </w:r>
          </w:p>
        </w:tc>
        <w:tc>
          <w:tcPr>
            <w:tcW w:w="1843" w:type="dxa"/>
          </w:tcPr>
          <w:p w14:paraId="2A216B54" w14:textId="52BC3ABE" w:rsidR="007904AC" w:rsidRPr="00BE40F4" w:rsidDel="003F491D" w:rsidRDefault="007904AC" w:rsidP="007904AC">
            <w:pPr>
              <w:tabs>
                <w:tab w:val="decimal" w:pos="933"/>
              </w:tabs>
              <w:spacing w:line="260" w:lineRule="exact"/>
              <w:ind w:rightChars="-11" w:right="-26"/>
              <w:rPr>
                <w:kern w:val="0"/>
              </w:rPr>
            </w:pPr>
            <w:r w:rsidRPr="00BE40F4">
              <w:rPr>
                <w:kern w:val="0"/>
              </w:rPr>
              <w:t>-</w:t>
            </w:r>
            <w:r w:rsidR="00560009">
              <w:rPr>
                <w:kern w:val="0"/>
              </w:rPr>
              <w:t>6.1</w:t>
            </w:r>
          </w:p>
        </w:tc>
        <w:tc>
          <w:tcPr>
            <w:tcW w:w="1701" w:type="dxa"/>
          </w:tcPr>
          <w:p w14:paraId="5F1F3A86" w14:textId="1A26634B" w:rsidR="007904AC" w:rsidRPr="00BE40F4" w:rsidRDefault="00560009" w:rsidP="007904AC">
            <w:pPr>
              <w:tabs>
                <w:tab w:val="decimal" w:pos="874"/>
              </w:tabs>
              <w:spacing w:line="260" w:lineRule="exact"/>
              <w:ind w:rightChars="-11" w:right="-26"/>
              <w:rPr>
                <w:kern w:val="0"/>
              </w:rPr>
            </w:pPr>
            <w:r>
              <w:rPr>
                <w:kern w:val="0"/>
              </w:rPr>
              <w:t>0</w:t>
            </w:r>
            <w:r w:rsidR="007904AC" w:rsidRPr="00BE40F4">
              <w:rPr>
                <w:kern w:val="0"/>
              </w:rPr>
              <w:t>.6</w:t>
            </w:r>
          </w:p>
        </w:tc>
      </w:tr>
      <w:tr w:rsidR="007904AC" w:rsidRPr="00BE40F4" w14:paraId="5271E902" w14:textId="77777777" w:rsidTr="00BA3BED">
        <w:trPr>
          <w:trHeight w:val="283"/>
        </w:trPr>
        <w:tc>
          <w:tcPr>
            <w:tcW w:w="1728" w:type="dxa"/>
          </w:tcPr>
          <w:p w14:paraId="5E6E0CB8" w14:textId="77777777" w:rsidR="007904AC" w:rsidRPr="00BE40F4" w:rsidRDefault="007904AC" w:rsidP="007904AC">
            <w:pPr>
              <w:tabs>
                <w:tab w:val="left" w:pos="840"/>
              </w:tabs>
              <w:spacing w:line="260" w:lineRule="exact"/>
              <w:jc w:val="both"/>
              <w:rPr>
                <w:kern w:val="0"/>
              </w:rPr>
            </w:pPr>
            <w:r w:rsidRPr="00BE40F4">
              <w:rPr>
                <w:kern w:val="0"/>
              </w:rPr>
              <w:tab/>
            </w:r>
            <w:r w:rsidRPr="00BE40F4">
              <w:rPr>
                <w:rFonts w:eastAsia="SimSun"/>
                <w:kern w:val="0"/>
                <w:lang w:eastAsia="zh-CN"/>
              </w:rPr>
              <w:t>Q2</w:t>
            </w:r>
          </w:p>
        </w:tc>
        <w:tc>
          <w:tcPr>
            <w:tcW w:w="1720" w:type="dxa"/>
          </w:tcPr>
          <w:p w14:paraId="3EEAC802" w14:textId="7353BD21"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C34FCF">
              <w:rPr>
                <w:sz w:val="24"/>
                <w:lang w:val="en-GB"/>
              </w:rPr>
              <w:t>7.5</w:t>
            </w:r>
            <w:r w:rsidRPr="00BE40F4">
              <w:rPr>
                <w:sz w:val="24"/>
                <w:szCs w:val="24"/>
                <w:lang w:val="en-GB" w:eastAsia="zh-TW"/>
              </w:rPr>
              <w:t xml:space="preserve"> </w:t>
            </w:r>
            <w:r w:rsidRPr="00BE40F4">
              <w:rPr>
                <w:sz w:val="24"/>
                <w:szCs w:val="24"/>
                <w:lang w:val="en-GB" w:eastAsia="zh-TW"/>
              </w:rPr>
              <w:tab/>
              <w:t>(</w:t>
            </w:r>
            <w:r>
              <w:rPr>
                <w:sz w:val="24"/>
                <w:szCs w:val="24"/>
                <w:lang w:val="en-GB" w:eastAsia="zh-TW"/>
              </w:rPr>
              <w:t>6.</w:t>
            </w:r>
            <w:r w:rsidR="008C0F38">
              <w:rPr>
                <w:sz w:val="24"/>
                <w:szCs w:val="24"/>
                <w:lang w:val="en-GB" w:eastAsia="zh-TW"/>
              </w:rPr>
              <w:t>1</w:t>
            </w:r>
            <w:r w:rsidRPr="00BE40F4">
              <w:rPr>
                <w:sz w:val="24"/>
                <w:lang w:val="en-GB"/>
              </w:rPr>
              <w:t>)</w:t>
            </w:r>
          </w:p>
        </w:tc>
        <w:tc>
          <w:tcPr>
            <w:tcW w:w="1271" w:type="dxa"/>
          </w:tcPr>
          <w:p w14:paraId="5007D469" w14:textId="3BD635CD" w:rsidR="007904AC" w:rsidRPr="00BE40F4" w:rsidRDefault="007904AC" w:rsidP="007904AC">
            <w:pPr>
              <w:tabs>
                <w:tab w:val="decimal" w:pos="612"/>
              </w:tabs>
              <w:spacing w:line="260" w:lineRule="exact"/>
              <w:jc w:val="both"/>
              <w:rPr>
                <w:kern w:val="0"/>
              </w:rPr>
            </w:pPr>
            <w:r w:rsidRPr="00BE40F4">
              <w:rPr>
                <w:kern w:val="0"/>
              </w:rPr>
              <w:t>4</w:t>
            </w:r>
            <w:r w:rsidR="00C34FCF">
              <w:rPr>
                <w:kern w:val="0"/>
              </w:rPr>
              <w:t>65.7</w:t>
            </w:r>
          </w:p>
        </w:tc>
        <w:tc>
          <w:tcPr>
            <w:tcW w:w="1263" w:type="dxa"/>
          </w:tcPr>
          <w:p w14:paraId="576C9842" w14:textId="4DBBE6AC" w:rsidR="007904AC" w:rsidRPr="00BE40F4" w:rsidRDefault="007904AC"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560009">
              <w:rPr>
                <w:sz w:val="24"/>
                <w:szCs w:val="24"/>
                <w:lang w:val="en-GB" w:eastAsia="zh-TW"/>
              </w:rPr>
              <w:t>10</w:t>
            </w:r>
            <w:r>
              <w:rPr>
                <w:sz w:val="24"/>
                <w:szCs w:val="24"/>
                <w:lang w:val="en-GB" w:eastAsia="zh-TW"/>
              </w:rPr>
              <w:t>.5</w:t>
            </w:r>
          </w:p>
        </w:tc>
        <w:tc>
          <w:tcPr>
            <w:tcW w:w="1843" w:type="dxa"/>
          </w:tcPr>
          <w:p w14:paraId="7C1A0D31" w14:textId="3C8D37B1" w:rsidR="007904AC" w:rsidRPr="00BE40F4" w:rsidRDefault="007904AC" w:rsidP="007904AC">
            <w:pPr>
              <w:tabs>
                <w:tab w:val="decimal" w:pos="933"/>
              </w:tabs>
              <w:spacing w:line="260" w:lineRule="exact"/>
              <w:ind w:rightChars="-11" w:right="-26"/>
              <w:rPr>
                <w:kern w:val="0"/>
              </w:rPr>
            </w:pPr>
            <w:r w:rsidRPr="00BE40F4">
              <w:rPr>
                <w:kern w:val="0"/>
              </w:rPr>
              <w:t>-</w:t>
            </w:r>
            <w:r w:rsidR="00560009">
              <w:rPr>
                <w:kern w:val="0"/>
              </w:rPr>
              <w:t>2.5</w:t>
            </w:r>
          </w:p>
        </w:tc>
        <w:tc>
          <w:tcPr>
            <w:tcW w:w="1701" w:type="dxa"/>
          </w:tcPr>
          <w:p w14:paraId="0E78FC40" w14:textId="4CCBC132" w:rsidR="007904AC" w:rsidRPr="00BE40F4" w:rsidRDefault="007904AC" w:rsidP="00560009">
            <w:pPr>
              <w:tabs>
                <w:tab w:val="decimal" w:pos="937"/>
              </w:tabs>
              <w:spacing w:line="260" w:lineRule="exact"/>
              <w:ind w:rightChars="-11" w:right="-26"/>
              <w:rPr>
                <w:kern w:val="0"/>
              </w:rPr>
            </w:pPr>
            <w:r>
              <w:rPr>
                <w:kern w:val="0"/>
              </w:rPr>
              <w:t>*</w:t>
            </w:r>
          </w:p>
        </w:tc>
      </w:tr>
      <w:tr w:rsidR="007904AC" w:rsidRPr="00BE40F4" w14:paraId="771BD944" w14:textId="77777777" w:rsidTr="00BA3BED">
        <w:trPr>
          <w:trHeight w:val="283"/>
        </w:trPr>
        <w:tc>
          <w:tcPr>
            <w:tcW w:w="1728" w:type="dxa"/>
          </w:tcPr>
          <w:p w14:paraId="7704CFAF" w14:textId="77777777" w:rsidR="007904AC" w:rsidRPr="00BE40F4" w:rsidRDefault="007904AC" w:rsidP="007904AC">
            <w:pPr>
              <w:tabs>
                <w:tab w:val="left" w:pos="840"/>
              </w:tabs>
              <w:spacing w:line="260" w:lineRule="exact"/>
              <w:jc w:val="both"/>
              <w:rPr>
                <w:kern w:val="0"/>
              </w:rPr>
            </w:pPr>
            <w:r w:rsidRPr="00BE40F4">
              <w:rPr>
                <w:kern w:val="0"/>
              </w:rPr>
              <w:tab/>
            </w:r>
            <w:r w:rsidRPr="00BE40F4">
              <w:rPr>
                <w:rFonts w:eastAsia="SimSun"/>
                <w:kern w:val="0"/>
                <w:lang w:eastAsia="zh-CN"/>
              </w:rPr>
              <w:t>Q3</w:t>
            </w:r>
          </w:p>
        </w:tc>
        <w:tc>
          <w:tcPr>
            <w:tcW w:w="1720" w:type="dxa"/>
          </w:tcPr>
          <w:p w14:paraId="0EA0643D" w14:textId="6E8B9558"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28.</w:t>
            </w:r>
            <w:r w:rsidR="00C34FCF">
              <w:rPr>
                <w:sz w:val="24"/>
                <w:lang w:val="en-GB"/>
              </w:rPr>
              <w:t>3</w:t>
            </w:r>
            <w:r w:rsidRPr="00BE40F4">
              <w:rPr>
                <w:sz w:val="24"/>
                <w:szCs w:val="24"/>
                <w:lang w:val="en-GB" w:eastAsia="zh-TW"/>
              </w:rPr>
              <w:t xml:space="preserve"> </w:t>
            </w:r>
            <w:r w:rsidRPr="00BE40F4">
              <w:rPr>
                <w:sz w:val="24"/>
                <w:szCs w:val="24"/>
                <w:lang w:val="en-GB" w:eastAsia="zh-TW"/>
              </w:rPr>
              <w:tab/>
              <w:t>(</w:t>
            </w:r>
            <w:r>
              <w:rPr>
                <w:sz w:val="24"/>
                <w:szCs w:val="24"/>
                <w:lang w:val="en-GB" w:eastAsia="zh-TW"/>
              </w:rPr>
              <w:t>3.</w:t>
            </w:r>
            <w:r w:rsidR="008C0F38">
              <w:rPr>
                <w:sz w:val="24"/>
                <w:szCs w:val="24"/>
                <w:lang w:val="en-GB" w:eastAsia="zh-TW"/>
              </w:rPr>
              <w:t>2</w:t>
            </w:r>
            <w:r w:rsidRPr="00BE40F4">
              <w:rPr>
                <w:sz w:val="24"/>
                <w:lang w:val="en-GB"/>
              </w:rPr>
              <w:t>)</w:t>
            </w:r>
          </w:p>
        </w:tc>
        <w:tc>
          <w:tcPr>
            <w:tcW w:w="1271" w:type="dxa"/>
          </w:tcPr>
          <w:p w14:paraId="3A322EC9" w14:textId="1AA4CFDC" w:rsidR="007904AC" w:rsidRPr="00BE40F4" w:rsidRDefault="007904AC" w:rsidP="007904AC">
            <w:pPr>
              <w:tabs>
                <w:tab w:val="decimal" w:pos="612"/>
              </w:tabs>
              <w:spacing w:line="260" w:lineRule="exact"/>
              <w:jc w:val="both"/>
              <w:rPr>
                <w:kern w:val="0"/>
              </w:rPr>
            </w:pPr>
            <w:r>
              <w:rPr>
                <w:kern w:val="0"/>
              </w:rPr>
              <w:t>39</w:t>
            </w:r>
            <w:r w:rsidR="00C34FCF">
              <w:rPr>
                <w:kern w:val="0"/>
              </w:rPr>
              <w:t>2.3</w:t>
            </w:r>
          </w:p>
        </w:tc>
        <w:tc>
          <w:tcPr>
            <w:tcW w:w="1263" w:type="dxa"/>
          </w:tcPr>
          <w:p w14:paraId="32399875" w14:textId="232FE760" w:rsidR="007904AC" w:rsidRPr="00BE40F4" w:rsidRDefault="007904AC"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560009">
              <w:rPr>
                <w:sz w:val="24"/>
                <w:szCs w:val="24"/>
                <w:lang w:val="en-GB" w:eastAsia="zh-TW"/>
              </w:rPr>
              <w:t>5.7</w:t>
            </w:r>
          </w:p>
        </w:tc>
        <w:tc>
          <w:tcPr>
            <w:tcW w:w="1843" w:type="dxa"/>
          </w:tcPr>
          <w:p w14:paraId="669A8643" w14:textId="7FCC2490" w:rsidR="007904AC" w:rsidRPr="00BE40F4" w:rsidRDefault="007904AC" w:rsidP="007904AC">
            <w:pPr>
              <w:tabs>
                <w:tab w:val="decimal" w:pos="933"/>
              </w:tabs>
              <w:spacing w:line="260" w:lineRule="exact"/>
              <w:ind w:rightChars="-11" w:right="-26"/>
              <w:rPr>
                <w:kern w:val="0"/>
              </w:rPr>
            </w:pPr>
            <w:r>
              <w:rPr>
                <w:kern w:val="0"/>
              </w:rPr>
              <w:t>-</w:t>
            </w:r>
            <w:r w:rsidR="00560009">
              <w:rPr>
                <w:kern w:val="0"/>
              </w:rPr>
              <w:t>1.8</w:t>
            </w:r>
          </w:p>
        </w:tc>
        <w:tc>
          <w:tcPr>
            <w:tcW w:w="1701" w:type="dxa"/>
          </w:tcPr>
          <w:p w14:paraId="511D964D" w14:textId="55A3AE95" w:rsidR="007904AC" w:rsidRPr="00BE40F4" w:rsidRDefault="007904AC" w:rsidP="007904AC">
            <w:pPr>
              <w:tabs>
                <w:tab w:val="decimal" w:pos="874"/>
              </w:tabs>
              <w:spacing w:line="260" w:lineRule="exact"/>
              <w:ind w:rightChars="-11" w:right="-26"/>
              <w:rPr>
                <w:kern w:val="0"/>
              </w:rPr>
            </w:pPr>
            <w:r>
              <w:rPr>
                <w:kern w:val="0"/>
              </w:rPr>
              <w:t>1.</w:t>
            </w:r>
            <w:r w:rsidR="00560009">
              <w:rPr>
                <w:kern w:val="0"/>
              </w:rPr>
              <w:t>5</w:t>
            </w:r>
          </w:p>
        </w:tc>
      </w:tr>
      <w:tr w:rsidR="007904AC" w:rsidRPr="00BE40F4" w14:paraId="7972107B" w14:textId="77777777" w:rsidTr="00BA3BED">
        <w:trPr>
          <w:trHeight w:val="283"/>
        </w:trPr>
        <w:tc>
          <w:tcPr>
            <w:tcW w:w="1728" w:type="dxa"/>
          </w:tcPr>
          <w:p w14:paraId="026B08FB" w14:textId="77777777" w:rsidR="007904AC" w:rsidRPr="00BE40F4" w:rsidRDefault="007904AC" w:rsidP="007904AC">
            <w:pPr>
              <w:tabs>
                <w:tab w:val="left" w:pos="840"/>
              </w:tabs>
              <w:spacing w:line="260" w:lineRule="exact"/>
              <w:jc w:val="both"/>
              <w:rPr>
                <w:kern w:val="0"/>
              </w:rPr>
            </w:pPr>
            <w:r w:rsidRPr="00BE40F4">
              <w:rPr>
                <w:kern w:val="0"/>
              </w:rPr>
              <w:tab/>
            </w:r>
            <w:r w:rsidRPr="00BE40F4">
              <w:rPr>
                <w:rFonts w:eastAsia="SimSun"/>
                <w:kern w:val="0"/>
                <w:lang w:eastAsia="zh-CN"/>
              </w:rPr>
              <w:t>Q4</w:t>
            </w:r>
          </w:p>
        </w:tc>
        <w:tc>
          <w:tcPr>
            <w:tcW w:w="1720" w:type="dxa"/>
          </w:tcPr>
          <w:p w14:paraId="5F4441A6" w14:textId="7BED42A2"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C34FCF">
              <w:rPr>
                <w:sz w:val="24"/>
                <w:lang w:val="en-GB"/>
              </w:rPr>
              <w:t>5.2</w:t>
            </w:r>
            <w:r w:rsidRPr="00BE40F4">
              <w:rPr>
                <w:sz w:val="24"/>
                <w:szCs w:val="24"/>
                <w:lang w:val="en-GB" w:eastAsia="zh-TW"/>
              </w:rPr>
              <w:t xml:space="preserve"> </w:t>
            </w:r>
            <w:r w:rsidRPr="00BE40F4">
              <w:rPr>
                <w:sz w:val="24"/>
                <w:szCs w:val="24"/>
                <w:lang w:val="en-GB" w:eastAsia="zh-TW"/>
              </w:rPr>
              <w:tab/>
              <w:t>(</w:t>
            </w:r>
            <w:r w:rsidR="00560009">
              <w:rPr>
                <w:sz w:val="24"/>
                <w:szCs w:val="24"/>
                <w:lang w:val="en-GB" w:eastAsia="zh-TW"/>
              </w:rPr>
              <w:t>3.</w:t>
            </w:r>
            <w:r w:rsidR="008C0F38">
              <w:rPr>
                <w:sz w:val="24"/>
                <w:szCs w:val="24"/>
                <w:lang w:val="en-GB" w:eastAsia="zh-TW"/>
              </w:rPr>
              <w:t>5</w:t>
            </w:r>
            <w:r w:rsidRPr="00BE40F4">
              <w:rPr>
                <w:sz w:val="24"/>
                <w:lang w:val="en-GB"/>
              </w:rPr>
              <w:t>)</w:t>
            </w:r>
          </w:p>
        </w:tc>
        <w:tc>
          <w:tcPr>
            <w:tcW w:w="1271" w:type="dxa"/>
          </w:tcPr>
          <w:p w14:paraId="58976D8C" w14:textId="4F429334" w:rsidR="007904AC" w:rsidRPr="00BE40F4" w:rsidRDefault="007904AC" w:rsidP="007904AC">
            <w:pPr>
              <w:tabs>
                <w:tab w:val="decimal" w:pos="612"/>
              </w:tabs>
              <w:spacing w:line="260" w:lineRule="exact"/>
              <w:jc w:val="both"/>
              <w:rPr>
                <w:kern w:val="0"/>
              </w:rPr>
            </w:pPr>
            <w:r>
              <w:rPr>
                <w:kern w:val="0"/>
              </w:rPr>
              <w:t>1</w:t>
            </w:r>
            <w:r w:rsidR="00C34FCF">
              <w:rPr>
                <w:kern w:val="0"/>
              </w:rPr>
              <w:t>77.1</w:t>
            </w:r>
          </w:p>
        </w:tc>
        <w:tc>
          <w:tcPr>
            <w:tcW w:w="1263" w:type="dxa"/>
          </w:tcPr>
          <w:p w14:paraId="44528873" w14:textId="1980D1A9" w:rsidR="007904AC" w:rsidRPr="00BE40F4" w:rsidRDefault="00560009"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2.1</w:t>
            </w:r>
          </w:p>
        </w:tc>
        <w:tc>
          <w:tcPr>
            <w:tcW w:w="1843" w:type="dxa"/>
          </w:tcPr>
          <w:p w14:paraId="2D496F88" w14:textId="7DF80699" w:rsidR="007904AC" w:rsidRPr="00BE40F4" w:rsidRDefault="00560009" w:rsidP="007904AC">
            <w:pPr>
              <w:tabs>
                <w:tab w:val="decimal" w:pos="933"/>
              </w:tabs>
              <w:spacing w:line="260" w:lineRule="exact"/>
              <w:ind w:rightChars="-11" w:right="-26"/>
              <w:rPr>
                <w:kern w:val="0"/>
              </w:rPr>
            </w:pPr>
            <w:r>
              <w:rPr>
                <w:kern w:val="0"/>
              </w:rPr>
              <w:t>-</w:t>
            </w:r>
            <w:r w:rsidR="007904AC">
              <w:rPr>
                <w:kern w:val="0"/>
              </w:rPr>
              <w:t>0.</w:t>
            </w:r>
            <w:r>
              <w:rPr>
                <w:kern w:val="0"/>
              </w:rPr>
              <w:t>3</w:t>
            </w:r>
          </w:p>
        </w:tc>
        <w:tc>
          <w:tcPr>
            <w:tcW w:w="1701" w:type="dxa"/>
          </w:tcPr>
          <w:p w14:paraId="75488061" w14:textId="2F22235A" w:rsidR="007904AC" w:rsidRPr="00BE40F4" w:rsidRDefault="00560009" w:rsidP="007904AC">
            <w:pPr>
              <w:tabs>
                <w:tab w:val="decimal" w:pos="874"/>
              </w:tabs>
              <w:spacing w:line="260" w:lineRule="exact"/>
              <w:ind w:rightChars="-11" w:right="-26"/>
              <w:rPr>
                <w:kern w:val="0"/>
              </w:rPr>
            </w:pPr>
            <w:r>
              <w:rPr>
                <w:kern w:val="0"/>
              </w:rPr>
              <w:t>1.1</w:t>
            </w:r>
          </w:p>
        </w:tc>
      </w:tr>
      <w:tr w:rsidR="007904AC" w:rsidRPr="00BE40F4" w14:paraId="25F15483" w14:textId="77777777" w:rsidTr="00E55F43">
        <w:trPr>
          <w:trHeight w:val="289"/>
        </w:trPr>
        <w:tc>
          <w:tcPr>
            <w:tcW w:w="1728" w:type="dxa"/>
          </w:tcPr>
          <w:p w14:paraId="27EF39A5" w14:textId="77777777" w:rsidR="007904AC" w:rsidRPr="00BE40F4" w:rsidRDefault="007904AC" w:rsidP="007904AC">
            <w:pPr>
              <w:tabs>
                <w:tab w:val="left" w:pos="840"/>
              </w:tabs>
              <w:spacing w:line="260" w:lineRule="exact"/>
              <w:jc w:val="both"/>
              <w:rPr>
                <w:kern w:val="0"/>
              </w:rPr>
            </w:pPr>
          </w:p>
        </w:tc>
        <w:tc>
          <w:tcPr>
            <w:tcW w:w="1720" w:type="dxa"/>
          </w:tcPr>
          <w:p w14:paraId="1F832544" w14:textId="77777777"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05396FA2" w14:textId="77777777" w:rsidR="007904AC" w:rsidRPr="00BE40F4" w:rsidRDefault="007904AC" w:rsidP="007904AC">
            <w:pPr>
              <w:tabs>
                <w:tab w:val="decimal" w:pos="612"/>
              </w:tabs>
              <w:spacing w:line="260" w:lineRule="exact"/>
              <w:jc w:val="both"/>
              <w:rPr>
                <w:kern w:val="0"/>
              </w:rPr>
            </w:pPr>
          </w:p>
        </w:tc>
        <w:tc>
          <w:tcPr>
            <w:tcW w:w="1263" w:type="dxa"/>
          </w:tcPr>
          <w:p w14:paraId="077C49BC" w14:textId="77777777" w:rsidR="007904AC" w:rsidRPr="00BE40F4" w:rsidRDefault="007904AC"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46256765" w14:textId="77777777" w:rsidR="007904AC" w:rsidRPr="00BE40F4" w:rsidRDefault="007904AC" w:rsidP="007904AC">
            <w:pPr>
              <w:tabs>
                <w:tab w:val="decimal" w:pos="933"/>
              </w:tabs>
              <w:spacing w:line="260" w:lineRule="exact"/>
              <w:ind w:rightChars="-11" w:right="-26"/>
              <w:rPr>
                <w:kern w:val="0"/>
              </w:rPr>
            </w:pPr>
          </w:p>
        </w:tc>
        <w:tc>
          <w:tcPr>
            <w:tcW w:w="1701" w:type="dxa"/>
          </w:tcPr>
          <w:p w14:paraId="23FC6D14" w14:textId="77777777" w:rsidR="007904AC" w:rsidRPr="00BE40F4" w:rsidRDefault="007904AC" w:rsidP="007904AC">
            <w:pPr>
              <w:tabs>
                <w:tab w:val="decimal" w:pos="874"/>
              </w:tabs>
              <w:spacing w:line="260" w:lineRule="exact"/>
              <w:ind w:rightChars="-11" w:right="-26"/>
              <w:rPr>
                <w:kern w:val="0"/>
              </w:rPr>
            </w:pPr>
          </w:p>
        </w:tc>
      </w:tr>
      <w:tr w:rsidR="007904AC" w:rsidRPr="00BE40F4" w14:paraId="14AFBDF4" w14:textId="77777777" w:rsidTr="00E55F43">
        <w:trPr>
          <w:trHeight w:val="289"/>
        </w:trPr>
        <w:tc>
          <w:tcPr>
            <w:tcW w:w="1728" w:type="dxa"/>
          </w:tcPr>
          <w:p w14:paraId="35FCF40E" w14:textId="217F5DB4" w:rsidR="007904AC" w:rsidRPr="00BE40F4" w:rsidRDefault="007904AC" w:rsidP="007904AC">
            <w:pPr>
              <w:tabs>
                <w:tab w:val="left" w:pos="840"/>
              </w:tabs>
              <w:spacing w:line="260" w:lineRule="exact"/>
              <w:jc w:val="both"/>
              <w:rPr>
                <w:kern w:val="0"/>
              </w:rPr>
            </w:pPr>
            <w:r>
              <w:rPr>
                <w:kern w:val="0"/>
              </w:rPr>
              <w:t>2024</w:t>
            </w:r>
            <w:r w:rsidRPr="00BE40F4">
              <w:rPr>
                <w:kern w:val="0"/>
              </w:rPr>
              <w:tab/>
              <w:t>Annual</w:t>
            </w:r>
          </w:p>
          <w:p w14:paraId="19718410" w14:textId="6B0B926B" w:rsidR="007904AC" w:rsidRPr="00BE40F4" w:rsidRDefault="007904AC" w:rsidP="007904AC">
            <w:pPr>
              <w:tabs>
                <w:tab w:val="left" w:pos="840"/>
              </w:tabs>
              <w:spacing w:line="260" w:lineRule="exact"/>
              <w:jc w:val="both"/>
              <w:rPr>
                <w:kern w:val="0"/>
              </w:rPr>
            </w:pPr>
          </w:p>
        </w:tc>
        <w:tc>
          <w:tcPr>
            <w:tcW w:w="1720" w:type="dxa"/>
          </w:tcPr>
          <w:p w14:paraId="32E41F46" w14:textId="0EF2B3E3"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C34FCF">
              <w:rPr>
                <w:sz w:val="24"/>
                <w:lang w:val="en-GB"/>
              </w:rPr>
              <w:t>11.</w:t>
            </w:r>
            <w:r w:rsidR="00454A77">
              <w:rPr>
                <w:sz w:val="24"/>
                <w:lang w:val="en-GB"/>
              </w:rPr>
              <w:t>5</w:t>
            </w:r>
          </w:p>
        </w:tc>
        <w:tc>
          <w:tcPr>
            <w:tcW w:w="1271" w:type="dxa"/>
          </w:tcPr>
          <w:p w14:paraId="74908283" w14:textId="6402DE76" w:rsidR="007904AC" w:rsidRPr="00BE40F4" w:rsidRDefault="00C34FCF" w:rsidP="007904AC">
            <w:pPr>
              <w:tabs>
                <w:tab w:val="decimal" w:pos="612"/>
              </w:tabs>
              <w:spacing w:line="260" w:lineRule="exact"/>
              <w:jc w:val="both"/>
              <w:rPr>
                <w:kern w:val="0"/>
              </w:rPr>
            </w:pPr>
            <w:r>
              <w:rPr>
                <w:kern w:val="0"/>
              </w:rPr>
              <w:t>29.</w:t>
            </w:r>
            <w:r w:rsidR="00560009">
              <w:rPr>
                <w:kern w:val="0"/>
              </w:rPr>
              <w:t>1</w:t>
            </w:r>
          </w:p>
        </w:tc>
        <w:tc>
          <w:tcPr>
            <w:tcW w:w="1263" w:type="dxa"/>
          </w:tcPr>
          <w:p w14:paraId="66EBE3BC" w14:textId="76D23964" w:rsidR="007904AC" w:rsidRPr="00BE40F4" w:rsidRDefault="00454A77"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3.6</w:t>
            </w:r>
          </w:p>
        </w:tc>
        <w:tc>
          <w:tcPr>
            <w:tcW w:w="1843" w:type="dxa"/>
          </w:tcPr>
          <w:p w14:paraId="028C7ECA" w14:textId="147FD876" w:rsidR="007904AC" w:rsidRPr="00BE40F4" w:rsidRDefault="00454A77" w:rsidP="007904AC">
            <w:pPr>
              <w:tabs>
                <w:tab w:val="decimal" w:pos="933"/>
              </w:tabs>
              <w:spacing w:line="260" w:lineRule="exact"/>
              <w:ind w:rightChars="-11" w:right="-26"/>
              <w:rPr>
                <w:kern w:val="0"/>
              </w:rPr>
            </w:pPr>
            <w:r>
              <w:rPr>
                <w:kern w:val="0"/>
              </w:rPr>
              <w:t>4.8</w:t>
            </w:r>
          </w:p>
        </w:tc>
        <w:tc>
          <w:tcPr>
            <w:tcW w:w="1701" w:type="dxa"/>
          </w:tcPr>
          <w:p w14:paraId="62E8B68A" w14:textId="54868EB4" w:rsidR="007904AC" w:rsidRPr="00BE40F4" w:rsidRDefault="00560009" w:rsidP="007904AC">
            <w:pPr>
              <w:tabs>
                <w:tab w:val="decimal" w:pos="874"/>
              </w:tabs>
              <w:spacing w:line="260" w:lineRule="exact"/>
              <w:ind w:rightChars="-11" w:right="-26"/>
              <w:rPr>
                <w:kern w:val="0"/>
              </w:rPr>
            </w:pPr>
            <w:r>
              <w:rPr>
                <w:kern w:val="0"/>
              </w:rPr>
              <w:t>5.</w:t>
            </w:r>
            <w:r w:rsidR="00454A77">
              <w:rPr>
                <w:kern w:val="0"/>
              </w:rPr>
              <w:t>2</w:t>
            </w:r>
          </w:p>
        </w:tc>
      </w:tr>
      <w:tr w:rsidR="007904AC" w:rsidRPr="00BE40F4" w14:paraId="08450E00" w14:textId="77777777" w:rsidTr="00BA3BED">
        <w:trPr>
          <w:trHeight w:val="283"/>
        </w:trPr>
        <w:tc>
          <w:tcPr>
            <w:tcW w:w="1728" w:type="dxa"/>
          </w:tcPr>
          <w:p w14:paraId="3643DA91" w14:textId="33C1C039" w:rsidR="007904AC" w:rsidRPr="00BE40F4" w:rsidRDefault="007904AC" w:rsidP="007904AC">
            <w:pPr>
              <w:tabs>
                <w:tab w:val="left" w:pos="840"/>
              </w:tabs>
              <w:spacing w:line="260" w:lineRule="exact"/>
              <w:jc w:val="both"/>
              <w:rPr>
                <w:kern w:val="0"/>
              </w:rPr>
            </w:pPr>
            <w:r w:rsidRPr="00BE40F4">
              <w:rPr>
                <w:kern w:val="0"/>
              </w:rPr>
              <w:tab/>
              <w:t>Q1</w:t>
            </w:r>
          </w:p>
        </w:tc>
        <w:tc>
          <w:tcPr>
            <w:tcW w:w="1720" w:type="dxa"/>
          </w:tcPr>
          <w:p w14:paraId="6424B042" w14:textId="0C659F8D"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Pr>
                <w:sz w:val="24"/>
                <w:lang w:val="en-GB"/>
              </w:rPr>
              <w:t>18.</w:t>
            </w:r>
            <w:r w:rsidR="00C34FCF">
              <w:rPr>
                <w:sz w:val="24"/>
                <w:lang w:val="en-GB"/>
              </w:rPr>
              <w:t>4</w:t>
            </w:r>
            <w:r>
              <w:rPr>
                <w:sz w:val="24"/>
                <w:szCs w:val="24"/>
                <w:lang w:val="en-GB" w:eastAsia="zh-TW"/>
              </w:rPr>
              <w:tab/>
              <w:t>(</w:t>
            </w:r>
            <w:r w:rsidR="008C0F38">
              <w:rPr>
                <w:sz w:val="24"/>
                <w:szCs w:val="24"/>
                <w:lang w:val="en-GB" w:eastAsia="zh-TW"/>
              </w:rPr>
              <w:t>3.9</w:t>
            </w:r>
            <w:r w:rsidRPr="00A92B09">
              <w:rPr>
                <w:sz w:val="24"/>
                <w:lang w:val="en-GB"/>
              </w:rPr>
              <w:t>)</w:t>
            </w:r>
          </w:p>
        </w:tc>
        <w:tc>
          <w:tcPr>
            <w:tcW w:w="1271" w:type="dxa"/>
          </w:tcPr>
          <w:p w14:paraId="6E8ACE08" w14:textId="0FBAC081" w:rsidR="007904AC" w:rsidRPr="00BE40F4" w:rsidRDefault="007904AC" w:rsidP="007904AC">
            <w:pPr>
              <w:tabs>
                <w:tab w:val="decimal" w:pos="612"/>
              </w:tabs>
              <w:spacing w:line="260" w:lineRule="exact"/>
              <w:jc w:val="both"/>
              <w:rPr>
                <w:kern w:val="0"/>
              </w:rPr>
            </w:pPr>
            <w:r>
              <w:t>6</w:t>
            </w:r>
            <w:r w:rsidR="00C34FCF">
              <w:t>3.0</w:t>
            </w:r>
          </w:p>
        </w:tc>
        <w:tc>
          <w:tcPr>
            <w:tcW w:w="1263" w:type="dxa"/>
          </w:tcPr>
          <w:p w14:paraId="5E0F04FC" w14:textId="2757DE7A" w:rsidR="007904AC" w:rsidRPr="00BE40F4" w:rsidRDefault="00560009"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9.1</w:t>
            </w:r>
          </w:p>
        </w:tc>
        <w:tc>
          <w:tcPr>
            <w:tcW w:w="1843" w:type="dxa"/>
          </w:tcPr>
          <w:p w14:paraId="013F2FF6" w14:textId="70FEB520" w:rsidR="007904AC" w:rsidRPr="00BE40F4" w:rsidRDefault="007904AC" w:rsidP="007904AC">
            <w:pPr>
              <w:tabs>
                <w:tab w:val="decimal" w:pos="933"/>
              </w:tabs>
              <w:spacing w:line="260" w:lineRule="exact"/>
              <w:ind w:rightChars="-11" w:right="-26"/>
              <w:rPr>
                <w:kern w:val="0"/>
              </w:rPr>
            </w:pPr>
            <w:r>
              <w:t>5.</w:t>
            </w:r>
            <w:r w:rsidR="00560009">
              <w:t>3</w:t>
            </w:r>
          </w:p>
        </w:tc>
        <w:tc>
          <w:tcPr>
            <w:tcW w:w="1701" w:type="dxa"/>
          </w:tcPr>
          <w:p w14:paraId="701F9FDE" w14:textId="76777F6A" w:rsidR="007904AC" w:rsidRPr="00BE40F4" w:rsidRDefault="00560009" w:rsidP="007904AC">
            <w:pPr>
              <w:tabs>
                <w:tab w:val="decimal" w:pos="874"/>
              </w:tabs>
              <w:spacing w:line="260" w:lineRule="exact"/>
              <w:ind w:rightChars="-11" w:right="-26"/>
              <w:rPr>
                <w:kern w:val="0"/>
              </w:rPr>
            </w:pPr>
            <w:r>
              <w:t>2.1</w:t>
            </w:r>
          </w:p>
        </w:tc>
      </w:tr>
      <w:tr w:rsidR="007904AC" w:rsidRPr="00BE40F4" w14:paraId="3C9BD3ED" w14:textId="77777777" w:rsidTr="00BA3BED">
        <w:trPr>
          <w:trHeight w:val="283"/>
        </w:trPr>
        <w:tc>
          <w:tcPr>
            <w:tcW w:w="1728" w:type="dxa"/>
          </w:tcPr>
          <w:p w14:paraId="5C36C8E0" w14:textId="77777777" w:rsidR="007904AC" w:rsidRPr="00BE40F4" w:rsidRDefault="007904AC" w:rsidP="007904AC">
            <w:pPr>
              <w:tabs>
                <w:tab w:val="left" w:pos="840"/>
              </w:tabs>
              <w:spacing w:line="260" w:lineRule="exact"/>
              <w:jc w:val="both"/>
              <w:rPr>
                <w:kern w:val="0"/>
              </w:rPr>
            </w:pPr>
            <w:r w:rsidRPr="00BE40F4">
              <w:rPr>
                <w:kern w:val="0"/>
              </w:rPr>
              <w:tab/>
              <w:t>Q2</w:t>
            </w:r>
          </w:p>
        </w:tc>
        <w:tc>
          <w:tcPr>
            <w:tcW w:w="1720" w:type="dxa"/>
          </w:tcPr>
          <w:p w14:paraId="3CC52007" w14:textId="31A6A3D7"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Pr>
                <w:sz w:val="24"/>
                <w:lang w:val="en-GB"/>
              </w:rPr>
              <w:t>1</w:t>
            </w:r>
            <w:r w:rsidR="00C34FCF">
              <w:rPr>
                <w:sz w:val="24"/>
                <w:lang w:val="en-GB"/>
              </w:rPr>
              <w:t>1.8</w:t>
            </w:r>
            <w:r>
              <w:rPr>
                <w:sz w:val="24"/>
                <w:lang w:val="en-GB"/>
              </w:rPr>
              <w:t xml:space="preserve"> </w:t>
            </w:r>
            <w:r>
              <w:rPr>
                <w:sz w:val="24"/>
                <w:lang w:val="en-GB"/>
              </w:rPr>
              <w:tab/>
              <w:t>(0.</w:t>
            </w:r>
            <w:r w:rsidR="008C0F38">
              <w:rPr>
                <w:sz w:val="24"/>
                <w:lang w:val="en-GB"/>
              </w:rPr>
              <w:t>4</w:t>
            </w:r>
            <w:r w:rsidRPr="001E0504">
              <w:rPr>
                <w:sz w:val="24"/>
                <w:lang w:val="en-GB"/>
              </w:rPr>
              <w:t>)</w:t>
            </w:r>
          </w:p>
        </w:tc>
        <w:tc>
          <w:tcPr>
            <w:tcW w:w="1271" w:type="dxa"/>
          </w:tcPr>
          <w:p w14:paraId="716A8089" w14:textId="326FAAB5" w:rsidR="007904AC" w:rsidRPr="00BE40F4" w:rsidRDefault="007904AC" w:rsidP="007904AC">
            <w:pPr>
              <w:tabs>
                <w:tab w:val="decimal" w:pos="612"/>
              </w:tabs>
              <w:spacing w:line="260" w:lineRule="exact"/>
              <w:jc w:val="both"/>
              <w:rPr>
                <w:kern w:val="0"/>
              </w:rPr>
            </w:pPr>
            <w:r>
              <w:t>2</w:t>
            </w:r>
            <w:r w:rsidR="00C34FCF">
              <w:t>6.0</w:t>
            </w:r>
          </w:p>
        </w:tc>
        <w:tc>
          <w:tcPr>
            <w:tcW w:w="1263" w:type="dxa"/>
          </w:tcPr>
          <w:p w14:paraId="1DD1F95D" w14:textId="379A98F9" w:rsidR="007904AC" w:rsidRPr="00BE40F4" w:rsidRDefault="00560009"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2.6</w:t>
            </w:r>
          </w:p>
        </w:tc>
        <w:tc>
          <w:tcPr>
            <w:tcW w:w="1843" w:type="dxa"/>
          </w:tcPr>
          <w:p w14:paraId="1B58265A" w14:textId="40EB6751" w:rsidR="007904AC" w:rsidRPr="00BE40F4" w:rsidRDefault="007904AC" w:rsidP="007904AC">
            <w:pPr>
              <w:tabs>
                <w:tab w:val="decimal" w:pos="933"/>
              </w:tabs>
              <w:spacing w:line="260" w:lineRule="exact"/>
              <w:ind w:rightChars="-11" w:right="-26"/>
              <w:rPr>
                <w:kern w:val="0"/>
              </w:rPr>
            </w:pPr>
            <w:r>
              <w:t>7.</w:t>
            </w:r>
            <w:r w:rsidR="00560009">
              <w:t>8</w:t>
            </w:r>
          </w:p>
        </w:tc>
        <w:tc>
          <w:tcPr>
            <w:tcW w:w="1701" w:type="dxa"/>
          </w:tcPr>
          <w:p w14:paraId="1FC3FBB3" w14:textId="21E7669E" w:rsidR="007904AC" w:rsidRPr="00195CA7" w:rsidRDefault="00560009" w:rsidP="00195CA7">
            <w:pPr>
              <w:tabs>
                <w:tab w:val="decimal" w:pos="874"/>
              </w:tabs>
              <w:spacing w:line="260" w:lineRule="exact"/>
              <w:ind w:rightChars="-11" w:right="-26"/>
            </w:pPr>
            <w:r>
              <w:t>6.9</w:t>
            </w:r>
          </w:p>
        </w:tc>
      </w:tr>
      <w:tr w:rsidR="007904AC" w:rsidRPr="00BE40F4" w14:paraId="54151EC4" w14:textId="77777777" w:rsidTr="00BA3BED">
        <w:trPr>
          <w:trHeight w:val="283"/>
        </w:trPr>
        <w:tc>
          <w:tcPr>
            <w:tcW w:w="1728" w:type="dxa"/>
          </w:tcPr>
          <w:p w14:paraId="411DF307" w14:textId="77777777" w:rsidR="007904AC" w:rsidRPr="00BE40F4" w:rsidRDefault="007904AC" w:rsidP="007904AC">
            <w:pPr>
              <w:tabs>
                <w:tab w:val="left" w:pos="840"/>
              </w:tabs>
              <w:spacing w:line="260" w:lineRule="exact"/>
              <w:jc w:val="both"/>
              <w:rPr>
                <w:kern w:val="0"/>
              </w:rPr>
            </w:pPr>
            <w:r w:rsidRPr="00BE40F4">
              <w:rPr>
                <w:kern w:val="0"/>
              </w:rPr>
              <w:tab/>
              <w:t>Q</w:t>
            </w:r>
            <w:r>
              <w:rPr>
                <w:kern w:val="0"/>
              </w:rPr>
              <w:t>3</w:t>
            </w:r>
          </w:p>
        </w:tc>
        <w:tc>
          <w:tcPr>
            <w:tcW w:w="1720" w:type="dxa"/>
          </w:tcPr>
          <w:p w14:paraId="35013BC5" w14:textId="45588D38"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Pr>
                <w:sz w:val="24"/>
                <w:lang w:val="en-GB"/>
              </w:rPr>
              <w:t>8.</w:t>
            </w:r>
            <w:r w:rsidR="00C34FCF">
              <w:rPr>
                <w:sz w:val="24"/>
                <w:lang w:val="en-GB"/>
              </w:rPr>
              <w:t>9</w:t>
            </w:r>
            <w:r>
              <w:rPr>
                <w:sz w:val="24"/>
                <w:lang w:val="en-GB"/>
              </w:rPr>
              <w:t xml:space="preserve"> </w:t>
            </w:r>
            <w:r>
              <w:rPr>
                <w:sz w:val="24"/>
                <w:lang w:val="en-GB"/>
              </w:rPr>
              <w:tab/>
              <w:t>(</w:t>
            </w:r>
            <w:r w:rsidR="00560009">
              <w:rPr>
                <w:sz w:val="24"/>
                <w:lang w:val="en-GB"/>
              </w:rPr>
              <w:t>1.2</w:t>
            </w:r>
            <w:r w:rsidRPr="001E0504">
              <w:rPr>
                <w:sz w:val="24"/>
                <w:lang w:val="en-GB"/>
              </w:rPr>
              <w:t>)</w:t>
            </w:r>
          </w:p>
        </w:tc>
        <w:tc>
          <w:tcPr>
            <w:tcW w:w="1271" w:type="dxa"/>
          </w:tcPr>
          <w:p w14:paraId="0B5EC172" w14:textId="4560A3D3" w:rsidR="007904AC" w:rsidRPr="00BE40F4" w:rsidRDefault="007904AC" w:rsidP="007904AC">
            <w:pPr>
              <w:tabs>
                <w:tab w:val="decimal" w:pos="612"/>
              </w:tabs>
              <w:spacing w:line="260" w:lineRule="exact"/>
              <w:jc w:val="both"/>
              <w:rPr>
                <w:kern w:val="0"/>
              </w:rPr>
            </w:pPr>
            <w:r>
              <w:t>1</w:t>
            </w:r>
            <w:r w:rsidR="00C34FCF">
              <w:t>8.5</w:t>
            </w:r>
          </w:p>
        </w:tc>
        <w:tc>
          <w:tcPr>
            <w:tcW w:w="1263" w:type="dxa"/>
          </w:tcPr>
          <w:p w14:paraId="4D2FF3D3" w14:textId="712E84AB" w:rsidR="007904AC" w:rsidRPr="00BE40F4" w:rsidRDefault="00560009"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2.1</w:t>
            </w:r>
          </w:p>
        </w:tc>
        <w:tc>
          <w:tcPr>
            <w:tcW w:w="1843" w:type="dxa"/>
          </w:tcPr>
          <w:p w14:paraId="43A9D572" w14:textId="20A48078" w:rsidR="007904AC" w:rsidRPr="00BE40F4" w:rsidRDefault="00560009" w:rsidP="007904AC">
            <w:pPr>
              <w:tabs>
                <w:tab w:val="decimal" w:pos="933"/>
              </w:tabs>
              <w:spacing w:line="260" w:lineRule="exact"/>
              <w:ind w:rightChars="-11" w:right="-26"/>
              <w:rPr>
                <w:kern w:val="0"/>
              </w:rPr>
            </w:pPr>
            <w:r>
              <w:t>7.1</w:t>
            </w:r>
          </w:p>
        </w:tc>
        <w:tc>
          <w:tcPr>
            <w:tcW w:w="1701" w:type="dxa"/>
          </w:tcPr>
          <w:p w14:paraId="656E508D" w14:textId="61E1483E" w:rsidR="007904AC" w:rsidRPr="00195CA7" w:rsidRDefault="007904AC" w:rsidP="007904AC">
            <w:pPr>
              <w:tabs>
                <w:tab w:val="decimal" w:pos="874"/>
              </w:tabs>
              <w:spacing w:line="260" w:lineRule="exact"/>
              <w:ind w:rightChars="-11" w:right="-26"/>
            </w:pPr>
            <w:r>
              <w:t>6.</w:t>
            </w:r>
            <w:r w:rsidR="00560009">
              <w:t>1</w:t>
            </w:r>
          </w:p>
        </w:tc>
      </w:tr>
      <w:tr w:rsidR="007904AC" w:rsidRPr="00BE40F4" w14:paraId="73810D7F" w14:textId="77777777" w:rsidTr="00BA3BED">
        <w:trPr>
          <w:trHeight w:val="283"/>
        </w:trPr>
        <w:tc>
          <w:tcPr>
            <w:tcW w:w="1728" w:type="dxa"/>
          </w:tcPr>
          <w:p w14:paraId="52F33519" w14:textId="6495B5A4" w:rsidR="007904AC" w:rsidRPr="00BE40F4" w:rsidRDefault="007904AC" w:rsidP="007904AC">
            <w:pPr>
              <w:tabs>
                <w:tab w:val="left" w:pos="840"/>
              </w:tabs>
              <w:spacing w:line="260" w:lineRule="exact"/>
              <w:jc w:val="both"/>
              <w:rPr>
                <w:kern w:val="0"/>
              </w:rPr>
            </w:pPr>
            <w:r w:rsidRPr="00BE40F4">
              <w:rPr>
                <w:kern w:val="0"/>
              </w:rPr>
              <w:tab/>
              <w:t>Q</w:t>
            </w:r>
            <w:r>
              <w:rPr>
                <w:kern w:val="0"/>
              </w:rPr>
              <w:t>4</w:t>
            </w:r>
          </w:p>
        </w:tc>
        <w:tc>
          <w:tcPr>
            <w:tcW w:w="1720" w:type="dxa"/>
          </w:tcPr>
          <w:p w14:paraId="5748D1E7" w14:textId="377CC1B2" w:rsidR="007904AC" w:rsidRPr="00BE40F4" w:rsidRDefault="007904AC" w:rsidP="007904A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454A77">
              <w:rPr>
                <w:sz w:val="24"/>
                <w:lang w:val="en-GB"/>
              </w:rPr>
              <w:t>7.8</w:t>
            </w:r>
            <w:r w:rsidRPr="00BE40F4">
              <w:rPr>
                <w:sz w:val="24"/>
                <w:szCs w:val="24"/>
                <w:lang w:val="en-GB" w:eastAsia="zh-TW"/>
              </w:rPr>
              <w:t xml:space="preserve"> </w:t>
            </w:r>
            <w:r w:rsidRPr="00BE40F4">
              <w:rPr>
                <w:sz w:val="24"/>
                <w:szCs w:val="24"/>
                <w:lang w:val="en-GB" w:eastAsia="zh-TW"/>
              </w:rPr>
              <w:tab/>
              <w:t>(</w:t>
            </w:r>
            <w:r w:rsidR="008C0F38">
              <w:rPr>
                <w:sz w:val="24"/>
                <w:szCs w:val="24"/>
                <w:lang w:val="en-GB" w:eastAsia="zh-TW"/>
              </w:rPr>
              <w:t>2.3</w:t>
            </w:r>
            <w:r w:rsidRPr="00BE40F4">
              <w:rPr>
                <w:sz w:val="24"/>
                <w:lang w:val="en-GB"/>
              </w:rPr>
              <w:t>)</w:t>
            </w:r>
          </w:p>
        </w:tc>
        <w:tc>
          <w:tcPr>
            <w:tcW w:w="1271" w:type="dxa"/>
          </w:tcPr>
          <w:p w14:paraId="1FA9723F" w14:textId="377E3BAB" w:rsidR="007904AC" w:rsidRDefault="00C34FCF" w:rsidP="007904AC">
            <w:pPr>
              <w:tabs>
                <w:tab w:val="decimal" w:pos="612"/>
              </w:tabs>
              <w:spacing w:line="260" w:lineRule="exact"/>
              <w:jc w:val="both"/>
              <w:rPr>
                <w:kern w:val="0"/>
              </w:rPr>
            </w:pPr>
            <w:r>
              <w:rPr>
                <w:kern w:val="0"/>
              </w:rPr>
              <w:t>1</w:t>
            </w:r>
            <w:r w:rsidR="00454A77">
              <w:rPr>
                <w:kern w:val="0"/>
              </w:rPr>
              <w:t>9.0</w:t>
            </w:r>
          </w:p>
        </w:tc>
        <w:tc>
          <w:tcPr>
            <w:tcW w:w="1263" w:type="dxa"/>
          </w:tcPr>
          <w:p w14:paraId="4290A0DF" w14:textId="5011B254" w:rsidR="007904AC" w:rsidRDefault="00454A77" w:rsidP="007904AC">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0.6</w:t>
            </w:r>
          </w:p>
        </w:tc>
        <w:tc>
          <w:tcPr>
            <w:tcW w:w="1843" w:type="dxa"/>
          </w:tcPr>
          <w:p w14:paraId="41785784" w14:textId="522814E3" w:rsidR="007904AC" w:rsidRDefault="008C0F38" w:rsidP="007904AC">
            <w:pPr>
              <w:tabs>
                <w:tab w:val="decimal" w:pos="933"/>
              </w:tabs>
              <w:spacing w:line="260" w:lineRule="exact"/>
              <w:ind w:rightChars="-11" w:right="-26"/>
              <w:rPr>
                <w:kern w:val="0"/>
              </w:rPr>
            </w:pPr>
            <w:r>
              <w:rPr>
                <w:kern w:val="0"/>
              </w:rPr>
              <w:t>-0.5</w:t>
            </w:r>
          </w:p>
        </w:tc>
        <w:tc>
          <w:tcPr>
            <w:tcW w:w="1701" w:type="dxa"/>
          </w:tcPr>
          <w:p w14:paraId="40C227E3" w14:textId="577FA4C4" w:rsidR="007904AC" w:rsidRDefault="008C0F38" w:rsidP="007904AC">
            <w:pPr>
              <w:tabs>
                <w:tab w:val="decimal" w:pos="874"/>
              </w:tabs>
              <w:spacing w:line="260" w:lineRule="exact"/>
              <w:ind w:rightChars="-11" w:right="-26"/>
              <w:rPr>
                <w:kern w:val="0"/>
              </w:rPr>
            </w:pPr>
            <w:r>
              <w:rPr>
                <w:kern w:val="0"/>
              </w:rPr>
              <w:t>6.3</w:t>
            </w:r>
          </w:p>
        </w:tc>
      </w:tr>
    </w:tbl>
    <w:p w14:paraId="44572C82" w14:textId="77777777" w:rsidR="0058292C" w:rsidRPr="00B67ADE" w:rsidRDefault="0058292C" w:rsidP="0058292C">
      <w:pPr>
        <w:tabs>
          <w:tab w:val="left" w:pos="720"/>
          <w:tab w:val="left" w:pos="1260"/>
        </w:tabs>
        <w:adjustRightInd w:val="0"/>
        <w:spacing w:line="200" w:lineRule="exact"/>
        <w:ind w:left="709" w:hanging="709"/>
        <w:jc w:val="both"/>
        <w:rPr>
          <w:sz w:val="22"/>
          <w:szCs w:val="22"/>
        </w:rPr>
      </w:pPr>
    </w:p>
    <w:p w14:paraId="74AB5FCF" w14:textId="77777777" w:rsidR="003B4601" w:rsidRPr="00BE40F4" w:rsidRDefault="003B4601" w:rsidP="003B4601">
      <w:pPr>
        <w:tabs>
          <w:tab w:val="left" w:pos="1260"/>
        </w:tabs>
        <w:adjustRightInd w:val="0"/>
        <w:spacing w:line="250" w:lineRule="exact"/>
        <w:ind w:left="851" w:hanging="851"/>
        <w:jc w:val="both"/>
        <w:rPr>
          <w:rFonts w:eastAsiaTheme="minorEastAsia"/>
          <w:kern w:val="0"/>
          <w:sz w:val="22"/>
          <w:szCs w:val="22"/>
        </w:rPr>
      </w:pPr>
      <w:r w:rsidRPr="00BE40F4">
        <w:rPr>
          <w:kern w:val="0"/>
          <w:sz w:val="22"/>
          <w:szCs w:val="22"/>
        </w:rPr>
        <w:t>Notes :</w:t>
      </w:r>
      <w:r w:rsidRPr="00BE40F4">
        <w:rPr>
          <w:rFonts w:eastAsia="SimSun"/>
          <w:kern w:val="0"/>
          <w:sz w:val="22"/>
          <w:szCs w:val="22"/>
          <w:lang w:eastAsia="zh-CN"/>
        </w:rPr>
        <w:tab/>
      </w:r>
      <w:r w:rsidRPr="00BE40F4">
        <w:rPr>
          <w:rFonts w:eastAsiaTheme="minorEastAsia"/>
          <w:kern w:val="0"/>
          <w:sz w:val="22"/>
          <w:szCs w:val="22"/>
        </w:rPr>
        <w:t xml:space="preserve">Figures are compiled based on the change of ownership principle in recording goods sent abroad for processing and merchanting under the standards stipulated in the </w:t>
      </w:r>
      <w:r w:rsidRPr="00BE40F4">
        <w:rPr>
          <w:rFonts w:eastAsiaTheme="minorEastAsia"/>
          <w:i/>
          <w:kern w:val="0"/>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42896CFA" w14:textId="77777777" w:rsidR="003B4601" w:rsidRPr="00BE40F4" w:rsidRDefault="003B4601" w:rsidP="003B4601">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Comprising mainly outbound travel spending.</w:t>
      </w:r>
    </w:p>
    <w:p w14:paraId="2D268F59" w14:textId="77777777" w:rsidR="003B4601" w:rsidRPr="00BE40F4" w:rsidRDefault="003B4601" w:rsidP="003B4601">
      <w:pPr>
        <w:keepNext/>
        <w:keepLines/>
        <w:tabs>
          <w:tab w:val="left" w:pos="851"/>
          <w:tab w:val="left" w:pos="1440"/>
        </w:tabs>
        <w:spacing w:afterLines="50" w:after="180" w:line="250" w:lineRule="exact"/>
        <w:ind w:left="1442" w:hanging="1442"/>
        <w:jc w:val="both"/>
        <w:rPr>
          <w:kern w:val="0"/>
          <w:sz w:val="22"/>
          <w:szCs w:val="22"/>
        </w:rPr>
      </w:pPr>
      <w:r w:rsidRPr="00BE40F4">
        <w:rPr>
          <w:kern w:val="0"/>
          <w:sz w:val="22"/>
          <w:szCs w:val="22"/>
        </w:rPr>
        <w:tab/>
        <w:t>(^)</w:t>
      </w:r>
      <w:r w:rsidRPr="00BE40F4">
        <w:rPr>
          <w:kern w:val="0"/>
          <w:sz w:val="22"/>
          <w:szCs w:val="22"/>
        </w:rPr>
        <w:tab/>
        <w:t>This includes the value of processing fees paid by Hong Kong to the processing units outside Hong Kong and raw materials / semi-manufactures directly procured by these processing units.</w:t>
      </w:r>
    </w:p>
    <w:p w14:paraId="3B562066" w14:textId="77777777" w:rsidR="003B4601" w:rsidRPr="00BE40F4" w:rsidRDefault="003B4601" w:rsidP="003B4601">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  )</w:t>
      </w:r>
      <w:r w:rsidRPr="00BE40F4">
        <w:rPr>
          <w:kern w:val="0"/>
          <w:sz w:val="22"/>
          <w:szCs w:val="22"/>
        </w:rPr>
        <w:tab/>
        <w:t>Seasonally adjusted quarter-to-quarter rate of change.</w:t>
      </w:r>
    </w:p>
    <w:p w14:paraId="7225C570" w14:textId="77777777" w:rsidR="003B4601" w:rsidRPr="00BE40F4" w:rsidRDefault="003B4601" w:rsidP="003B4601">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 xml:space="preserve">Change </w:t>
      </w:r>
      <w:r>
        <w:rPr>
          <w:kern w:val="0"/>
          <w:sz w:val="22"/>
          <w:szCs w:val="22"/>
        </w:rPr>
        <w:t>within</w:t>
      </w:r>
      <w:r w:rsidRPr="00BE40F4">
        <w:rPr>
          <w:kern w:val="0"/>
          <w:sz w:val="22"/>
          <w:szCs w:val="22"/>
        </w:rPr>
        <w:t xml:space="preserve"> ±0.05%.</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07C9D2C6" w:rsidR="00540A25" w:rsidRPr="00195CA7" w:rsidRDefault="00FC315D" w:rsidP="00A53659">
      <w:pPr>
        <w:pStyle w:val="a"/>
        <w:numPr>
          <w:ilvl w:val="0"/>
          <w:numId w:val="6"/>
        </w:numPr>
        <w:tabs>
          <w:tab w:val="clear" w:pos="1080"/>
        </w:tabs>
        <w:spacing w:line="360" w:lineRule="atLeast"/>
        <w:rPr>
          <w:rFonts w:eastAsia="SimSun"/>
          <w:lang w:val="en-GB" w:eastAsia="zh-TW"/>
        </w:rPr>
      </w:pPr>
      <w:r w:rsidRPr="00195CA7">
        <w:rPr>
          <w:lang w:val="en-GB"/>
        </w:rPr>
        <w:t xml:space="preserve">Based on the GDP </w:t>
      </w:r>
      <w:r w:rsidR="006D52E0" w:rsidRPr="00195CA7">
        <w:rPr>
          <w:lang w:val="en-GB"/>
        </w:rPr>
        <w:t xml:space="preserve">compilation </w:t>
      </w:r>
      <w:r w:rsidRPr="00195CA7">
        <w:rPr>
          <w:lang w:val="en-GB"/>
        </w:rPr>
        <w:t xml:space="preserve">framework, the goods </w:t>
      </w:r>
      <w:r w:rsidR="001455AF" w:rsidRPr="00195CA7">
        <w:rPr>
          <w:lang w:val="en-GB"/>
        </w:rPr>
        <w:t>deficit</w:t>
      </w:r>
      <w:r w:rsidR="002A4C23" w:rsidRPr="00195CA7">
        <w:rPr>
          <w:lang w:val="en-GB"/>
        </w:rPr>
        <w:t xml:space="preserve"> </w:t>
      </w:r>
      <w:r w:rsidR="00D12E3C" w:rsidRPr="00195CA7">
        <w:rPr>
          <w:lang w:val="en-GB"/>
        </w:rPr>
        <w:t>narrowed</w:t>
      </w:r>
      <w:r w:rsidR="002A4C23" w:rsidRPr="00195CA7">
        <w:rPr>
          <w:lang w:val="en-GB"/>
        </w:rPr>
        <w:t xml:space="preserve"> </w:t>
      </w:r>
      <w:r w:rsidR="001071AA" w:rsidRPr="00195CA7">
        <w:rPr>
          <w:lang w:val="en-GB"/>
        </w:rPr>
        <w:t xml:space="preserve">to </w:t>
      </w:r>
      <w:r w:rsidR="002A4C23" w:rsidRPr="00195CA7">
        <w:rPr>
          <w:lang w:val="en-GB"/>
        </w:rPr>
        <w:t>$</w:t>
      </w:r>
      <w:r w:rsidR="00AF65F1">
        <w:rPr>
          <w:lang w:val="en-GB"/>
        </w:rPr>
        <w:t>1</w:t>
      </w:r>
      <w:r w:rsidR="008C0F38">
        <w:rPr>
          <w:lang w:val="en-GB"/>
        </w:rPr>
        <w:t>5</w:t>
      </w:r>
      <w:r w:rsidR="00D12E3C" w:rsidRPr="00195CA7">
        <w:rPr>
          <w:lang w:val="en-GB"/>
        </w:rPr>
        <w:t xml:space="preserve"> billion in 2024</w:t>
      </w:r>
      <w:r w:rsidRPr="00195CA7">
        <w:rPr>
          <w:lang w:val="en-GB"/>
        </w:rPr>
        <w:t xml:space="preserve">, </w:t>
      </w:r>
      <w:r w:rsidR="00D12E3C" w:rsidRPr="00195CA7">
        <w:rPr>
          <w:lang w:val="en-GB"/>
        </w:rPr>
        <w:t xml:space="preserve">as the value of exports of goods saw a larger increase </w:t>
      </w:r>
      <w:r w:rsidR="00D12E3C" w:rsidRPr="00195CA7">
        <w:rPr>
          <w:lang w:val="en-GB" w:eastAsia="zh-TW"/>
        </w:rPr>
        <w:t>than</w:t>
      </w:r>
      <w:r w:rsidR="00D12E3C" w:rsidRPr="00195CA7">
        <w:rPr>
          <w:lang w:val="en-GB"/>
        </w:rPr>
        <w:t xml:space="preserve"> that of imports</w:t>
      </w:r>
      <w:r w:rsidRPr="00195CA7">
        <w:rPr>
          <w:lang w:val="en-GB" w:eastAsia="zh-TW"/>
        </w:rPr>
        <w:t xml:space="preserve">.  Meanwhile, the </w:t>
      </w:r>
      <w:r w:rsidRPr="00195CA7">
        <w:rPr>
          <w:lang w:val="en-GB"/>
        </w:rPr>
        <w:t xml:space="preserve">services surplus </w:t>
      </w:r>
      <w:r w:rsidR="008C0F38">
        <w:rPr>
          <w:lang w:val="en-GB"/>
        </w:rPr>
        <w:t xml:space="preserve">was </w:t>
      </w:r>
      <w:r w:rsidR="00FD383D">
        <w:rPr>
          <w:lang w:val="en-GB"/>
        </w:rPr>
        <w:t>virtually un</w:t>
      </w:r>
      <w:r w:rsidR="008C0F38">
        <w:rPr>
          <w:lang w:val="en-GB"/>
        </w:rPr>
        <w:t xml:space="preserve">changed at </w:t>
      </w:r>
      <w:r w:rsidRPr="00195CA7">
        <w:rPr>
          <w:lang w:val="en-GB" w:eastAsia="zh-TW"/>
        </w:rPr>
        <w:t>$</w:t>
      </w:r>
      <w:r w:rsidR="00AF65F1">
        <w:rPr>
          <w:lang w:val="en-GB" w:eastAsia="zh-TW"/>
        </w:rPr>
        <w:t>14</w:t>
      </w:r>
      <w:r w:rsidR="008C0F38">
        <w:rPr>
          <w:lang w:val="en-GB" w:eastAsia="zh-TW"/>
        </w:rPr>
        <w:t>4</w:t>
      </w:r>
      <w:r w:rsidR="00875D09" w:rsidRPr="00195CA7">
        <w:rPr>
          <w:lang w:val="en-GB"/>
        </w:rPr>
        <w:t> </w:t>
      </w:r>
      <w:r w:rsidRPr="00195CA7">
        <w:rPr>
          <w:lang w:val="en-GB"/>
        </w:rPr>
        <w:t xml:space="preserve">billion.  The combined goods and services account registered a </w:t>
      </w:r>
      <w:r w:rsidRPr="00195CA7">
        <w:rPr>
          <w:lang w:val="en-GB" w:eastAsia="zh-TW"/>
        </w:rPr>
        <w:t>surplus</w:t>
      </w:r>
      <w:r w:rsidRPr="00195CA7">
        <w:rPr>
          <w:lang w:val="en-GB"/>
        </w:rPr>
        <w:t xml:space="preserve"> of </w:t>
      </w:r>
      <w:r w:rsidRPr="00195CA7">
        <w:rPr>
          <w:lang w:val="en-GB" w:eastAsia="zh-TW"/>
        </w:rPr>
        <w:t>$</w:t>
      </w:r>
      <w:r w:rsidR="00AF65F1">
        <w:rPr>
          <w:lang w:val="en-GB" w:eastAsia="zh-TW"/>
        </w:rPr>
        <w:t>129</w:t>
      </w:r>
      <w:r w:rsidR="001455AF" w:rsidRPr="00195CA7">
        <w:rPr>
          <w:lang w:val="en-GB"/>
        </w:rPr>
        <w:t> billion in 202</w:t>
      </w:r>
      <w:r w:rsidR="00D12E3C" w:rsidRPr="00195CA7">
        <w:rPr>
          <w:lang w:val="en-GB"/>
        </w:rPr>
        <w:t>4</w:t>
      </w:r>
      <w:r w:rsidRPr="00195CA7">
        <w:rPr>
          <w:lang w:val="en-GB"/>
        </w:rPr>
        <w:t xml:space="preserve">, equivalent to </w:t>
      </w:r>
      <w:r w:rsidR="00AF65F1">
        <w:rPr>
          <w:lang w:val="en-GB"/>
        </w:rPr>
        <w:t>2.3</w:t>
      </w:r>
      <w:r w:rsidRPr="00195CA7">
        <w:rPr>
          <w:lang w:val="en-GB" w:eastAsia="zh-TW"/>
        </w:rPr>
        <w:t>%</w:t>
      </w:r>
      <w:r w:rsidRPr="00195CA7">
        <w:rPr>
          <w:lang w:val="en-GB"/>
        </w:rPr>
        <w:t xml:space="preserve"> of total import value, compared to </w:t>
      </w:r>
      <w:r w:rsidRPr="00195CA7">
        <w:rPr>
          <w:lang w:val="en-GB" w:eastAsia="zh-TW"/>
        </w:rPr>
        <w:t>a surplus</w:t>
      </w:r>
      <w:r w:rsidRPr="00195CA7">
        <w:rPr>
          <w:lang w:val="en-GB"/>
        </w:rPr>
        <w:t xml:space="preserve"> of $</w:t>
      </w:r>
      <w:r w:rsidR="00AF65F1">
        <w:rPr>
          <w:lang w:val="en-GB" w:eastAsia="zh-TW"/>
        </w:rPr>
        <w:t>17</w:t>
      </w:r>
      <w:r w:rsidR="002E4E3E" w:rsidRPr="00195CA7">
        <w:rPr>
          <w:lang w:val="en-GB"/>
        </w:rPr>
        <w:t> </w:t>
      </w:r>
      <w:r w:rsidRPr="00195CA7">
        <w:rPr>
          <w:lang w:val="en-GB"/>
        </w:rPr>
        <w:t xml:space="preserve">billion or </w:t>
      </w:r>
      <w:r w:rsidR="00D12E3C" w:rsidRPr="00195CA7">
        <w:rPr>
          <w:lang w:val="en-GB" w:eastAsia="zh-TW"/>
        </w:rPr>
        <w:t>0.</w:t>
      </w:r>
      <w:r w:rsidR="00AF65F1">
        <w:rPr>
          <w:lang w:val="en-GB" w:eastAsia="zh-TW"/>
        </w:rPr>
        <w:t>3</w:t>
      </w:r>
      <w:r w:rsidR="001455AF" w:rsidRPr="00195CA7">
        <w:rPr>
          <w:lang w:val="en-GB"/>
        </w:rPr>
        <w:t>%</w:t>
      </w:r>
      <w:r w:rsidR="00D12E3C" w:rsidRPr="00195CA7">
        <w:rPr>
          <w:lang w:val="en-GB"/>
        </w:rPr>
        <w:t xml:space="preserve"> in 2023</w:t>
      </w:r>
      <w:r w:rsidRPr="00195CA7">
        <w:rPr>
          <w:lang w:val="en-GB" w:eastAsia="zh-TW"/>
        </w:rPr>
        <w:t>.</w:t>
      </w:r>
    </w:p>
    <w:p w14:paraId="3F6AF552" w14:textId="77777777" w:rsidR="00227842" w:rsidRPr="00B67ADE" w:rsidRDefault="00227842" w:rsidP="00DE77B6">
      <w:pPr>
        <w:pStyle w:val="a"/>
        <w:tabs>
          <w:tab w:val="clear" w:pos="1080"/>
          <w:tab w:val="left" w:pos="1260"/>
        </w:tabs>
        <w:spacing w:line="360" w:lineRule="atLeast"/>
        <w:rPr>
          <w:highlight w:val="darkGray"/>
          <w:lang w:val="en-GB"/>
        </w:rPr>
      </w:pPr>
    </w:p>
    <w:p w14:paraId="5D2EBAF7" w14:textId="68E8A19D" w:rsidR="00DD6F42" w:rsidRPr="00B67ADE" w:rsidRDefault="00DD6F42" w:rsidP="0083644B">
      <w:pPr>
        <w:tabs>
          <w:tab w:val="left" w:pos="1080"/>
        </w:tabs>
        <w:spacing w:line="280" w:lineRule="exact"/>
        <w:ind w:right="26"/>
        <w:jc w:val="center"/>
        <w:outlineLvl w:val="0"/>
        <w:rPr>
          <w:sz w:val="28"/>
          <w:vertAlign w:val="superscript"/>
        </w:rPr>
      </w:pPr>
      <w:r w:rsidRPr="00B67ADE">
        <w:rPr>
          <w:b/>
          <w:sz w:val="28"/>
        </w:rPr>
        <w:t xml:space="preserve">Table </w:t>
      </w:r>
      <w:r w:rsidR="00A65AED">
        <w:rPr>
          <w:b/>
          <w:sz w:val="28"/>
        </w:rPr>
        <w:t>3</w:t>
      </w:r>
      <w:r w:rsidRPr="00B67ADE">
        <w:rPr>
          <w:b/>
          <w:sz w:val="28"/>
        </w:rPr>
        <w:t>.</w:t>
      </w:r>
      <w:r w:rsidR="00C63B5B" w:rsidRPr="00B67ADE">
        <w:rPr>
          <w:b/>
          <w:sz w:val="28"/>
        </w:rPr>
        <w:t>6</w:t>
      </w:r>
      <w:r w:rsidRPr="00B67ADE">
        <w:rPr>
          <w:b/>
          <w:sz w:val="28"/>
        </w:rPr>
        <w:t xml:space="preserve"> : </w:t>
      </w:r>
      <w:r w:rsidR="008973D1" w:rsidRPr="00B67ADE">
        <w:rPr>
          <w:b/>
          <w:sz w:val="28"/>
        </w:rPr>
        <w:t>Goods and services balance</w:t>
      </w:r>
    </w:p>
    <w:p w14:paraId="64C78599" w14:textId="77777777" w:rsidR="00DD6F42" w:rsidRPr="00B67ADE" w:rsidRDefault="00DD6F42" w:rsidP="00DD6F42">
      <w:pPr>
        <w:tabs>
          <w:tab w:val="left" w:pos="144"/>
          <w:tab w:val="left" w:pos="864"/>
        </w:tabs>
        <w:spacing w:line="280" w:lineRule="exact"/>
        <w:ind w:left="144" w:right="29"/>
        <w:jc w:val="center"/>
        <w:rPr>
          <w:rFonts w:eastAsia="SimSun"/>
          <w:b/>
          <w:sz w:val="28"/>
          <w:lang w:eastAsia="zh-CN"/>
        </w:rPr>
      </w:pPr>
      <w:r w:rsidRPr="00B67ADE">
        <w:rPr>
          <w:b/>
          <w:sz w:val="28"/>
        </w:rPr>
        <w:t>($ billion at current market prices)</w:t>
      </w:r>
    </w:p>
    <w:p w14:paraId="555D1FB0" w14:textId="1DC15EFC" w:rsidR="00DD6F42" w:rsidRPr="00B67ADE" w:rsidRDefault="00DD6F42" w:rsidP="009971C0">
      <w:pPr>
        <w:tabs>
          <w:tab w:val="left" w:pos="1100"/>
        </w:tabs>
        <w:spacing w:line="360" w:lineRule="atLeast"/>
        <w:jc w:val="both"/>
        <w:rPr>
          <w:color w:val="4472C4" w:themeColor="accent5"/>
          <w:sz w:val="28"/>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AE78EB" w:rsidRPr="00D5719E" w14:paraId="08BAF9C7" w14:textId="77777777" w:rsidTr="00D5719E">
        <w:trPr>
          <w:trHeight w:val="280"/>
          <w:jc w:val="center"/>
        </w:trPr>
        <w:tc>
          <w:tcPr>
            <w:tcW w:w="708" w:type="dxa"/>
          </w:tcPr>
          <w:p w14:paraId="70958C5C" w14:textId="77777777" w:rsidR="00AE78EB" w:rsidRPr="00B67ADE" w:rsidRDefault="00AE78EB" w:rsidP="00F34AF2">
            <w:pPr>
              <w:tabs>
                <w:tab w:val="left" w:pos="1080"/>
              </w:tabs>
              <w:snapToGrid w:val="0"/>
            </w:pPr>
          </w:p>
        </w:tc>
        <w:tc>
          <w:tcPr>
            <w:tcW w:w="931" w:type="dxa"/>
          </w:tcPr>
          <w:p w14:paraId="34369511" w14:textId="77777777" w:rsidR="00AE78EB" w:rsidRPr="00B67ADE" w:rsidRDefault="00AE78EB" w:rsidP="00F34AF2">
            <w:pPr>
              <w:tabs>
                <w:tab w:val="left" w:pos="1080"/>
              </w:tabs>
              <w:snapToGrid w:val="0"/>
            </w:pPr>
          </w:p>
        </w:tc>
        <w:tc>
          <w:tcPr>
            <w:tcW w:w="2050" w:type="dxa"/>
            <w:gridSpan w:val="2"/>
          </w:tcPr>
          <w:p w14:paraId="2D017961" w14:textId="77777777" w:rsidR="00AE78EB" w:rsidRPr="00D5719E" w:rsidRDefault="00AE78EB" w:rsidP="00F34AF2">
            <w:pPr>
              <w:tabs>
                <w:tab w:val="left" w:pos="1080"/>
              </w:tabs>
              <w:snapToGrid w:val="0"/>
              <w:jc w:val="center"/>
              <w:rPr>
                <w:u w:val="single"/>
              </w:rPr>
            </w:pPr>
            <w:r w:rsidRPr="00D5719E">
              <w:rPr>
                <w:u w:val="single"/>
              </w:rPr>
              <w:t>Total exports</w:t>
            </w:r>
          </w:p>
        </w:tc>
        <w:tc>
          <w:tcPr>
            <w:tcW w:w="2098" w:type="dxa"/>
            <w:gridSpan w:val="2"/>
          </w:tcPr>
          <w:p w14:paraId="2C9A4DAA" w14:textId="77777777" w:rsidR="00AE78EB" w:rsidRPr="00D5719E" w:rsidRDefault="00AE78EB" w:rsidP="00F34AF2">
            <w:pPr>
              <w:tabs>
                <w:tab w:val="left" w:pos="1080"/>
              </w:tabs>
              <w:snapToGrid w:val="0"/>
              <w:jc w:val="center"/>
              <w:rPr>
                <w:u w:val="single"/>
              </w:rPr>
            </w:pPr>
            <w:r w:rsidRPr="00D5719E">
              <w:rPr>
                <w:u w:val="single"/>
              </w:rPr>
              <w:t>Imports</w:t>
            </w:r>
          </w:p>
        </w:tc>
        <w:tc>
          <w:tcPr>
            <w:tcW w:w="4239" w:type="dxa"/>
            <w:gridSpan w:val="4"/>
          </w:tcPr>
          <w:p w14:paraId="36A23AEA" w14:textId="77777777" w:rsidR="00AE78EB" w:rsidRPr="00D5719E" w:rsidRDefault="00AE78EB" w:rsidP="00AE78EB">
            <w:pPr>
              <w:snapToGrid w:val="0"/>
              <w:jc w:val="center"/>
              <w:rPr>
                <w:u w:val="single"/>
              </w:rPr>
            </w:pPr>
            <w:r w:rsidRPr="00D5719E">
              <w:rPr>
                <w:u w:val="single"/>
              </w:rPr>
              <w:t>Trade balance</w:t>
            </w:r>
          </w:p>
        </w:tc>
      </w:tr>
      <w:tr w:rsidR="00DD6F42" w:rsidRPr="00D5719E" w14:paraId="67409A3D" w14:textId="77777777" w:rsidTr="00D5719E">
        <w:trPr>
          <w:trHeight w:val="840"/>
          <w:jc w:val="center"/>
        </w:trPr>
        <w:tc>
          <w:tcPr>
            <w:tcW w:w="708" w:type="dxa"/>
          </w:tcPr>
          <w:p w14:paraId="080D07CF" w14:textId="77777777" w:rsidR="00DD6F42" w:rsidRPr="00D5719E" w:rsidRDefault="00DD6F42" w:rsidP="00F34AF2">
            <w:pPr>
              <w:tabs>
                <w:tab w:val="left" w:pos="1080"/>
              </w:tabs>
              <w:snapToGrid w:val="0"/>
            </w:pPr>
          </w:p>
        </w:tc>
        <w:tc>
          <w:tcPr>
            <w:tcW w:w="931" w:type="dxa"/>
          </w:tcPr>
          <w:p w14:paraId="76F152BC" w14:textId="77777777" w:rsidR="00DD6F42" w:rsidRPr="00D5719E" w:rsidRDefault="00DD6F42" w:rsidP="00F34AF2">
            <w:pPr>
              <w:tabs>
                <w:tab w:val="left" w:pos="1080"/>
              </w:tabs>
              <w:snapToGrid w:val="0"/>
            </w:pPr>
          </w:p>
        </w:tc>
        <w:tc>
          <w:tcPr>
            <w:tcW w:w="908" w:type="dxa"/>
          </w:tcPr>
          <w:p w14:paraId="22FFDB87" w14:textId="77777777" w:rsidR="00DD6F42" w:rsidRPr="00D5719E" w:rsidRDefault="00DD6F42" w:rsidP="00F34AF2">
            <w:pPr>
              <w:tabs>
                <w:tab w:val="left" w:pos="1080"/>
              </w:tabs>
              <w:snapToGrid w:val="0"/>
              <w:rPr>
                <w:u w:val="single"/>
              </w:rPr>
            </w:pPr>
          </w:p>
          <w:p w14:paraId="4C958CCE" w14:textId="77777777" w:rsidR="00DD6F42" w:rsidRPr="00D5719E" w:rsidRDefault="00DD6F42" w:rsidP="00F34AF2">
            <w:pPr>
              <w:tabs>
                <w:tab w:val="left" w:pos="1080"/>
              </w:tabs>
              <w:snapToGrid w:val="0"/>
            </w:pPr>
            <w:r w:rsidRPr="00D5719E">
              <w:rPr>
                <w:u w:val="single"/>
              </w:rPr>
              <w:t>Goods</w:t>
            </w:r>
          </w:p>
        </w:tc>
        <w:tc>
          <w:tcPr>
            <w:tcW w:w="1142" w:type="dxa"/>
          </w:tcPr>
          <w:p w14:paraId="20478E9C" w14:textId="77777777" w:rsidR="00DD6F42" w:rsidRPr="00D5719E" w:rsidRDefault="00DD6F42" w:rsidP="00F34AF2">
            <w:pPr>
              <w:tabs>
                <w:tab w:val="left" w:pos="1080"/>
              </w:tabs>
              <w:snapToGrid w:val="0"/>
              <w:rPr>
                <w:u w:val="single"/>
              </w:rPr>
            </w:pPr>
          </w:p>
          <w:p w14:paraId="7436ACFE" w14:textId="77777777" w:rsidR="00DD6F42" w:rsidRPr="00D5719E" w:rsidRDefault="00DD6F42" w:rsidP="00F34AF2">
            <w:pPr>
              <w:tabs>
                <w:tab w:val="left" w:pos="1080"/>
              </w:tabs>
              <w:snapToGrid w:val="0"/>
            </w:pPr>
            <w:r w:rsidRPr="00D5719E">
              <w:rPr>
                <w:u w:val="single"/>
              </w:rPr>
              <w:t>Services</w:t>
            </w:r>
          </w:p>
        </w:tc>
        <w:tc>
          <w:tcPr>
            <w:tcW w:w="1018" w:type="dxa"/>
          </w:tcPr>
          <w:p w14:paraId="7097808F" w14:textId="77777777" w:rsidR="00DD6F42" w:rsidRPr="00D5719E" w:rsidRDefault="00DD6F42" w:rsidP="00F34AF2">
            <w:pPr>
              <w:snapToGrid w:val="0"/>
              <w:rPr>
                <w:u w:val="single"/>
              </w:rPr>
            </w:pPr>
          </w:p>
          <w:p w14:paraId="7F2BEA8D" w14:textId="77777777" w:rsidR="00DD6F42" w:rsidRPr="00D5719E" w:rsidRDefault="00DD6F42" w:rsidP="00F34AF2">
            <w:pPr>
              <w:snapToGrid w:val="0"/>
            </w:pPr>
            <w:r w:rsidRPr="00D5719E">
              <w:rPr>
                <w:u w:val="single"/>
              </w:rPr>
              <w:t>Goods</w:t>
            </w:r>
          </w:p>
        </w:tc>
        <w:tc>
          <w:tcPr>
            <w:tcW w:w="1080" w:type="dxa"/>
          </w:tcPr>
          <w:p w14:paraId="52D2261F" w14:textId="77777777" w:rsidR="00DD6F42" w:rsidRPr="00D5719E" w:rsidRDefault="00DD6F42" w:rsidP="00F34AF2">
            <w:pPr>
              <w:tabs>
                <w:tab w:val="left" w:pos="1080"/>
              </w:tabs>
              <w:snapToGrid w:val="0"/>
              <w:rPr>
                <w:u w:val="single"/>
              </w:rPr>
            </w:pPr>
          </w:p>
          <w:p w14:paraId="630D59B0" w14:textId="77777777" w:rsidR="00DD6F42" w:rsidRPr="00D5719E" w:rsidRDefault="00DD6F42" w:rsidP="00F34AF2">
            <w:pPr>
              <w:tabs>
                <w:tab w:val="left" w:pos="1080"/>
              </w:tabs>
              <w:snapToGrid w:val="0"/>
            </w:pPr>
            <w:r w:rsidRPr="00D5719E">
              <w:rPr>
                <w:u w:val="single"/>
              </w:rPr>
              <w:t>Services</w:t>
            </w:r>
          </w:p>
        </w:tc>
        <w:tc>
          <w:tcPr>
            <w:tcW w:w="900" w:type="dxa"/>
          </w:tcPr>
          <w:p w14:paraId="12369A65" w14:textId="77777777" w:rsidR="00DD6F42" w:rsidRPr="00D5719E" w:rsidRDefault="00DD6F42" w:rsidP="00F34AF2">
            <w:pPr>
              <w:tabs>
                <w:tab w:val="left" w:pos="1080"/>
              </w:tabs>
              <w:snapToGrid w:val="0"/>
              <w:rPr>
                <w:u w:val="single"/>
              </w:rPr>
            </w:pPr>
          </w:p>
          <w:p w14:paraId="53CDC5EB" w14:textId="77777777" w:rsidR="00DD6F42" w:rsidRPr="00D5719E" w:rsidRDefault="00DD6F42" w:rsidP="00F34AF2">
            <w:pPr>
              <w:tabs>
                <w:tab w:val="left" w:pos="1080"/>
              </w:tabs>
              <w:snapToGrid w:val="0"/>
              <w:jc w:val="center"/>
            </w:pPr>
            <w:r w:rsidRPr="00D5719E">
              <w:rPr>
                <w:u w:val="single"/>
              </w:rPr>
              <w:t>Goods</w:t>
            </w:r>
          </w:p>
        </w:tc>
        <w:tc>
          <w:tcPr>
            <w:tcW w:w="1091" w:type="dxa"/>
          </w:tcPr>
          <w:p w14:paraId="182EAF2D" w14:textId="77777777" w:rsidR="00DD6F42" w:rsidRPr="00D5719E" w:rsidRDefault="00DD6F42" w:rsidP="00F34AF2">
            <w:pPr>
              <w:tabs>
                <w:tab w:val="left" w:pos="1080"/>
              </w:tabs>
              <w:snapToGrid w:val="0"/>
              <w:rPr>
                <w:u w:val="single"/>
              </w:rPr>
            </w:pPr>
          </w:p>
          <w:p w14:paraId="52030CEA" w14:textId="77777777" w:rsidR="00DD6F42" w:rsidRPr="00D5719E" w:rsidRDefault="00DD6F42" w:rsidP="00F34AF2">
            <w:pPr>
              <w:tabs>
                <w:tab w:val="left" w:pos="1080"/>
              </w:tabs>
              <w:snapToGrid w:val="0"/>
            </w:pPr>
            <w:r w:rsidRPr="00D5719E">
              <w:rPr>
                <w:u w:val="single"/>
              </w:rPr>
              <w:t>Services</w:t>
            </w:r>
          </w:p>
        </w:tc>
        <w:tc>
          <w:tcPr>
            <w:tcW w:w="1153" w:type="dxa"/>
          </w:tcPr>
          <w:p w14:paraId="5A13565B" w14:textId="77777777" w:rsidR="00DD6F42" w:rsidRPr="00D5719E" w:rsidRDefault="00DD6F42" w:rsidP="00F34AF2">
            <w:pPr>
              <w:snapToGrid w:val="0"/>
              <w:ind w:rightChars="-45" w:right="-108"/>
              <w:rPr>
                <w:u w:val="single"/>
              </w:rPr>
            </w:pPr>
          </w:p>
          <w:p w14:paraId="32E4C9BC" w14:textId="77777777" w:rsidR="00DD6F42" w:rsidRPr="00D5719E" w:rsidRDefault="00DD6F42" w:rsidP="00F34AF2">
            <w:pPr>
              <w:snapToGrid w:val="0"/>
              <w:ind w:rightChars="-45" w:right="-108"/>
              <w:rPr>
                <w:u w:val="single"/>
              </w:rPr>
            </w:pPr>
            <w:r w:rsidRPr="00D5719E">
              <w:rPr>
                <w:u w:val="single"/>
              </w:rPr>
              <w:t>Combined</w:t>
            </w:r>
          </w:p>
        </w:tc>
        <w:tc>
          <w:tcPr>
            <w:tcW w:w="1095" w:type="dxa"/>
          </w:tcPr>
          <w:p w14:paraId="0E1C01A0" w14:textId="77777777" w:rsidR="00DD6F42" w:rsidRPr="00D5719E" w:rsidRDefault="00DD6F42" w:rsidP="00F34AF2">
            <w:pPr>
              <w:snapToGrid w:val="0"/>
              <w:jc w:val="center"/>
              <w:rPr>
                <w:u w:val="single"/>
              </w:rPr>
            </w:pPr>
            <w:r w:rsidRPr="00D5719E">
              <w:t xml:space="preserve">As % of </w:t>
            </w:r>
            <w:r w:rsidRPr="00D5719E">
              <w:rPr>
                <w:u w:val="single"/>
              </w:rPr>
              <w:t>imports</w:t>
            </w:r>
          </w:p>
          <w:p w14:paraId="6376FFCF" w14:textId="77777777" w:rsidR="00DD6F42" w:rsidRPr="00D5719E" w:rsidRDefault="00DD6F42" w:rsidP="00F34AF2">
            <w:pPr>
              <w:snapToGrid w:val="0"/>
              <w:jc w:val="center"/>
              <w:rPr>
                <w:u w:val="single"/>
              </w:rPr>
            </w:pPr>
          </w:p>
        </w:tc>
      </w:tr>
      <w:tr w:rsidR="007904AC" w:rsidRPr="008000A5" w14:paraId="083C5942" w14:textId="77777777" w:rsidTr="0078065B">
        <w:trPr>
          <w:trHeight w:val="229"/>
          <w:jc w:val="center"/>
        </w:trPr>
        <w:tc>
          <w:tcPr>
            <w:tcW w:w="708" w:type="dxa"/>
          </w:tcPr>
          <w:p w14:paraId="346A0189" w14:textId="07F4F95F" w:rsidR="007904AC" w:rsidRPr="008000A5" w:rsidRDefault="007904AC" w:rsidP="007904AC">
            <w:pPr>
              <w:tabs>
                <w:tab w:val="left" w:pos="1080"/>
              </w:tabs>
              <w:spacing w:line="230" w:lineRule="exact"/>
              <w:rPr>
                <w:lang w:eastAsia="zh-HK"/>
              </w:rPr>
            </w:pPr>
            <w:r w:rsidRPr="008000A5">
              <w:t>202</w:t>
            </w:r>
            <w:r>
              <w:t>3</w:t>
            </w:r>
          </w:p>
        </w:tc>
        <w:tc>
          <w:tcPr>
            <w:tcW w:w="931" w:type="dxa"/>
          </w:tcPr>
          <w:p w14:paraId="61C9A368" w14:textId="77777777" w:rsidR="007904AC" w:rsidRPr="008000A5" w:rsidRDefault="007904AC" w:rsidP="007904AC">
            <w:pPr>
              <w:tabs>
                <w:tab w:val="left" w:pos="99"/>
              </w:tabs>
              <w:spacing w:line="230" w:lineRule="exact"/>
            </w:pPr>
            <w:r w:rsidRPr="008000A5">
              <w:t>Annual</w:t>
            </w:r>
          </w:p>
        </w:tc>
        <w:tc>
          <w:tcPr>
            <w:tcW w:w="908" w:type="dxa"/>
          </w:tcPr>
          <w:p w14:paraId="0F8EC74B" w14:textId="761B32CD" w:rsidR="007904AC" w:rsidRPr="008000A5" w:rsidRDefault="007904AC" w:rsidP="007904AC">
            <w:pPr>
              <w:tabs>
                <w:tab w:val="decimal" w:pos="612"/>
              </w:tabs>
              <w:spacing w:line="230" w:lineRule="exact"/>
              <w:ind w:right="-18"/>
              <w:jc w:val="both"/>
            </w:pPr>
            <w:r>
              <w:t>4,</w:t>
            </w:r>
            <w:r w:rsidR="002878CC">
              <w:t>512</w:t>
            </w:r>
          </w:p>
        </w:tc>
        <w:tc>
          <w:tcPr>
            <w:tcW w:w="1142" w:type="dxa"/>
          </w:tcPr>
          <w:p w14:paraId="73803B0B" w14:textId="0C78DE2F" w:rsidR="007904AC" w:rsidRPr="008000A5" w:rsidRDefault="007904AC" w:rsidP="007904AC">
            <w:pPr>
              <w:tabs>
                <w:tab w:val="decimal" w:pos="612"/>
              </w:tabs>
              <w:spacing w:line="230" w:lineRule="exact"/>
              <w:ind w:right="-18"/>
              <w:jc w:val="both"/>
            </w:pPr>
            <w:r>
              <w:t>7</w:t>
            </w:r>
            <w:r w:rsidR="002878CC">
              <w:t>62</w:t>
            </w:r>
          </w:p>
        </w:tc>
        <w:tc>
          <w:tcPr>
            <w:tcW w:w="1018" w:type="dxa"/>
          </w:tcPr>
          <w:p w14:paraId="19661B0C" w14:textId="13F0605B" w:rsidR="007904AC" w:rsidRPr="008000A5" w:rsidRDefault="007904AC" w:rsidP="007904AC">
            <w:pPr>
              <w:tabs>
                <w:tab w:val="decimal" w:pos="612"/>
              </w:tabs>
              <w:spacing w:line="230" w:lineRule="exact"/>
              <w:ind w:right="-18"/>
              <w:jc w:val="both"/>
            </w:pPr>
            <w:r>
              <w:t>4,6</w:t>
            </w:r>
            <w:r w:rsidR="002878CC">
              <w:t>39</w:t>
            </w:r>
          </w:p>
        </w:tc>
        <w:tc>
          <w:tcPr>
            <w:tcW w:w="1080" w:type="dxa"/>
          </w:tcPr>
          <w:p w14:paraId="7D284D2F" w14:textId="07AD4E24" w:rsidR="007904AC" w:rsidRPr="008000A5" w:rsidRDefault="007904AC" w:rsidP="007904AC">
            <w:pPr>
              <w:tabs>
                <w:tab w:val="decimal" w:pos="612"/>
              </w:tabs>
              <w:spacing w:line="230" w:lineRule="exact"/>
              <w:ind w:right="-18"/>
              <w:jc w:val="both"/>
            </w:pPr>
            <w:r>
              <w:rPr>
                <w:lang w:eastAsia="zh-HK"/>
              </w:rPr>
              <w:t>6</w:t>
            </w:r>
            <w:r w:rsidR="002878CC">
              <w:rPr>
                <w:lang w:eastAsia="zh-HK"/>
              </w:rPr>
              <w:t>18</w:t>
            </w:r>
          </w:p>
        </w:tc>
        <w:tc>
          <w:tcPr>
            <w:tcW w:w="900" w:type="dxa"/>
          </w:tcPr>
          <w:p w14:paraId="0E25FC43" w14:textId="1E9B6EB5" w:rsidR="007904AC" w:rsidRPr="008000A5" w:rsidRDefault="007904AC" w:rsidP="007904AC">
            <w:pPr>
              <w:tabs>
                <w:tab w:val="decimal" w:pos="567"/>
              </w:tabs>
              <w:spacing w:line="230" w:lineRule="exact"/>
              <w:ind w:right="-18"/>
              <w:jc w:val="both"/>
            </w:pPr>
            <w:r>
              <w:rPr>
                <w:lang w:eastAsia="zh-HK"/>
              </w:rPr>
              <w:t>-12</w:t>
            </w:r>
            <w:r w:rsidR="002878CC">
              <w:rPr>
                <w:lang w:eastAsia="zh-HK"/>
              </w:rPr>
              <w:t>6</w:t>
            </w:r>
          </w:p>
        </w:tc>
        <w:tc>
          <w:tcPr>
            <w:tcW w:w="1091" w:type="dxa"/>
          </w:tcPr>
          <w:p w14:paraId="624B574D" w14:textId="4BF2CF00" w:rsidR="007904AC" w:rsidRPr="008000A5" w:rsidRDefault="007904AC" w:rsidP="007904AC">
            <w:pPr>
              <w:tabs>
                <w:tab w:val="decimal" w:pos="612"/>
              </w:tabs>
              <w:spacing w:line="230" w:lineRule="exact"/>
              <w:ind w:left="-36" w:right="-18"/>
              <w:jc w:val="both"/>
            </w:pPr>
            <w:r>
              <w:rPr>
                <w:lang w:eastAsia="zh-HK"/>
              </w:rPr>
              <w:t>1</w:t>
            </w:r>
            <w:r w:rsidR="002878CC">
              <w:rPr>
                <w:lang w:eastAsia="zh-HK"/>
              </w:rPr>
              <w:t>44</w:t>
            </w:r>
          </w:p>
        </w:tc>
        <w:tc>
          <w:tcPr>
            <w:tcW w:w="1153" w:type="dxa"/>
          </w:tcPr>
          <w:p w14:paraId="7F611151" w14:textId="3CFC0426" w:rsidR="007904AC" w:rsidRPr="008000A5" w:rsidRDefault="002878CC" w:rsidP="007904AC">
            <w:pPr>
              <w:tabs>
                <w:tab w:val="decimal" w:pos="612"/>
              </w:tabs>
              <w:spacing w:line="230" w:lineRule="exact"/>
              <w:ind w:left="-36" w:right="-18"/>
              <w:jc w:val="both"/>
            </w:pPr>
            <w:r>
              <w:rPr>
                <w:lang w:eastAsia="zh-HK"/>
              </w:rPr>
              <w:t>17</w:t>
            </w:r>
          </w:p>
        </w:tc>
        <w:tc>
          <w:tcPr>
            <w:tcW w:w="1095" w:type="dxa"/>
          </w:tcPr>
          <w:p w14:paraId="49E2434A" w14:textId="2B37F4C8" w:rsidR="007904AC" w:rsidRPr="008000A5" w:rsidRDefault="007904AC" w:rsidP="007904AC">
            <w:pPr>
              <w:tabs>
                <w:tab w:val="decimal" w:pos="432"/>
              </w:tabs>
              <w:spacing w:line="230" w:lineRule="exact"/>
              <w:ind w:right="-18"/>
              <w:jc w:val="both"/>
            </w:pPr>
            <w:r>
              <w:t>0.</w:t>
            </w:r>
            <w:r w:rsidR="002878CC">
              <w:t>3</w:t>
            </w:r>
          </w:p>
        </w:tc>
      </w:tr>
      <w:tr w:rsidR="007904AC" w:rsidRPr="008000A5" w14:paraId="5C313054" w14:textId="77777777" w:rsidTr="00D5719E">
        <w:trPr>
          <w:trHeight w:val="229"/>
          <w:jc w:val="center"/>
        </w:trPr>
        <w:tc>
          <w:tcPr>
            <w:tcW w:w="708" w:type="dxa"/>
          </w:tcPr>
          <w:p w14:paraId="0E38F79F" w14:textId="77777777" w:rsidR="007904AC" w:rsidRPr="008000A5" w:rsidRDefault="007904AC" w:rsidP="007904AC">
            <w:pPr>
              <w:tabs>
                <w:tab w:val="left" w:pos="1080"/>
              </w:tabs>
              <w:spacing w:line="230" w:lineRule="exact"/>
              <w:jc w:val="both"/>
              <w:rPr>
                <w:rFonts w:eastAsia="SimSun"/>
                <w:lang w:eastAsia="zh-CN"/>
              </w:rPr>
            </w:pPr>
          </w:p>
        </w:tc>
        <w:tc>
          <w:tcPr>
            <w:tcW w:w="931" w:type="dxa"/>
          </w:tcPr>
          <w:p w14:paraId="3A803C8B" w14:textId="77777777" w:rsidR="007904AC" w:rsidRPr="008000A5" w:rsidRDefault="007904AC" w:rsidP="007904AC">
            <w:pPr>
              <w:tabs>
                <w:tab w:val="left" w:pos="99"/>
              </w:tabs>
              <w:spacing w:line="230" w:lineRule="exact"/>
              <w:jc w:val="both"/>
            </w:pPr>
          </w:p>
        </w:tc>
        <w:tc>
          <w:tcPr>
            <w:tcW w:w="908" w:type="dxa"/>
            <w:vAlign w:val="center"/>
          </w:tcPr>
          <w:p w14:paraId="649F79A9" w14:textId="1621D6A8" w:rsidR="007904AC" w:rsidRPr="008000A5" w:rsidRDefault="007904AC" w:rsidP="007904AC">
            <w:pPr>
              <w:tabs>
                <w:tab w:val="decimal" w:pos="612"/>
              </w:tabs>
              <w:spacing w:line="230" w:lineRule="exact"/>
              <w:ind w:right="-18"/>
              <w:jc w:val="both"/>
            </w:pPr>
          </w:p>
        </w:tc>
        <w:tc>
          <w:tcPr>
            <w:tcW w:w="1142" w:type="dxa"/>
            <w:vAlign w:val="center"/>
          </w:tcPr>
          <w:p w14:paraId="550B2814" w14:textId="7800E7ED" w:rsidR="007904AC" w:rsidRPr="008000A5" w:rsidRDefault="007904AC" w:rsidP="007904AC">
            <w:pPr>
              <w:tabs>
                <w:tab w:val="decimal" w:pos="612"/>
              </w:tabs>
              <w:spacing w:line="230" w:lineRule="exact"/>
              <w:ind w:right="-18"/>
              <w:jc w:val="both"/>
            </w:pPr>
          </w:p>
        </w:tc>
        <w:tc>
          <w:tcPr>
            <w:tcW w:w="1018" w:type="dxa"/>
            <w:vAlign w:val="center"/>
          </w:tcPr>
          <w:p w14:paraId="280D5F62" w14:textId="77777777" w:rsidR="007904AC" w:rsidRPr="008000A5" w:rsidRDefault="007904AC" w:rsidP="007904AC">
            <w:pPr>
              <w:tabs>
                <w:tab w:val="decimal" w:pos="612"/>
              </w:tabs>
              <w:spacing w:line="230" w:lineRule="exact"/>
              <w:ind w:right="-18"/>
              <w:jc w:val="both"/>
            </w:pPr>
          </w:p>
        </w:tc>
        <w:tc>
          <w:tcPr>
            <w:tcW w:w="1080" w:type="dxa"/>
            <w:vAlign w:val="center"/>
          </w:tcPr>
          <w:p w14:paraId="2410FD75" w14:textId="2E3771DB" w:rsidR="007904AC" w:rsidRPr="008000A5" w:rsidRDefault="007904AC" w:rsidP="007904AC">
            <w:pPr>
              <w:tabs>
                <w:tab w:val="decimal" w:pos="612"/>
              </w:tabs>
              <w:spacing w:line="230" w:lineRule="exact"/>
              <w:ind w:right="-18"/>
              <w:jc w:val="both"/>
            </w:pPr>
          </w:p>
        </w:tc>
        <w:tc>
          <w:tcPr>
            <w:tcW w:w="900" w:type="dxa"/>
            <w:vAlign w:val="center"/>
          </w:tcPr>
          <w:p w14:paraId="3AD83697" w14:textId="77777777" w:rsidR="007904AC" w:rsidRPr="008000A5" w:rsidRDefault="007904AC" w:rsidP="007904AC">
            <w:pPr>
              <w:tabs>
                <w:tab w:val="decimal" w:pos="567"/>
              </w:tabs>
              <w:spacing w:line="230" w:lineRule="exact"/>
              <w:ind w:right="-18"/>
              <w:jc w:val="both"/>
            </w:pPr>
          </w:p>
        </w:tc>
        <w:tc>
          <w:tcPr>
            <w:tcW w:w="1091" w:type="dxa"/>
            <w:vAlign w:val="center"/>
          </w:tcPr>
          <w:p w14:paraId="13B30478" w14:textId="77777777" w:rsidR="007904AC" w:rsidRPr="008000A5" w:rsidRDefault="007904AC" w:rsidP="007904AC">
            <w:pPr>
              <w:tabs>
                <w:tab w:val="decimal" w:pos="612"/>
              </w:tabs>
              <w:spacing w:line="230" w:lineRule="exact"/>
              <w:ind w:left="-36" w:right="-18"/>
              <w:jc w:val="both"/>
            </w:pPr>
          </w:p>
        </w:tc>
        <w:tc>
          <w:tcPr>
            <w:tcW w:w="1153" w:type="dxa"/>
            <w:vAlign w:val="center"/>
          </w:tcPr>
          <w:p w14:paraId="55BF1941" w14:textId="02552CE0" w:rsidR="007904AC" w:rsidRPr="008000A5" w:rsidRDefault="007904AC" w:rsidP="007904AC">
            <w:pPr>
              <w:tabs>
                <w:tab w:val="decimal" w:pos="612"/>
              </w:tabs>
              <w:spacing w:line="230" w:lineRule="exact"/>
              <w:ind w:right="-18"/>
              <w:jc w:val="both"/>
            </w:pPr>
          </w:p>
        </w:tc>
        <w:tc>
          <w:tcPr>
            <w:tcW w:w="1095" w:type="dxa"/>
            <w:vAlign w:val="center"/>
          </w:tcPr>
          <w:p w14:paraId="1F38AC28" w14:textId="77777777" w:rsidR="007904AC" w:rsidRPr="008000A5" w:rsidRDefault="007904AC" w:rsidP="007904AC">
            <w:pPr>
              <w:tabs>
                <w:tab w:val="decimal" w:pos="432"/>
              </w:tabs>
              <w:spacing w:line="230" w:lineRule="exact"/>
              <w:ind w:left="-36" w:right="-18"/>
              <w:jc w:val="both"/>
            </w:pPr>
          </w:p>
        </w:tc>
      </w:tr>
      <w:tr w:rsidR="007904AC" w:rsidRPr="008000A5" w14:paraId="38789788" w14:textId="77777777" w:rsidTr="005E3A11">
        <w:trPr>
          <w:trHeight w:val="283"/>
          <w:jc w:val="center"/>
        </w:trPr>
        <w:tc>
          <w:tcPr>
            <w:tcW w:w="708" w:type="dxa"/>
          </w:tcPr>
          <w:p w14:paraId="6617F063" w14:textId="77777777" w:rsidR="007904AC" w:rsidRPr="008000A5" w:rsidRDefault="007904AC" w:rsidP="007904AC">
            <w:pPr>
              <w:tabs>
                <w:tab w:val="left" w:pos="1080"/>
              </w:tabs>
              <w:spacing w:line="230" w:lineRule="exact"/>
              <w:jc w:val="both"/>
              <w:rPr>
                <w:rFonts w:eastAsia="SimSun"/>
                <w:lang w:eastAsia="zh-CN"/>
              </w:rPr>
            </w:pPr>
          </w:p>
        </w:tc>
        <w:tc>
          <w:tcPr>
            <w:tcW w:w="931" w:type="dxa"/>
          </w:tcPr>
          <w:p w14:paraId="3F6DF90E" w14:textId="77777777" w:rsidR="007904AC" w:rsidRPr="008000A5" w:rsidRDefault="007904AC" w:rsidP="007904AC">
            <w:pPr>
              <w:spacing w:line="230" w:lineRule="exact"/>
              <w:ind w:right="-18"/>
            </w:pPr>
            <w:r w:rsidRPr="00FD1B7C">
              <w:rPr>
                <w:kern w:val="0"/>
              </w:rPr>
              <w:t>Q1</w:t>
            </w:r>
          </w:p>
        </w:tc>
        <w:tc>
          <w:tcPr>
            <w:tcW w:w="908" w:type="dxa"/>
          </w:tcPr>
          <w:p w14:paraId="78F867EC" w14:textId="1CB6615E" w:rsidR="007904AC" w:rsidRPr="00FD1B7C" w:rsidRDefault="007904AC" w:rsidP="007904AC">
            <w:pPr>
              <w:tabs>
                <w:tab w:val="decimal" w:pos="612"/>
              </w:tabs>
              <w:spacing w:line="230" w:lineRule="exact"/>
              <w:ind w:right="-18"/>
              <w:jc w:val="both"/>
              <w:rPr>
                <w:kern w:val="0"/>
              </w:rPr>
            </w:pPr>
            <w:r w:rsidRPr="00BE40F4">
              <w:rPr>
                <w:kern w:val="0"/>
              </w:rPr>
              <w:t>1,02</w:t>
            </w:r>
            <w:r w:rsidR="002878CC">
              <w:rPr>
                <w:kern w:val="0"/>
              </w:rPr>
              <w:t>9</w:t>
            </w:r>
          </w:p>
        </w:tc>
        <w:tc>
          <w:tcPr>
            <w:tcW w:w="1142" w:type="dxa"/>
          </w:tcPr>
          <w:p w14:paraId="6CB7C0C4" w14:textId="00C3B46D" w:rsidR="007904AC" w:rsidRPr="00FD1B7C" w:rsidRDefault="007904AC" w:rsidP="007904AC">
            <w:pPr>
              <w:tabs>
                <w:tab w:val="decimal" w:pos="612"/>
              </w:tabs>
              <w:spacing w:line="230" w:lineRule="exact"/>
              <w:ind w:right="-18"/>
              <w:jc w:val="both"/>
              <w:rPr>
                <w:kern w:val="0"/>
              </w:rPr>
            </w:pPr>
            <w:r w:rsidRPr="00BE40F4">
              <w:rPr>
                <w:kern w:val="0"/>
              </w:rPr>
              <w:t>1</w:t>
            </w:r>
            <w:r w:rsidR="002878CC">
              <w:rPr>
                <w:kern w:val="0"/>
              </w:rPr>
              <w:t>89</w:t>
            </w:r>
          </w:p>
        </w:tc>
        <w:tc>
          <w:tcPr>
            <w:tcW w:w="1018" w:type="dxa"/>
          </w:tcPr>
          <w:p w14:paraId="606B1EF4" w14:textId="6EED6AE6" w:rsidR="007904AC" w:rsidRPr="00FD1B7C" w:rsidRDefault="007904AC" w:rsidP="007904AC">
            <w:pPr>
              <w:tabs>
                <w:tab w:val="decimal" w:pos="612"/>
              </w:tabs>
              <w:spacing w:line="230" w:lineRule="exact"/>
              <w:ind w:right="-18"/>
              <w:jc w:val="both"/>
              <w:rPr>
                <w:kern w:val="0"/>
              </w:rPr>
            </w:pPr>
            <w:r w:rsidRPr="00BE40F4">
              <w:rPr>
                <w:kern w:val="0"/>
              </w:rPr>
              <w:t>1,06</w:t>
            </w:r>
            <w:r w:rsidR="002878CC">
              <w:rPr>
                <w:kern w:val="0"/>
              </w:rPr>
              <w:t>6</w:t>
            </w:r>
          </w:p>
        </w:tc>
        <w:tc>
          <w:tcPr>
            <w:tcW w:w="1080" w:type="dxa"/>
          </w:tcPr>
          <w:p w14:paraId="088F6B4F" w14:textId="252AE754" w:rsidR="007904AC" w:rsidRPr="00FD1B7C" w:rsidRDefault="007904AC" w:rsidP="007904AC">
            <w:pPr>
              <w:tabs>
                <w:tab w:val="decimal" w:pos="612"/>
              </w:tabs>
              <w:spacing w:line="230" w:lineRule="exact"/>
              <w:ind w:right="-18"/>
              <w:jc w:val="both"/>
              <w:rPr>
                <w:kern w:val="0"/>
              </w:rPr>
            </w:pPr>
            <w:r w:rsidRPr="00BE40F4">
              <w:rPr>
                <w:kern w:val="0"/>
              </w:rPr>
              <w:t>14</w:t>
            </w:r>
            <w:r w:rsidR="002878CC">
              <w:rPr>
                <w:kern w:val="0"/>
              </w:rPr>
              <w:t>5</w:t>
            </w:r>
          </w:p>
        </w:tc>
        <w:tc>
          <w:tcPr>
            <w:tcW w:w="900" w:type="dxa"/>
          </w:tcPr>
          <w:p w14:paraId="01146210" w14:textId="79F94493" w:rsidR="007904AC" w:rsidRPr="00FD1B7C" w:rsidRDefault="007904AC" w:rsidP="007904AC">
            <w:pPr>
              <w:tabs>
                <w:tab w:val="decimal" w:pos="567"/>
              </w:tabs>
              <w:spacing w:line="230" w:lineRule="exact"/>
              <w:ind w:right="-18"/>
              <w:jc w:val="both"/>
              <w:rPr>
                <w:kern w:val="0"/>
              </w:rPr>
            </w:pPr>
            <w:r w:rsidRPr="00BE40F4">
              <w:rPr>
                <w:kern w:val="0"/>
              </w:rPr>
              <w:t>-3</w:t>
            </w:r>
            <w:r w:rsidR="002878CC">
              <w:rPr>
                <w:kern w:val="0"/>
              </w:rPr>
              <w:t>7</w:t>
            </w:r>
          </w:p>
        </w:tc>
        <w:tc>
          <w:tcPr>
            <w:tcW w:w="1091" w:type="dxa"/>
          </w:tcPr>
          <w:p w14:paraId="0602A14F" w14:textId="6AC8AB0B" w:rsidR="007904AC" w:rsidRPr="00FD1B7C" w:rsidRDefault="007904AC" w:rsidP="007904AC">
            <w:pPr>
              <w:tabs>
                <w:tab w:val="decimal" w:pos="612"/>
              </w:tabs>
              <w:spacing w:line="230" w:lineRule="exact"/>
              <w:ind w:left="-36" w:right="-18"/>
              <w:jc w:val="both"/>
              <w:rPr>
                <w:kern w:val="0"/>
              </w:rPr>
            </w:pPr>
            <w:r w:rsidRPr="00BE40F4">
              <w:rPr>
                <w:kern w:val="0"/>
              </w:rPr>
              <w:t>4</w:t>
            </w:r>
            <w:r w:rsidR="002878CC">
              <w:rPr>
                <w:kern w:val="0"/>
              </w:rPr>
              <w:t>4</w:t>
            </w:r>
          </w:p>
        </w:tc>
        <w:tc>
          <w:tcPr>
            <w:tcW w:w="1153" w:type="dxa"/>
          </w:tcPr>
          <w:p w14:paraId="2DF30E98" w14:textId="2F56B7B6" w:rsidR="007904AC" w:rsidRPr="00FD1B7C" w:rsidRDefault="002878CC" w:rsidP="007904AC">
            <w:pPr>
              <w:tabs>
                <w:tab w:val="decimal" w:pos="612"/>
              </w:tabs>
              <w:spacing w:line="230" w:lineRule="exact"/>
              <w:ind w:left="-36" w:right="-18"/>
              <w:jc w:val="both"/>
              <w:rPr>
                <w:kern w:val="0"/>
              </w:rPr>
            </w:pPr>
            <w:r>
              <w:rPr>
                <w:kern w:val="0"/>
              </w:rPr>
              <w:t>7</w:t>
            </w:r>
          </w:p>
        </w:tc>
        <w:tc>
          <w:tcPr>
            <w:tcW w:w="1095" w:type="dxa"/>
          </w:tcPr>
          <w:p w14:paraId="6083B9B7" w14:textId="2CD29E8E" w:rsidR="007904AC" w:rsidRPr="00FD1B7C" w:rsidRDefault="007904AC" w:rsidP="007904AC">
            <w:pPr>
              <w:tabs>
                <w:tab w:val="decimal" w:pos="432"/>
              </w:tabs>
              <w:spacing w:line="230" w:lineRule="exact"/>
              <w:ind w:right="-18"/>
              <w:jc w:val="both"/>
              <w:rPr>
                <w:kern w:val="0"/>
              </w:rPr>
            </w:pPr>
            <w:r w:rsidRPr="00BE40F4">
              <w:rPr>
                <w:kern w:val="0"/>
              </w:rPr>
              <w:t>0.</w:t>
            </w:r>
            <w:r w:rsidR="002878CC">
              <w:rPr>
                <w:kern w:val="0"/>
              </w:rPr>
              <w:t>5</w:t>
            </w:r>
          </w:p>
        </w:tc>
      </w:tr>
      <w:tr w:rsidR="007904AC" w:rsidRPr="008000A5" w14:paraId="2D36C391" w14:textId="77777777" w:rsidTr="005E3A11">
        <w:trPr>
          <w:trHeight w:val="283"/>
          <w:jc w:val="center"/>
        </w:trPr>
        <w:tc>
          <w:tcPr>
            <w:tcW w:w="708" w:type="dxa"/>
          </w:tcPr>
          <w:p w14:paraId="055A09D0" w14:textId="77777777" w:rsidR="007904AC" w:rsidRPr="008000A5" w:rsidRDefault="007904AC" w:rsidP="007904AC">
            <w:pPr>
              <w:tabs>
                <w:tab w:val="left" w:pos="1080"/>
              </w:tabs>
              <w:spacing w:line="230" w:lineRule="exact"/>
              <w:jc w:val="both"/>
              <w:rPr>
                <w:rFonts w:eastAsia="SimSun"/>
                <w:lang w:eastAsia="zh-CN"/>
              </w:rPr>
            </w:pPr>
          </w:p>
        </w:tc>
        <w:tc>
          <w:tcPr>
            <w:tcW w:w="931" w:type="dxa"/>
          </w:tcPr>
          <w:p w14:paraId="6A371606" w14:textId="77777777" w:rsidR="007904AC" w:rsidRPr="008000A5" w:rsidRDefault="007904AC" w:rsidP="007904AC">
            <w:pPr>
              <w:spacing w:line="230" w:lineRule="exact"/>
              <w:ind w:right="-18"/>
            </w:pPr>
            <w:r w:rsidRPr="008000A5">
              <w:t>Q2</w:t>
            </w:r>
          </w:p>
        </w:tc>
        <w:tc>
          <w:tcPr>
            <w:tcW w:w="908" w:type="dxa"/>
          </w:tcPr>
          <w:p w14:paraId="5E54DD7D" w14:textId="1695F2FE" w:rsidR="007904AC" w:rsidRPr="008000A5" w:rsidRDefault="007904AC" w:rsidP="007904AC">
            <w:pPr>
              <w:tabs>
                <w:tab w:val="decimal" w:pos="612"/>
              </w:tabs>
              <w:spacing w:line="230" w:lineRule="exact"/>
              <w:ind w:right="-18"/>
              <w:jc w:val="both"/>
            </w:pPr>
            <w:r w:rsidRPr="00BE40F4">
              <w:rPr>
                <w:kern w:val="0"/>
              </w:rPr>
              <w:t>1,0</w:t>
            </w:r>
            <w:r w:rsidR="002878CC">
              <w:rPr>
                <w:kern w:val="0"/>
              </w:rPr>
              <w:t>71</w:t>
            </w:r>
          </w:p>
        </w:tc>
        <w:tc>
          <w:tcPr>
            <w:tcW w:w="1142" w:type="dxa"/>
          </w:tcPr>
          <w:p w14:paraId="78C1E12B" w14:textId="03E5C56F" w:rsidR="007904AC" w:rsidRPr="008000A5" w:rsidRDefault="007904AC" w:rsidP="007904AC">
            <w:pPr>
              <w:tabs>
                <w:tab w:val="decimal" w:pos="612"/>
              </w:tabs>
              <w:spacing w:line="230" w:lineRule="exact"/>
              <w:ind w:right="-18"/>
              <w:jc w:val="both"/>
            </w:pPr>
            <w:r w:rsidRPr="00BE40F4">
              <w:rPr>
                <w:kern w:val="0"/>
              </w:rPr>
              <w:t>1</w:t>
            </w:r>
            <w:r w:rsidR="002878CC">
              <w:rPr>
                <w:kern w:val="0"/>
              </w:rPr>
              <w:t>79</w:t>
            </w:r>
          </w:p>
        </w:tc>
        <w:tc>
          <w:tcPr>
            <w:tcW w:w="1018" w:type="dxa"/>
          </w:tcPr>
          <w:p w14:paraId="40E829E1" w14:textId="20D3E155" w:rsidR="007904AC" w:rsidRPr="008000A5" w:rsidRDefault="007904AC" w:rsidP="007904AC">
            <w:pPr>
              <w:tabs>
                <w:tab w:val="decimal" w:pos="612"/>
              </w:tabs>
              <w:spacing w:line="230" w:lineRule="exact"/>
              <w:ind w:right="-18"/>
              <w:jc w:val="both"/>
            </w:pPr>
            <w:r w:rsidRPr="00BE40F4">
              <w:rPr>
                <w:kern w:val="0"/>
              </w:rPr>
              <w:t>1,1</w:t>
            </w:r>
            <w:r w:rsidR="002878CC">
              <w:rPr>
                <w:kern w:val="0"/>
              </w:rPr>
              <w:t>33</w:t>
            </w:r>
          </w:p>
        </w:tc>
        <w:tc>
          <w:tcPr>
            <w:tcW w:w="1080" w:type="dxa"/>
          </w:tcPr>
          <w:p w14:paraId="259B6EF0" w14:textId="7B784195" w:rsidR="007904AC" w:rsidRPr="008000A5" w:rsidRDefault="007904AC" w:rsidP="007904AC">
            <w:pPr>
              <w:tabs>
                <w:tab w:val="decimal" w:pos="612"/>
              </w:tabs>
              <w:spacing w:line="230" w:lineRule="exact"/>
              <w:ind w:right="-18"/>
              <w:jc w:val="both"/>
            </w:pPr>
            <w:r w:rsidRPr="00BE40F4">
              <w:rPr>
                <w:kern w:val="0"/>
              </w:rPr>
              <w:t>14</w:t>
            </w:r>
            <w:r w:rsidR="002878CC">
              <w:rPr>
                <w:kern w:val="0"/>
              </w:rPr>
              <w:t>5</w:t>
            </w:r>
          </w:p>
        </w:tc>
        <w:tc>
          <w:tcPr>
            <w:tcW w:w="900" w:type="dxa"/>
          </w:tcPr>
          <w:p w14:paraId="56FBAAA1" w14:textId="1B5B0045" w:rsidR="007904AC" w:rsidRPr="008000A5" w:rsidRDefault="007904AC" w:rsidP="007904AC">
            <w:pPr>
              <w:tabs>
                <w:tab w:val="decimal" w:pos="567"/>
              </w:tabs>
              <w:spacing w:line="230" w:lineRule="exact"/>
              <w:ind w:right="-18"/>
              <w:jc w:val="both"/>
            </w:pPr>
            <w:r w:rsidRPr="00BE40F4">
              <w:rPr>
                <w:kern w:val="0"/>
              </w:rPr>
              <w:t>-6</w:t>
            </w:r>
            <w:r>
              <w:rPr>
                <w:kern w:val="0"/>
              </w:rPr>
              <w:t>2</w:t>
            </w:r>
          </w:p>
        </w:tc>
        <w:tc>
          <w:tcPr>
            <w:tcW w:w="1091" w:type="dxa"/>
          </w:tcPr>
          <w:p w14:paraId="0FCDBA3C" w14:textId="4F78EAD0" w:rsidR="007904AC" w:rsidRPr="008000A5" w:rsidRDefault="007904AC" w:rsidP="007904AC">
            <w:pPr>
              <w:tabs>
                <w:tab w:val="decimal" w:pos="612"/>
              </w:tabs>
              <w:spacing w:line="230" w:lineRule="exact"/>
              <w:ind w:left="-36" w:right="-18"/>
              <w:jc w:val="both"/>
            </w:pPr>
            <w:r w:rsidRPr="00BE40F4">
              <w:rPr>
                <w:kern w:val="0"/>
              </w:rPr>
              <w:t>3</w:t>
            </w:r>
            <w:r w:rsidR="002878CC">
              <w:rPr>
                <w:kern w:val="0"/>
              </w:rPr>
              <w:t>4</w:t>
            </w:r>
          </w:p>
        </w:tc>
        <w:tc>
          <w:tcPr>
            <w:tcW w:w="1153" w:type="dxa"/>
          </w:tcPr>
          <w:p w14:paraId="626E37CF" w14:textId="6CD506CD" w:rsidR="007904AC" w:rsidRPr="008000A5" w:rsidRDefault="007904AC" w:rsidP="007904AC">
            <w:pPr>
              <w:tabs>
                <w:tab w:val="decimal" w:pos="612"/>
              </w:tabs>
              <w:spacing w:line="230" w:lineRule="exact"/>
              <w:ind w:left="-36" w:right="-18"/>
              <w:jc w:val="both"/>
            </w:pPr>
            <w:r w:rsidRPr="00BE40F4">
              <w:rPr>
                <w:kern w:val="0"/>
              </w:rPr>
              <w:t>-2</w:t>
            </w:r>
            <w:r w:rsidR="002878CC">
              <w:rPr>
                <w:kern w:val="0"/>
              </w:rPr>
              <w:t>8</w:t>
            </w:r>
          </w:p>
        </w:tc>
        <w:tc>
          <w:tcPr>
            <w:tcW w:w="1095" w:type="dxa"/>
          </w:tcPr>
          <w:p w14:paraId="395FD9E4" w14:textId="4372CD20" w:rsidR="007904AC" w:rsidRPr="008000A5" w:rsidRDefault="007904AC" w:rsidP="007904AC">
            <w:pPr>
              <w:tabs>
                <w:tab w:val="decimal" w:pos="432"/>
              </w:tabs>
              <w:spacing w:line="230" w:lineRule="exact"/>
              <w:ind w:left="-36" w:right="-18"/>
              <w:jc w:val="both"/>
            </w:pPr>
            <w:r w:rsidRPr="00BE40F4">
              <w:rPr>
                <w:kern w:val="0"/>
                <w:lang w:val="en-US"/>
              </w:rPr>
              <w:t>-</w:t>
            </w:r>
            <w:r w:rsidR="002878CC">
              <w:rPr>
                <w:kern w:val="0"/>
                <w:lang w:val="en-US"/>
              </w:rPr>
              <w:t>2.2</w:t>
            </w:r>
          </w:p>
        </w:tc>
      </w:tr>
      <w:tr w:rsidR="007904AC" w:rsidRPr="008000A5" w14:paraId="763C39A2" w14:textId="77777777" w:rsidTr="005E3A11">
        <w:trPr>
          <w:trHeight w:val="283"/>
          <w:jc w:val="center"/>
        </w:trPr>
        <w:tc>
          <w:tcPr>
            <w:tcW w:w="708" w:type="dxa"/>
          </w:tcPr>
          <w:p w14:paraId="28F94CF2" w14:textId="77777777" w:rsidR="007904AC" w:rsidRPr="008000A5" w:rsidRDefault="007904AC" w:rsidP="007904AC">
            <w:pPr>
              <w:tabs>
                <w:tab w:val="left" w:pos="1080"/>
              </w:tabs>
              <w:spacing w:line="230" w:lineRule="exact"/>
              <w:jc w:val="both"/>
              <w:rPr>
                <w:rFonts w:eastAsia="SimSun"/>
                <w:lang w:eastAsia="zh-CN"/>
              </w:rPr>
            </w:pPr>
          </w:p>
        </w:tc>
        <w:tc>
          <w:tcPr>
            <w:tcW w:w="931" w:type="dxa"/>
          </w:tcPr>
          <w:p w14:paraId="7F09AD63" w14:textId="77777777" w:rsidR="007904AC" w:rsidRPr="008000A5" w:rsidRDefault="007904AC" w:rsidP="007904AC">
            <w:pPr>
              <w:spacing w:line="230" w:lineRule="exact"/>
              <w:ind w:right="-18"/>
            </w:pPr>
            <w:r w:rsidRPr="008000A5">
              <w:t>Q3</w:t>
            </w:r>
          </w:p>
        </w:tc>
        <w:tc>
          <w:tcPr>
            <w:tcW w:w="908" w:type="dxa"/>
          </w:tcPr>
          <w:p w14:paraId="314DA820" w14:textId="263418C5" w:rsidR="007904AC" w:rsidRPr="008000A5" w:rsidRDefault="007904AC" w:rsidP="007904AC">
            <w:pPr>
              <w:tabs>
                <w:tab w:val="decimal" w:pos="612"/>
              </w:tabs>
              <w:spacing w:line="230" w:lineRule="exact"/>
              <w:ind w:right="-18"/>
              <w:jc w:val="both"/>
            </w:pPr>
            <w:r>
              <w:rPr>
                <w:kern w:val="0"/>
              </w:rPr>
              <w:t>1,16</w:t>
            </w:r>
            <w:r w:rsidR="002878CC">
              <w:rPr>
                <w:kern w:val="0"/>
              </w:rPr>
              <w:t>6</w:t>
            </w:r>
          </w:p>
        </w:tc>
        <w:tc>
          <w:tcPr>
            <w:tcW w:w="1142" w:type="dxa"/>
          </w:tcPr>
          <w:p w14:paraId="0B37A287" w14:textId="37A716BB" w:rsidR="007904AC" w:rsidRPr="008000A5" w:rsidRDefault="007904AC" w:rsidP="007904AC">
            <w:pPr>
              <w:tabs>
                <w:tab w:val="decimal" w:pos="612"/>
              </w:tabs>
              <w:spacing w:line="230" w:lineRule="exact"/>
              <w:ind w:right="-18"/>
              <w:jc w:val="both"/>
            </w:pPr>
            <w:r>
              <w:rPr>
                <w:kern w:val="0"/>
              </w:rPr>
              <w:t>19</w:t>
            </w:r>
            <w:r w:rsidR="002878CC">
              <w:rPr>
                <w:kern w:val="0"/>
              </w:rPr>
              <w:t>4</w:t>
            </w:r>
          </w:p>
        </w:tc>
        <w:tc>
          <w:tcPr>
            <w:tcW w:w="1018" w:type="dxa"/>
          </w:tcPr>
          <w:p w14:paraId="7062D2C8" w14:textId="201FE39F" w:rsidR="007904AC" w:rsidRPr="008000A5" w:rsidRDefault="007904AC" w:rsidP="007904AC">
            <w:pPr>
              <w:tabs>
                <w:tab w:val="decimal" w:pos="612"/>
              </w:tabs>
              <w:spacing w:line="230" w:lineRule="exact"/>
              <w:ind w:right="-18"/>
              <w:jc w:val="both"/>
            </w:pPr>
            <w:r>
              <w:rPr>
                <w:kern w:val="0"/>
              </w:rPr>
              <w:t>1,18</w:t>
            </w:r>
            <w:r w:rsidR="002878CC">
              <w:rPr>
                <w:kern w:val="0"/>
              </w:rPr>
              <w:t>7</w:t>
            </w:r>
          </w:p>
        </w:tc>
        <w:tc>
          <w:tcPr>
            <w:tcW w:w="1080" w:type="dxa"/>
          </w:tcPr>
          <w:p w14:paraId="1A3D3646" w14:textId="026BFC85" w:rsidR="007904AC" w:rsidRPr="008000A5" w:rsidRDefault="007904AC" w:rsidP="007904AC">
            <w:pPr>
              <w:tabs>
                <w:tab w:val="decimal" w:pos="612"/>
              </w:tabs>
              <w:spacing w:line="230" w:lineRule="exact"/>
              <w:ind w:right="-18"/>
              <w:jc w:val="both"/>
            </w:pPr>
            <w:r>
              <w:rPr>
                <w:kern w:val="0"/>
              </w:rPr>
              <w:t>15</w:t>
            </w:r>
            <w:r w:rsidR="002878CC">
              <w:rPr>
                <w:kern w:val="0"/>
              </w:rPr>
              <w:t>6</w:t>
            </w:r>
          </w:p>
        </w:tc>
        <w:tc>
          <w:tcPr>
            <w:tcW w:w="900" w:type="dxa"/>
          </w:tcPr>
          <w:p w14:paraId="3957D965" w14:textId="03C31ECF" w:rsidR="007904AC" w:rsidRPr="008000A5" w:rsidRDefault="007904AC" w:rsidP="007904AC">
            <w:pPr>
              <w:tabs>
                <w:tab w:val="decimal" w:pos="567"/>
              </w:tabs>
              <w:spacing w:line="230" w:lineRule="exact"/>
              <w:ind w:right="-18"/>
              <w:jc w:val="both"/>
            </w:pPr>
            <w:r>
              <w:rPr>
                <w:kern w:val="0"/>
              </w:rPr>
              <w:t>-2</w:t>
            </w:r>
            <w:r w:rsidR="002878CC">
              <w:rPr>
                <w:kern w:val="0"/>
              </w:rPr>
              <w:t>0</w:t>
            </w:r>
          </w:p>
        </w:tc>
        <w:tc>
          <w:tcPr>
            <w:tcW w:w="1091" w:type="dxa"/>
          </w:tcPr>
          <w:p w14:paraId="7A3BD9D8" w14:textId="6F81B048" w:rsidR="007904AC" w:rsidRPr="008000A5" w:rsidRDefault="002878CC" w:rsidP="007904AC">
            <w:pPr>
              <w:tabs>
                <w:tab w:val="decimal" w:pos="612"/>
              </w:tabs>
              <w:spacing w:line="230" w:lineRule="exact"/>
              <w:ind w:left="-36" w:right="-18"/>
              <w:jc w:val="both"/>
            </w:pPr>
            <w:r>
              <w:rPr>
                <w:kern w:val="0"/>
              </w:rPr>
              <w:t>38</w:t>
            </w:r>
          </w:p>
        </w:tc>
        <w:tc>
          <w:tcPr>
            <w:tcW w:w="1153" w:type="dxa"/>
          </w:tcPr>
          <w:p w14:paraId="652131B9" w14:textId="5D54BD1F" w:rsidR="007904AC" w:rsidRPr="008000A5" w:rsidRDefault="007904AC" w:rsidP="007904AC">
            <w:pPr>
              <w:tabs>
                <w:tab w:val="decimal" w:pos="612"/>
              </w:tabs>
              <w:spacing w:line="230" w:lineRule="exact"/>
              <w:ind w:left="-36" w:right="-18"/>
              <w:jc w:val="both"/>
            </w:pPr>
            <w:r>
              <w:rPr>
                <w:kern w:val="0"/>
              </w:rPr>
              <w:t>1</w:t>
            </w:r>
            <w:r w:rsidR="002878CC">
              <w:rPr>
                <w:kern w:val="0"/>
              </w:rPr>
              <w:t>8</w:t>
            </w:r>
          </w:p>
        </w:tc>
        <w:tc>
          <w:tcPr>
            <w:tcW w:w="1095" w:type="dxa"/>
          </w:tcPr>
          <w:p w14:paraId="457D6298" w14:textId="16E82C73" w:rsidR="007904AC" w:rsidRPr="008000A5" w:rsidRDefault="007904AC" w:rsidP="007904AC">
            <w:pPr>
              <w:tabs>
                <w:tab w:val="decimal" w:pos="432"/>
              </w:tabs>
              <w:spacing w:line="230" w:lineRule="exact"/>
              <w:ind w:left="-36" w:right="-18"/>
              <w:jc w:val="both"/>
            </w:pPr>
            <w:r>
              <w:rPr>
                <w:kern w:val="0"/>
                <w:lang w:val="en-US"/>
              </w:rPr>
              <w:t>1.</w:t>
            </w:r>
            <w:r w:rsidR="002878CC">
              <w:rPr>
                <w:kern w:val="0"/>
                <w:lang w:val="en-US"/>
              </w:rPr>
              <w:t>3</w:t>
            </w:r>
          </w:p>
        </w:tc>
      </w:tr>
      <w:tr w:rsidR="007904AC" w:rsidRPr="008000A5" w14:paraId="2AE090FC" w14:textId="77777777" w:rsidTr="005E3A11">
        <w:trPr>
          <w:trHeight w:val="229"/>
          <w:jc w:val="center"/>
        </w:trPr>
        <w:tc>
          <w:tcPr>
            <w:tcW w:w="708" w:type="dxa"/>
          </w:tcPr>
          <w:p w14:paraId="7F7BE293" w14:textId="77777777" w:rsidR="007904AC" w:rsidRPr="008000A5" w:rsidRDefault="007904AC" w:rsidP="007904AC">
            <w:pPr>
              <w:tabs>
                <w:tab w:val="left" w:pos="1080"/>
              </w:tabs>
              <w:spacing w:line="230" w:lineRule="exact"/>
              <w:jc w:val="both"/>
              <w:rPr>
                <w:rFonts w:eastAsia="SimSun"/>
                <w:lang w:eastAsia="zh-CN"/>
              </w:rPr>
            </w:pPr>
          </w:p>
        </w:tc>
        <w:tc>
          <w:tcPr>
            <w:tcW w:w="931" w:type="dxa"/>
          </w:tcPr>
          <w:p w14:paraId="2A8EE535" w14:textId="77777777" w:rsidR="007904AC" w:rsidRPr="008000A5" w:rsidRDefault="007904AC" w:rsidP="007904AC">
            <w:pPr>
              <w:spacing w:line="230" w:lineRule="exact"/>
              <w:ind w:right="-18"/>
            </w:pPr>
            <w:r w:rsidRPr="008000A5">
              <w:t>Q4</w:t>
            </w:r>
          </w:p>
          <w:p w14:paraId="563406FC" w14:textId="57DBE938" w:rsidR="007904AC" w:rsidRPr="008000A5" w:rsidRDefault="007904AC" w:rsidP="007904AC">
            <w:pPr>
              <w:tabs>
                <w:tab w:val="left" w:pos="99"/>
              </w:tabs>
              <w:spacing w:line="230" w:lineRule="exact"/>
            </w:pPr>
          </w:p>
        </w:tc>
        <w:tc>
          <w:tcPr>
            <w:tcW w:w="908" w:type="dxa"/>
          </w:tcPr>
          <w:p w14:paraId="24FCDCB2" w14:textId="63FDF79D" w:rsidR="007904AC" w:rsidRPr="008000A5" w:rsidRDefault="007904AC" w:rsidP="007904AC">
            <w:pPr>
              <w:tabs>
                <w:tab w:val="decimal" w:pos="612"/>
              </w:tabs>
              <w:spacing w:line="230" w:lineRule="exact"/>
              <w:ind w:right="-18"/>
              <w:jc w:val="both"/>
            </w:pPr>
            <w:r>
              <w:t>1,24</w:t>
            </w:r>
            <w:r w:rsidR="002878CC">
              <w:t>7</w:t>
            </w:r>
          </w:p>
        </w:tc>
        <w:tc>
          <w:tcPr>
            <w:tcW w:w="1142" w:type="dxa"/>
          </w:tcPr>
          <w:p w14:paraId="13AB68C4" w14:textId="211138F3" w:rsidR="007904AC" w:rsidRPr="008000A5" w:rsidRDefault="007904AC" w:rsidP="007904AC">
            <w:pPr>
              <w:tabs>
                <w:tab w:val="decimal" w:pos="612"/>
              </w:tabs>
              <w:spacing w:line="230" w:lineRule="exact"/>
              <w:ind w:right="-18"/>
              <w:jc w:val="both"/>
            </w:pPr>
            <w:r>
              <w:t>20</w:t>
            </w:r>
            <w:r w:rsidR="002878CC">
              <w:t>0</w:t>
            </w:r>
          </w:p>
        </w:tc>
        <w:tc>
          <w:tcPr>
            <w:tcW w:w="1018" w:type="dxa"/>
          </w:tcPr>
          <w:p w14:paraId="31DEE159" w14:textId="2CC27FDF" w:rsidR="007904AC" w:rsidRPr="008000A5" w:rsidRDefault="007904AC" w:rsidP="007904AC">
            <w:pPr>
              <w:tabs>
                <w:tab w:val="decimal" w:pos="612"/>
              </w:tabs>
              <w:spacing w:line="230" w:lineRule="exact"/>
              <w:ind w:right="-18"/>
              <w:jc w:val="both"/>
            </w:pPr>
            <w:r>
              <w:t>1,25</w:t>
            </w:r>
            <w:r w:rsidR="002878CC">
              <w:t>3</w:t>
            </w:r>
          </w:p>
        </w:tc>
        <w:tc>
          <w:tcPr>
            <w:tcW w:w="1080" w:type="dxa"/>
          </w:tcPr>
          <w:p w14:paraId="4E77EB5F" w14:textId="3CB04D54" w:rsidR="007904AC" w:rsidRPr="008000A5" w:rsidRDefault="007904AC" w:rsidP="007904AC">
            <w:pPr>
              <w:tabs>
                <w:tab w:val="decimal" w:pos="612"/>
              </w:tabs>
              <w:spacing w:line="230" w:lineRule="exact"/>
              <w:ind w:right="-18"/>
              <w:jc w:val="both"/>
            </w:pPr>
            <w:r>
              <w:rPr>
                <w:lang w:eastAsia="zh-HK"/>
              </w:rPr>
              <w:t>17</w:t>
            </w:r>
            <w:r w:rsidR="002878CC">
              <w:rPr>
                <w:lang w:eastAsia="zh-HK"/>
              </w:rPr>
              <w:t>2</w:t>
            </w:r>
          </w:p>
        </w:tc>
        <w:tc>
          <w:tcPr>
            <w:tcW w:w="900" w:type="dxa"/>
          </w:tcPr>
          <w:p w14:paraId="698D85C2" w14:textId="795D215E" w:rsidR="007904AC" w:rsidRPr="008000A5" w:rsidRDefault="007904AC" w:rsidP="007904AC">
            <w:pPr>
              <w:tabs>
                <w:tab w:val="decimal" w:pos="567"/>
              </w:tabs>
              <w:spacing w:line="230" w:lineRule="exact"/>
              <w:ind w:right="-18"/>
              <w:jc w:val="both"/>
            </w:pPr>
            <w:r>
              <w:rPr>
                <w:lang w:eastAsia="zh-HK"/>
              </w:rPr>
              <w:t>-7</w:t>
            </w:r>
          </w:p>
        </w:tc>
        <w:tc>
          <w:tcPr>
            <w:tcW w:w="1091" w:type="dxa"/>
          </w:tcPr>
          <w:p w14:paraId="7551530B" w14:textId="529355A6" w:rsidR="007904AC" w:rsidRPr="008000A5" w:rsidRDefault="007904AC" w:rsidP="007904AC">
            <w:pPr>
              <w:tabs>
                <w:tab w:val="decimal" w:pos="612"/>
              </w:tabs>
              <w:spacing w:line="230" w:lineRule="exact"/>
              <w:ind w:left="-36" w:right="-18"/>
              <w:jc w:val="both"/>
            </w:pPr>
            <w:r>
              <w:rPr>
                <w:lang w:eastAsia="zh-HK"/>
              </w:rPr>
              <w:t>2</w:t>
            </w:r>
            <w:r w:rsidR="002878CC">
              <w:rPr>
                <w:lang w:eastAsia="zh-HK"/>
              </w:rPr>
              <w:t>8</w:t>
            </w:r>
          </w:p>
        </w:tc>
        <w:tc>
          <w:tcPr>
            <w:tcW w:w="1153" w:type="dxa"/>
          </w:tcPr>
          <w:p w14:paraId="4BEBB898" w14:textId="20CAA704" w:rsidR="007904AC" w:rsidRPr="008000A5" w:rsidRDefault="007904AC" w:rsidP="007904AC">
            <w:pPr>
              <w:tabs>
                <w:tab w:val="decimal" w:pos="612"/>
              </w:tabs>
              <w:spacing w:line="230" w:lineRule="exact"/>
              <w:ind w:left="-36" w:right="-18"/>
              <w:jc w:val="both"/>
            </w:pPr>
            <w:r>
              <w:rPr>
                <w:lang w:eastAsia="zh-HK"/>
              </w:rPr>
              <w:t>21</w:t>
            </w:r>
          </w:p>
        </w:tc>
        <w:tc>
          <w:tcPr>
            <w:tcW w:w="1095" w:type="dxa"/>
          </w:tcPr>
          <w:p w14:paraId="2D1572C4" w14:textId="79499BBD" w:rsidR="007904AC" w:rsidRPr="008000A5" w:rsidRDefault="007904AC" w:rsidP="007904AC">
            <w:pPr>
              <w:tabs>
                <w:tab w:val="decimal" w:pos="432"/>
              </w:tabs>
              <w:spacing w:line="230" w:lineRule="exact"/>
              <w:ind w:left="-36" w:right="-18"/>
              <w:jc w:val="both"/>
            </w:pPr>
            <w:r>
              <w:t>1.</w:t>
            </w:r>
            <w:r w:rsidR="002878CC">
              <w:t>5</w:t>
            </w:r>
          </w:p>
        </w:tc>
      </w:tr>
      <w:tr w:rsidR="007904AC" w:rsidRPr="008000A5" w14:paraId="07EE5133" w14:textId="77777777" w:rsidTr="0078065B">
        <w:trPr>
          <w:trHeight w:val="229"/>
          <w:jc w:val="center"/>
        </w:trPr>
        <w:tc>
          <w:tcPr>
            <w:tcW w:w="708" w:type="dxa"/>
          </w:tcPr>
          <w:p w14:paraId="7B729C73" w14:textId="6C27F635" w:rsidR="007904AC" w:rsidRPr="008000A5" w:rsidRDefault="007904AC" w:rsidP="007904AC">
            <w:pPr>
              <w:tabs>
                <w:tab w:val="left" w:pos="1080"/>
              </w:tabs>
              <w:spacing w:line="230" w:lineRule="exact"/>
            </w:pPr>
            <w:r w:rsidRPr="008000A5">
              <w:t>202</w:t>
            </w:r>
            <w:r>
              <w:t>4</w:t>
            </w:r>
          </w:p>
        </w:tc>
        <w:tc>
          <w:tcPr>
            <w:tcW w:w="931" w:type="dxa"/>
          </w:tcPr>
          <w:p w14:paraId="76E8D0AD" w14:textId="1DDCDDDC" w:rsidR="007904AC" w:rsidRPr="008000A5" w:rsidRDefault="007904AC" w:rsidP="007904AC">
            <w:pPr>
              <w:tabs>
                <w:tab w:val="left" w:pos="99"/>
              </w:tabs>
              <w:spacing w:line="230" w:lineRule="exact"/>
            </w:pPr>
            <w:r w:rsidRPr="008000A5">
              <w:t>Annual</w:t>
            </w:r>
          </w:p>
        </w:tc>
        <w:tc>
          <w:tcPr>
            <w:tcW w:w="908" w:type="dxa"/>
          </w:tcPr>
          <w:p w14:paraId="5C9A6213" w14:textId="2DF9F37F" w:rsidR="007904AC" w:rsidRPr="00AF725A" w:rsidRDefault="002878CC" w:rsidP="007904AC">
            <w:pPr>
              <w:tabs>
                <w:tab w:val="decimal" w:pos="612"/>
              </w:tabs>
              <w:spacing w:line="230" w:lineRule="exact"/>
              <w:ind w:right="-18"/>
              <w:jc w:val="both"/>
            </w:pPr>
            <w:r>
              <w:t>4</w:t>
            </w:r>
            <w:r w:rsidR="007904AC">
              <w:t>,</w:t>
            </w:r>
            <w:r>
              <w:t>92</w:t>
            </w:r>
            <w:r w:rsidR="008C0F38">
              <w:t>5</w:t>
            </w:r>
          </w:p>
        </w:tc>
        <w:tc>
          <w:tcPr>
            <w:tcW w:w="1142" w:type="dxa"/>
          </w:tcPr>
          <w:p w14:paraId="29B15C07" w14:textId="1BA3A0BC" w:rsidR="007904AC" w:rsidRPr="00AF725A" w:rsidRDefault="002878CC" w:rsidP="007904AC">
            <w:pPr>
              <w:tabs>
                <w:tab w:val="decimal" w:pos="612"/>
              </w:tabs>
              <w:spacing w:line="230" w:lineRule="exact"/>
              <w:ind w:right="-18"/>
              <w:jc w:val="both"/>
            </w:pPr>
            <w:r>
              <w:t>849</w:t>
            </w:r>
          </w:p>
        </w:tc>
        <w:tc>
          <w:tcPr>
            <w:tcW w:w="1018" w:type="dxa"/>
          </w:tcPr>
          <w:p w14:paraId="14244C51" w14:textId="66078C3D" w:rsidR="007904AC" w:rsidRPr="00AF725A" w:rsidRDefault="002878CC">
            <w:pPr>
              <w:tabs>
                <w:tab w:val="decimal" w:pos="612"/>
              </w:tabs>
              <w:spacing w:line="230" w:lineRule="exact"/>
              <w:ind w:right="-18"/>
              <w:jc w:val="both"/>
            </w:pPr>
            <w:r>
              <w:t>4</w:t>
            </w:r>
            <w:r w:rsidR="007904AC">
              <w:t>,</w:t>
            </w:r>
            <w:r>
              <w:t>9</w:t>
            </w:r>
            <w:r w:rsidR="008C0F38">
              <w:t>40</w:t>
            </w:r>
          </w:p>
        </w:tc>
        <w:tc>
          <w:tcPr>
            <w:tcW w:w="1080" w:type="dxa"/>
          </w:tcPr>
          <w:p w14:paraId="4F9075C0" w14:textId="4F3F75B0" w:rsidR="007904AC" w:rsidRPr="00AF725A" w:rsidRDefault="002878CC" w:rsidP="007904AC">
            <w:pPr>
              <w:tabs>
                <w:tab w:val="decimal" w:pos="612"/>
              </w:tabs>
              <w:spacing w:line="230" w:lineRule="exact"/>
              <w:ind w:right="-18"/>
              <w:jc w:val="both"/>
            </w:pPr>
            <w:r>
              <w:rPr>
                <w:lang w:eastAsia="zh-HK"/>
              </w:rPr>
              <w:t>70</w:t>
            </w:r>
            <w:r w:rsidR="008C0F38">
              <w:rPr>
                <w:lang w:eastAsia="zh-HK"/>
              </w:rPr>
              <w:t>4</w:t>
            </w:r>
          </w:p>
        </w:tc>
        <w:tc>
          <w:tcPr>
            <w:tcW w:w="900" w:type="dxa"/>
          </w:tcPr>
          <w:p w14:paraId="740214AC" w14:textId="514ABB25" w:rsidR="007904AC" w:rsidRPr="00AF725A" w:rsidRDefault="002878CC" w:rsidP="007904AC">
            <w:pPr>
              <w:tabs>
                <w:tab w:val="decimal" w:pos="567"/>
              </w:tabs>
              <w:spacing w:line="230" w:lineRule="exact"/>
              <w:ind w:right="-18"/>
              <w:jc w:val="both"/>
            </w:pPr>
            <w:r>
              <w:rPr>
                <w:lang w:eastAsia="zh-HK"/>
              </w:rPr>
              <w:t>-1</w:t>
            </w:r>
            <w:r w:rsidR="008C0F38">
              <w:rPr>
                <w:lang w:eastAsia="zh-HK"/>
              </w:rPr>
              <w:t>5</w:t>
            </w:r>
          </w:p>
        </w:tc>
        <w:tc>
          <w:tcPr>
            <w:tcW w:w="1091" w:type="dxa"/>
          </w:tcPr>
          <w:p w14:paraId="0EE00718" w14:textId="227A4572" w:rsidR="007904AC" w:rsidRPr="00AF725A" w:rsidRDefault="002878CC" w:rsidP="007904AC">
            <w:pPr>
              <w:tabs>
                <w:tab w:val="decimal" w:pos="612"/>
              </w:tabs>
              <w:spacing w:line="230" w:lineRule="exact"/>
              <w:ind w:left="-36" w:right="-18"/>
              <w:jc w:val="both"/>
            </w:pPr>
            <w:r>
              <w:rPr>
                <w:lang w:eastAsia="zh-HK"/>
              </w:rPr>
              <w:t>14</w:t>
            </w:r>
            <w:r w:rsidR="008C0F38">
              <w:rPr>
                <w:lang w:eastAsia="zh-HK"/>
              </w:rPr>
              <w:t>4</w:t>
            </w:r>
          </w:p>
        </w:tc>
        <w:tc>
          <w:tcPr>
            <w:tcW w:w="1153" w:type="dxa"/>
          </w:tcPr>
          <w:p w14:paraId="437CD9E4" w14:textId="3356E95B" w:rsidR="007904AC" w:rsidRPr="00AF725A" w:rsidRDefault="002878CC" w:rsidP="007904AC">
            <w:pPr>
              <w:tabs>
                <w:tab w:val="decimal" w:pos="612"/>
              </w:tabs>
              <w:spacing w:line="230" w:lineRule="exact"/>
              <w:ind w:left="-36" w:right="-18"/>
              <w:jc w:val="both"/>
            </w:pPr>
            <w:r>
              <w:rPr>
                <w:lang w:eastAsia="zh-HK"/>
              </w:rPr>
              <w:t>129</w:t>
            </w:r>
          </w:p>
        </w:tc>
        <w:tc>
          <w:tcPr>
            <w:tcW w:w="1095" w:type="dxa"/>
          </w:tcPr>
          <w:p w14:paraId="27BFE62F" w14:textId="2DFD59D4" w:rsidR="007904AC" w:rsidRPr="00AF725A" w:rsidRDefault="00AF65F1" w:rsidP="007904AC">
            <w:pPr>
              <w:tabs>
                <w:tab w:val="decimal" w:pos="432"/>
              </w:tabs>
              <w:spacing w:line="230" w:lineRule="exact"/>
              <w:ind w:left="-36" w:right="-18"/>
              <w:jc w:val="both"/>
            </w:pPr>
            <w:r>
              <w:t>2.3</w:t>
            </w:r>
          </w:p>
        </w:tc>
      </w:tr>
      <w:tr w:rsidR="007904AC" w:rsidRPr="008000A5" w14:paraId="7B4E5F61" w14:textId="77777777" w:rsidTr="00D5719E">
        <w:trPr>
          <w:trHeight w:val="229"/>
          <w:jc w:val="center"/>
        </w:trPr>
        <w:tc>
          <w:tcPr>
            <w:tcW w:w="708" w:type="dxa"/>
            <w:vAlign w:val="center"/>
          </w:tcPr>
          <w:p w14:paraId="3835B9A5" w14:textId="77777777" w:rsidR="007904AC" w:rsidRPr="008000A5" w:rsidRDefault="007904AC" w:rsidP="007904AC">
            <w:pPr>
              <w:tabs>
                <w:tab w:val="left" w:pos="1080"/>
              </w:tabs>
              <w:spacing w:line="230" w:lineRule="exact"/>
              <w:jc w:val="center"/>
              <w:rPr>
                <w:lang w:eastAsia="zh-HK"/>
              </w:rPr>
            </w:pPr>
          </w:p>
        </w:tc>
        <w:tc>
          <w:tcPr>
            <w:tcW w:w="931" w:type="dxa"/>
            <w:vAlign w:val="center"/>
          </w:tcPr>
          <w:p w14:paraId="001FB933" w14:textId="77777777" w:rsidR="007904AC" w:rsidRPr="008000A5" w:rsidRDefault="007904AC" w:rsidP="007904AC"/>
        </w:tc>
        <w:tc>
          <w:tcPr>
            <w:tcW w:w="908" w:type="dxa"/>
          </w:tcPr>
          <w:p w14:paraId="5C108D3A" w14:textId="77777777" w:rsidR="007904AC" w:rsidRPr="008000A5" w:rsidRDefault="007904AC" w:rsidP="007904AC">
            <w:pPr>
              <w:tabs>
                <w:tab w:val="decimal" w:pos="612"/>
              </w:tabs>
              <w:spacing w:line="230" w:lineRule="exact"/>
              <w:ind w:right="-18"/>
              <w:jc w:val="both"/>
              <w:rPr>
                <w:lang w:eastAsia="zh-HK"/>
              </w:rPr>
            </w:pPr>
          </w:p>
        </w:tc>
        <w:tc>
          <w:tcPr>
            <w:tcW w:w="1142" w:type="dxa"/>
          </w:tcPr>
          <w:p w14:paraId="0206D0A7" w14:textId="77777777" w:rsidR="007904AC" w:rsidRPr="008000A5" w:rsidRDefault="007904AC" w:rsidP="007904AC">
            <w:pPr>
              <w:tabs>
                <w:tab w:val="decimal" w:pos="612"/>
              </w:tabs>
              <w:spacing w:line="230" w:lineRule="exact"/>
              <w:ind w:right="-18"/>
              <w:jc w:val="both"/>
              <w:rPr>
                <w:lang w:eastAsia="zh-HK"/>
              </w:rPr>
            </w:pPr>
          </w:p>
        </w:tc>
        <w:tc>
          <w:tcPr>
            <w:tcW w:w="1018" w:type="dxa"/>
          </w:tcPr>
          <w:p w14:paraId="5A7F4BB7" w14:textId="77777777" w:rsidR="007904AC" w:rsidRPr="008000A5" w:rsidRDefault="007904AC" w:rsidP="007904AC">
            <w:pPr>
              <w:tabs>
                <w:tab w:val="decimal" w:pos="612"/>
              </w:tabs>
              <w:spacing w:line="230" w:lineRule="exact"/>
              <w:ind w:right="-18"/>
              <w:jc w:val="both"/>
              <w:rPr>
                <w:lang w:eastAsia="zh-HK"/>
              </w:rPr>
            </w:pPr>
          </w:p>
        </w:tc>
        <w:tc>
          <w:tcPr>
            <w:tcW w:w="1080" w:type="dxa"/>
          </w:tcPr>
          <w:p w14:paraId="60889C66" w14:textId="77777777" w:rsidR="007904AC" w:rsidRPr="008000A5" w:rsidRDefault="007904AC" w:rsidP="007904AC">
            <w:pPr>
              <w:tabs>
                <w:tab w:val="decimal" w:pos="612"/>
              </w:tabs>
              <w:spacing w:line="230" w:lineRule="exact"/>
              <w:ind w:right="-18"/>
              <w:jc w:val="both"/>
              <w:rPr>
                <w:lang w:eastAsia="zh-HK"/>
              </w:rPr>
            </w:pPr>
          </w:p>
        </w:tc>
        <w:tc>
          <w:tcPr>
            <w:tcW w:w="900" w:type="dxa"/>
          </w:tcPr>
          <w:p w14:paraId="73E4DBA1" w14:textId="77777777" w:rsidR="007904AC" w:rsidRPr="008000A5" w:rsidRDefault="007904AC" w:rsidP="007904AC">
            <w:pPr>
              <w:tabs>
                <w:tab w:val="decimal" w:pos="567"/>
              </w:tabs>
              <w:spacing w:line="230" w:lineRule="exact"/>
              <w:ind w:right="-18"/>
              <w:jc w:val="both"/>
              <w:rPr>
                <w:lang w:eastAsia="zh-HK"/>
              </w:rPr>
            </w:pPr>
          </w:p>
        </w:tc>
        <w:tc>
          <w:tcPr>
            <w:tcW w:w="1091" w:type="dxa"/>
          </w:tcPr>
          <w:p w14:paraId="2DCAA2E1" w14:textId="77777777" w:rsidR="007904AC" w:rsidRPr="008000A5" w:rsidRDefault="007904AC" w:rsidP="007904AC">
            <w:pPr>
              <w:tabs>
                <w:tab w:val="decimal" w:pos="612"/>
              </w:tabs>
              <w:spacing w:line="230" w:lineRule="exact"/>
              <w:ind w:left="-36" w:right="-18"/>
              <w:jc w:val="both"/>
              <w:rPr>
                <w:lang w:eastAsia="zh-HK"/>
              </w:rPr>
            </w:pPr>
          </w:p>
        </w:tc>
        <w:tc>
          <w:tcPr>
            <w:tcW w:w="1153" w:type="dxa"/>
          </w:tcPr>
          <w:p w14:paraId="51D76116" w14:textId="77777777" w:rsidR="007904AC" w:rsidRPr="008000A5" w:rsidRDefault="007904AC" w:rsidP="007904AC">
            <w:pPr>
              <w:tabs>
                <w:tab w:val="decimal" w:pos="612"/>
              </w:tabs>
              <w:spacing w:line="230" w:lineRule="exact"/>
              <w:ind w:left="-36" w:right="-18"/>
              <w:jc w:val="both"/>
              <w:rPr>
                <w:lang w:eastAsia="zh-HK"/>
              </w:rPr>
            </w:pPr>
          </w:p>
        </w:tc>
        <w:tc>
          <w:tcPr>
            <w:tcW w:w="1095" w:type="dxa"/>
            <w:vAlign w:val="center"/>
          </w:tcPr>
          <w:p w14:paraId="4EB4708B" w14:textId="77777777" w:rsidR="007904AC" w:rsidRPr="008000A5" w:rsidRDefault="007904AC" w:rsidP="007904AC">
            <w:pPr>
              <w:tabs>
                <w:tab w:val="decimal" w:pos="432"/>
              </w:tabs>
              <w:spacing w:line="230" w:lineRule="exact"/>
              <w:ind w:left="-36" w:right="-18"/>
              <w:jc w:val="both"/>
              <w:rPr>
                <w:lang w:eastAsia="zh-HK"/>
              </w:rPr>
            </w:pPr>
          </w:p>
        </w:tc>
      </w:tr>
      <w:tr w:rsidR="007904AC" w:rsidRPr="008000A5" w14:paraId="2A381EB0" w14:textId="77777777" w:rsidTr="005E3A11">
        <w:trPr>
          <w:trHeight w:val="283"/>
          <w:jc w:val="center"/>
        </w:trPr>
        <w:tc>
          <w:tcPr>
            <w:tcW w:w="708" w:type="dxa"/>
            <w:vAlign w:val="center"/>
          </w:tcPr>
          <w:p w14:paraId="0426EDD7" w14:textId="56D447AF" w:rsidR="007904AC" w:rsidRPr="008000A5" w:rsidRDefault="007904AC" w:rsidP="007904AC">
            <w:pPr>
              <w:tabs>
                <w:tab w:val="left" w:pos="1080"/>
              </w:tabs>
              <w:spacing w:line="230" w:lineRule="exact"/>
              <w:jc w:val="center"/>
              <w:rPr>
                <w:lang w:eastAsia="zh-HK"/>
              </w:rPr>
            </w:pPr>
          </w:p>
        </w:tc>
        <w:tc>
          <w:tcPr>
            <w:tcW w:w="931" w:type="dxa"/>
          </w:tcPr>
          <w:p w14:paraId="647EFFDC" w14:textId="77777777" w:rsidR="007904AC" w:rsidRPr="00FD1B7C" w:rsidRDefault="007904AC" w:rsidP="007904AC">
            <w:pPr>
              <w:spacing w:line="230" w:lineRule="exact"/>
              <w:ind w:right="-18"/>
              <w:rPr>
                <w:kern w:val="0"/>
              </w:rPr>
            </w:pPr>
            <w:r w:rsidRPr="00FD1B7C">
              <w:rPr>
                <w:kern w:val="0"/>
              </w:rPr>
              <w:t>Q1</w:t>
            </w:r>
          </w:p>
        </w:tc>
        <w:tc>
          <w:tcPr>
            <w:tcW w:w="908" w:type="dxa"/>
          </w:tcPr>
          <w:p w14:paraId="772A81F2" w14:textId="6DDB6A24" w:rsidR="007904AC" w:rsidRPr="008000A5" w:rsidRDefault="007904AC" w:rsidP="007904AC">
            <w:pPr>
              <w:tabs>
                <w:tab w:val="decimal" w:pos="612"/>
              </w:tabs>
              <w:spacing w:line="230" w:lineRule="exact"/>
              <w:ind w:right="-18"/>
              <w:jc w:val="both"/>
            </w:pPr>
            <w:r>
              <w:t>1,14</w:t>
            </w:r>
            <w:r w:rsidR="002878CC">
              <w:t>8</w:t>
            </w:r>
          </w:p>
        </w:tc>
        <w:tc>
          <w:tcPr>
            <w:tcW w:w="1142" w:type="dxa"/>
          </w:tcPr>
          <w:p w14:paraId="34C817C0" w14:textId="1583CFD5" w:rsidR="007904AC" w:rsidRPr="008000A5" w:rsidRDefault="007904AC" w:rsidP="007904AC">
            <w:pPr>
              <w:tabs>
                <w:tab w:val="decimal" w:pos="612"/>
              </w:tabs>
              <w:spacing w:line="230" w:lineRule="exact"/>
              <w:ind w:right="-18"/>
              <w:jc w:val="both"/>
            </w:pPr>
            <w:r>
              <w:t>2</w:t>
            </w:r>
            <w:r w:rsidR="002878CC">
              <w:t>19</w:t>
            </w:r>
          </w:p>
        </w:tc>
        <w:tc>
          <w:tcPr>
            <w:tcW w:w="1018" w:type="dxa"/>
          </w:tcPr>
          <w:p w14:paraId="7B43FDBC" w14:textId="7CC8CF74" w:rsidR="007904AC" w:rsidRPr="008000A5" w:rsidRDefault="007904AC" w:rsidP="007904AC">
            <w:pPr>
              <w:tabs>
                <w:tab w:val="decimal" w:pos="612"/>
              </w:tabs>
              <w:spacing w:line="230" w:lineRule="exact"/>
              <w:ind w:right="-18"/>
              <w:jc w:val="both"/>
            </w:pPr>
            <w:r>
              <w:t>1,1</w:t>
            </w:r>
            <w:r w:rsidR="002878CC">
              <w:t>54</w:t>
            </w:r>
          </w:p>
        </w:tc>
        <w:tc>
          <w:tcPr>
            <w:tcW w:w="1080" w:type="dxa"/>
          </w:tcPr>
          <w:p w14:paraId="7A69FF18" w14:textId="3ECB945F" w:rsidR="007904AC" w:rsidRPr="008000A5" w:rsidRDefault="007904AC" w:rsidP="007904AC">
            <w:pPr>
              <w:tabs>
                <w:tab w:val="decimal" w:pos="612"/>
              </w:tabs>
              <w:spacing w:line="230" w:lineRule="exact"/>
              <w:ind w:right="-18"/>
              <w:jc w:val="both"/>
            </w:pPr>
            <w:r>
              <w:t>17</w:t>
            </w:r>
            <w:r w:rsidR="002878CC">
              <w:t>4</w:t>
            </w:r>
          </w:p>
        </w:tc>
        <w:tc>
          <w:tcPr>
            <w:tcW w:w="900" w:type="dxa"/>
          </w:tcPr>
          <w:p w14:paraId="4F6C27D7" w14:textId="2307C479" w:rsidR="007904AC" w:rsidRPr="008000A5" w:rsidRDefault="007904AC" w:rsidP="007904AC">
            <w:pPr>
              <w:tabs>
                <w:tab w:val="decimal" w:pos="567"/>
              </w:tabs>
              <w:spacing w:line="230" w:lineRule="exact"/>
              <w:ind w:right="-18"/>
              <w:jc w:val="both"/>
            </w:pPr>
            <w:r>
              <w:t>-</w:t>
            </w:r>
            <w:r w:rsidR="002878CC">
              <w:t>6</w:t>
            </w:r>
          </w:p>
        </w:tc>
        <w:tc>
          <w:tcPr>
            <w:tcW w:w="1091" w:type="dxa"/>
          </w:tcPr>
          <w:p w14:paraId="03414125" w14:textId="7C092621" w:rsidR="007904AC" w:rsidRPr="008000A5" w:rsidRDefault="007904AC" w:rsidP="007904AC">
            <w:pPr>
              <w:tabs>
                <w:tab w:val="decimal" w:pos="612"/>
              </w:tabs>
              <w:spacing w:line="230" w:lineRule="exact"/>
              <w:ind w:left="-36" w:right="-18"/>
              <w:jc w:val="both"/>
            </w:pPr>
            <w:r>
              <w:t>4</w:t>
            </w:r>
            <w:r w:rsidR="002878CC">
              <w:t>4</w:t>
            </w:r>
          </w:p>
        </w:tc>
        <w:tc>
          <w:tcPr>
            <w:tcW w:w="1153" w:type="dxa"/>
          </w:tcPr>
          <w:p w14:paraId="796CDA57" w14:textId="0608A778" w:rsidR="007904AC" w:rsidRPr="008000A5" w:rsidRDefault="002878CC" w:rsidP="007904AC">
            <w:pPr>
              <w:tabs>
                <w:tab w:val="decimal" w:pos="612"/>
              </w:tabs>
              <w:spacing w:line="230" w:lineRule="exact"/>
              <w:ind w:left="-36" w:right="-18"/>
              <w:jc w:val="both"/>
            </w:pPr>
            <w:r>
              <w:t>38</w:t>
            </w:r>
          </w:p>
        </w:tc>
        <w:tc>
          <w:tcPr>
            <w:tcW w:w="1095" w:type="dxa"/>
          </w:tcPr>
          <w:p w14:paraId="60013AC2" w14:textId="150D543A" w:rsidR="007904AC" w:rsidRPr="008000A5" w:rsidRDefault="002878CC" w:rsidP="007904AC">
            <w:pPr>
              <w:tabs>
                <w:tab w:val="decimal" w:pos="432"/>
              </w:tabs>
              <w:spacing w:line="230" w:lineRule="exact"/>
              <w:ind w:left="-36" w:right="-18"/>
              <w:jc w:val="both"/>
            </w:pPr>
            <w:r>
              <w:t>2.9</w:t>
            </w:r>
          </w:p>
        </w:tc>
      </w:tr>
      <w:tr w:rsidR="007904AC" w:rsidRPr="008000A5" w14:paraId="2B25522F" w14:textId="77777777" w:rsidTr="005E3A11">
        <w:trPr>
          <w:trHeight w:val="283"/>
          <w:jc w:val="center"/>
        </w:trPr>
        <w:tc>
          <w:tcPr>
            <w:tcW w:w="708" w:type="dxa"/>
          </w:tcPr>
          <w:p w14:paraId="1A9C320F" w14:textId="77777777" w:rsidR="007904AC" w:rsidRPr="008000A5" w:rsidRDefault="007904AC" w:rsidP="007904AC">
            <w:pPr>
              <w:tabs>
                <w:tab w:val="left" w:pos="1080"/>
              </w:tabs>
              <w:spacing w:line="230" w:lineRule="exact"/>
              <w:jc w:val="center"/>
            </w:pPr>
          </w:p>
        </w:tc>
        <w:tc>
          <w:tcPr>
            <w:tcW w:w="931" w:type="dxa"/>
          </w:tcPr>
          <w:p w14:paraId="75392F94" w14:textId="0C93489A" w:rsidR="007904AC" w:rsidRPr="00FD1B7C" w:rsidRDefault="007904AC" w:rsidP="007904AC">
            <w:pPr>
              <w:spacing w:line="230" w:lineRule="exact"/>
              <w:ind w:right="-18"/>
              <w:rPr>
                <w:kern w:val="0"/>
              </w:rPr>
            </w:pPr>
            <w:r w:rsidRPr="00FD1B7C">
              <w:rPr>
                <w:kern w:val="0"/>
              </w:rPr>
              <w:t>Q2</w:t>
            </w:r>
          </w:p>
        </w:tc>
        <w:tc>
          <w:tcPr>
            <w:tcW w:w="908" w:type="dxa"/>
          </w:tcPr>
          <w:p w14:paraId="2DE34192" w14:textId="3B65004D" w:rsidR="007904AC" w:rsidRPr="008000A5" w:rsidRDefault="007904AC" w:rsidP="007904AC">
            <w:pPr>
              <w:tabs>
                <w:tab w:val="decimal" w:pos="612"/>
              </w:tabs>
              <w:spacing w:line="230" w:lineRule="exact"/>
              <w:ind w:right="-18"/>
              <w:jc w:val="both"/>
              <w:rPr>
                <w:lang w:eastAsia="zh-HK"/>
              </w:rPr>
            </w:pPr>
            <w:r>
              <w:t>1,</w:t>
            </w:r>
            <w:r w:rsidR="002878CC">
              <w:t>201</w:t>
            </w:r>
          </w:p>
        </w:tc>
        <w:tc>
          <w:tcPr>
            <w:tcW w:w="1142" w:type="dxa"/>
          </w:tcPr>
          <w:p w14:paraId="02573ACF" w14:textId="2CC94B89" w:rsidR="007904AC" w:rsidRPr="008000A5" w:rsidRDefault="007904AC" w:rsidP="007904AC">
            <w:pPr>
              <w:tabs>
                <w:tab w:val="decimal" w:pos="612"/>
              </w:tabs>
              <w:spacing w:line="230" w:lineRule="exact"/>
              <w:ind w:right="-18"/>
              <w:jc w:val="both"/>
              <w:rPr>
                <w:lang w:eastAsia="zh-HK"/>
              </w:rPr>
            </w:pPr>
            <w:r>
              <w:t>19</w:t>
            </w:r>
            <w:r w:rsidR="002878CC">
              <w:t>2</w:t>
            </w:r>
          </w:p>
        </w:tc>
        <w:tc>
          <w:tcPr>
            <w:tcW w:w="1018" w:type="dxa"/>
          </w:tcPr>
          <w:p w14:paraId="6777D696" w14:textId="41639E23" w:rsidR="007904AC" w:rsidRPr="008000A5" w:rsidRDefault="007904AC" w:rsidP="007904AC">
            <w:pPr>
              <w:tabs>
                <w:tab w:val="decimal" w:pos="612"/>
              </w:tabs>
              <w:spacing w:line="230" w:lineRule="exact"/>
              <w:ind w:right="-18"/>
              <w:jc w:val="both"/>
              <w:rPr>
                <w:lang w:eastAsia="zh-HK"/>
              </w:rPr>
            </w:pPr>
            <w:r>
              <w:t>1,21</w:t>
            </w:r>
            <w:r w:rsidR="002878CC">
              <w:t>5</w:t>
            </w:r>
          </w:p>
        </w:tc>
        <w:tc>
          <w:tcPr>
            <w:tcW w:w="1080" w:type="dxa"/>
          </w:tcPr>
          <w:p w14:paraId="7B702BF5" w14:textId="04A66BAB" w:rsidR="007904AC" w:rsidRPr="008000A5" w:rsidRDefault="007904AC" w:rsidP="007904AC">
            <w:pPr>
              <w:tabs>
                <w:tab w:val="decimal" w:pos="612"/>
              </w:tabs>
              <w:spacing w:line="230" w:lineRule="exact"/>
              <w:ind w:right="-18"/>
              <w:jc w:val="both"/>
              <w:rPr>
                <w:lang w:eastAsia="zh-HK"/>
              </w:rPr>
            </w:pPr>
            <w:r>
              <w:t>165</w:t>
            </w:r>
          </w:p>
        </w:tc>
        <w:tc>
          <w:tcPr>
            <w:tcW w:w="900" w:type="dxa"/>
          </w:tcPr>
          <w:p w14:paraId="19534354" w14:textId="7E842659" w:rsidR="007904AC" w:rsidRPr="008000A5" w:rsidRDefault="007904AC" w:rsidP="007904AC">
            <w:pPr>
              <w:tabs>
                <w:tab w:val="decimal" w:pos="567"/>
              </w:tabs>
              <w:spacing w:line="230" w:lineRule="exact"/>
              <w:ind w:right="-18"/>
              <w:jc w:val="both"/>
              <w:rPr>
                <w:lang w:eastAsia="zh-HK"/>
              </w:rPr>
            </w:pPr>
            <w:r>
              <w:t>-14</w:t>
            </w:r>
          </w:p>
        </w:tc>
        <w:tc>
          <w:tcPr>
            <w:tcW w:w="1091" w:type="dxa"/>
          </w:tcPr>
          <w:p w14:paraId="2A4AA198" w14:textId="25B6769D" w:rsidR="007904AC" w:rsidRPr="008000A5" w:rsidRDefault="007904AC" w:rsidP="007904AC">
            <w:pPr>
              <w:tabs>
                <w:tab w:val="decimal" w:pos="612"/>
              </w:tabs>
              <w:spacing w:line="230" w:lineRule="exact"/>
              <w:ind w:left="-36" w:right="-18"/>
              <w:jc w:val="both"/>
              <w:rPr>
                <w:lang w:eastAsia="zh-HK"/>
              </w:rPr>
            </w:pPr>
            <w:r>
              <w:t>2</w:t>
            </w:r>
            <w:r w:rsidR="002878CC">
              <w:t>7</w:t>
            </w:r>
          </w:p>
        </w:tc>
        <w:tc>
          <w:tcPr>
            <w:tcW w:w="1153" w:type="dxa"/>
          </w:tcPr>
          <w:p w14:paraId="0C2600EA" w14:textId="63F12CF7" w:rsidR="007904AC" w:rsidRPr="008000A5" w:rsidRDefault="007904AC" w:rsidP="007904AC">
            <w:pPr>
              <w:tabs>
                <w:tab w:val="decimal" w:pos="612"/>
              </w:tabs>
              <w:spacing w:line="230" w:lineRule="exact"/>
              <w:ind w:left="-36" w:right="-18"/>
              <w:jc w:val="both"/>
              <w:rPr>
                <w:lang w:eastAsia="zh-HK"/>
              </w:rPr>
            </w:pPr>
            <w:r>
              <w:t>1</w:t>
            </w:r>
            <w:r w:rsidR="002878CC">
              <w:t>3</w:t>
            </w:r>
          </w:p>
        </w:tc>
        <w:tc>
          <w:tcPr>
            <w:tcW w:w="1095" w:type="dxa"/>
          </w:tcPr>
          <w:p w14:paraId="28FDC96E" w14:textId="3656E7F5" w:rsidR="007904AC" w:rsidRPr="008000A5" w:rsidRDefault="002878CC" w:rsidP="007904AC">
            <w:pPr>
              <w:tabs>
                <w:tab w:val="decimal" w:pos="432"/>
              </w:tabs>
              <w:spacing w:line="230" w:lineRule="exact"/>
              <w:ind w:left="-36" w:right="-18"/>
              <w:jc w:val="both"/>
              <w:rPr>
                <w:lang w:eastAsia="zh-HK"/>
              </w:rPr>
            </w:pPr>
            <w:r>
              <w:t>0.9</w:t>
            </w:r>
          </w:p>
        </w:tc>
      </w:tr>
      <w:tr w:rsidR="007904AC" w:rsidRPr="008000A5" w14:paraId="39C0EC22" w14:textId="77777777" w:rsidTr="005E3A11">
        <w:trPr>
          <w:trHeight w:val="283"/>
          <w:jc w:val="center"/>
        </w:trPr>
        <w:tc>
          <w:tcPr>
            <w:tcW w:w="708" w:type="dxa"/>
          </w:tcPr>
          <w:p w14:paraId="043FE707" w14:textId="77777777" w:rsidR="007904AC" w:rsidRPr="008000A5" w:rsidRDefault="007904AC" w:rsidP="007904AC">
            <w:pPr>
              <w:tabs>
                <w:tab w:val="left" w:pos="1080"/>
              </w:tabs>
              <w:spacing w:line="230" w:lineRule="exact"/>
              <w:jc w:val="center"/>
            </w:pPr>
          </w:p>
        </w:tc>
        <w:tc>
          <w:tcPr>
            <w:tcW w:w="931" w:type="dxa"/>
          </w:tcPr>
          <w:p w14:paraId="228EBBBB" w14:textId="563770A7" w:rsidR="007904AC" w:rsidRPr="00FD1B7C" w:rsidRDefault="007904AC" w:rsidP="007904AC">
            <w:pPr>
              <w:spacing w:line="230" w:lineRule="exact"/>
              <w:ind w:right="-18"/>
              <w:rPr>
                <w:kern w:val="0"/>
              </w:rPr>
            </w:pPr>
            <w:r w:rsidRPr="00FD1B7C">
              <w:rPr>
                <w:kern w:val="0"/>
              </w:rPr>
              <w:t>Q3</w:t>
            </w:r>
          </w:p>
        </w:tc>
        <w:tc>
          <w:tcPr>
            <w:tcW w:w="908" w:type="dxa"/>
          </w:tcPr>
          <w:p w14:paraId="58C4B3A6" w14:textId="3F0D6EE1" w:rsidR="007904AC" w:rsidRPr="008000A5" w:rsidRDefault="007904AC" w:rsidP="007904AC">
            <w:pPr>
              <w:tabs>
                <w:tab w:val="decimal" w:pos="612"/>
              </w:tabs>
              <w:spacing w:line="230" w:lineRule="exact"/>
              <w:ind w:right="-18"/>
              <w:jc w:val="both"/>
              <w:rPr>
                <w:lang w:eastAsia="zh-HK"/>
              </w:rPr>
            </w:pPr>
            <w:r>
              <w:t>1,26</w:t>
            </w:r>
            <w:r w:rsidR="002878CC">
              <w:t>4</w:t>
            </w:r>
          </w:p>
        </w:tc>
        <w:tc>
          <w:tcPr>
            <w:tcW w:w="1142" w:type="dxa"/>
          </w:tcPr>
          <w:p w14:paraId="0D2CC26C" w14:textId="01639585" w:rsidR="007904AC" w:rsidRPr="008000A5" w:rsidRDefault="007904AC" w:rsidP="007904AC">
            <w:pPr>
              <w:tabs>
                <w:tab w:val="decimal" w:pos="612"/>
              </w:tabs>
              <w:spacing w:line="230" w:lineRule="exact"/>
              <w:ind w:right="-18"/>
              <w:jc w:val="both"/>
              <w:rPr>
                <w:lang w:eastAsia="zh-HK"/>
              </w:rPr>
            </w:pPr>
            <w:r>
              <w:t>21</w:t>
            </w:r>
            <w:r w:rsidR="002878CC">
              <w:t>5</w:t>
            </w:r>
          </w:p>
        </w:tc>
        <w:tc>
          <w:tcPr>
            <w:tcW w:w="1018" w:type="dxa"/>
          </w:tcPr>
          <w:p w14:paraId="092B57EB" w14:textId="646BB262" w:rsidR="007904AC" w:rsidRPr="008000A5" w:rsidRDefault="007904AC" w:rsidP="007904AC">
            <w:pPr>
              <w:tabs>
                <w:tab w:val="decimal" w:pos="612"/>
              </w:tabs>
              <w:spacing w:line="230" w:lineRule="exact"/>
              <w:ind w:right="-18"/>
              <w:jc w:val="both"/>
              <w:rPr>
                <w:lang w:eastAsia="zh-HK"/>
              </w:rPr>
            </w:pPr>
            <w:r>
              <w:t>1,26</w:t>
            </w:r>
            <w:r w:rsidR="002878CC">
              <w:t>4</w:t>
            </w:r>
          </w:p>
        </w:tc>
        <w:tc>
          <w:tcPr>
            <w:tcW w:w="1080" w:type="dxa"/>
          </w:tcPr>
          <w:p w14:paraId="5ED88C10" w14:textId="12A733BF" w:rsidR="007904AC" w:rsidRPr="008000A5" w:rsidRDefault="007904AC" w:rsidP="007904AC">
            <w:pPr>
              <w:tabs>
                <w:tab w:val="decimal" w:pos="612"/>
              </w:tabs>
              <w:spacing w:line="230" w:lineRule="exact"/>
              <w:ind w:right="-18"/>
              <w:jc w:val="both"/>
              <w:rPr>
                <w:lang w:eastAsia="zh-HK"/>
              </w:rPr>
            </w:pPr>
            <w:r>
              <w:t>17</w:t>
            </w:r>
            <w:r w:rsidR="002878CC">
              <w:t>7</w:t>
            </w:r>
          </w:p>
        </w:tc>
        <w:tc>
          <w:tcPr>
            <w:tcW w:w="900" w:type="dxa"/>
          </w:tcPr>
          <w:p w14:paraId="34823CC5" w14:textId="36F8D59F" w:rsidR="007904AC" w:rsidRPr="008000A5" w:rsidRDefault="007904AC" w:rsidP="007904AC">
            <w:pPr>
              <w:tabs>
                <w:tab w:val="decimal" w:pos="567"/>
              </w:tabs>
              <w:spacing w:line="230" w:lineRule="exact"/>
              <w:ind w:right="-18"/>
              <w:jc w:val="both"/>
              <w:rPr>
                <w:lang w:eastAsia="zh-HK"/>
              </w:rPr>
            </w:pPr>
            <w:r>
              <w:t>-1</w:t>
            </w:r>
          </w:p>
        </w:tc>
        <w:tc>
          <w:tcPr>
            <w:tcW w:w="1091" w:type="dxa"/>
          </w:tcPr>
          <w:p w14:paraId="03622E2F" w14:textId="3378D2AC" w:rsidR="007904AC" w:rsidRPr="008000A5" w:rsidRDefault="002878CC" w:rsidP="007904AC">
            <w:pPr>
              <w:tabs>
                <w:tab w:val="decimal" w:pos="612"/>
              </w:tabs>
              <w:spacing w:line="230" w:lineRule="exact"/>
              <w:ind w:left="-36" w:right="-18"/>
              <w:jc w:val="both"/>
              <w:rPr>
                <w:lang w:eastAsia="zh-HK"/>
              </w:rPr>
            </w:pPr>
            <w:r>
              <w:t>38</w:t>
            </w:r>
          </w:p>
        </w:tc>
        <w:tc>
          <w:tcPr>
            <w:tcW w:w="1153" w:type="dxa"/>
          </w:tcPr>
          <w:p w14:paraId="689261AA" w14:textId="3D36D15F" w:rsidR="007904AC" w:rsidRPr="008000A5" w:rsidRDefault="007904AC" w:rsidP="007904AC">
            <w:pPr>
              <w:tabs>
                <w:tab w:val="decimal" w:pos="612"/>
              </w:tabs>
              <w:spacing w:line="230" w:lineRule="exact"/>
              <w:ind w:left="-36" w:right="-18"/>
              <w:jc w:val="both"/>
              <w:rPr>
                <w:lang w:eastAsia="zh-HK"/>
              </w:rPr>
            </w:pPr>
            <w:r>
              <w:t>3</w:t>
            </w:r>
            <w:r w:rsidR="002878CC">
              <w:t>8</w:t>
            </w:r>
          </w:p>
        </w:tc>
        <w:tc>
          <w:tcPr>
            <w:tcW w:w="1095" w:type="dxa"/>
          </w:tcPr>
          <w:p w14:paraId="52B9B77C" w14:textId="7B0B0EE3" w:rsidR="007904AC" w:rsidRPr="008000A5" w:rsidRDefault="007904AC" w:rsidP="007904AC">
            <w:pPr>
              <w:tabs>
                <w:tab w:val="decimal" w:pos="432"/>
              </w:tabs>
              <w:spacing w:line="230" w:lineRule="exact"/>
              <w:ind w:left="-36" w:right="-18"/>
              <w:jc w:val="both"/>
              <w:rPr>
                <w:lang w:eastAsia="zh-HK"/>
              </w:rPr>
            </w:pPr>
            <w:r>
              <w:t>2.</w:t>
            </w:r>
            <w:r w:rsidR="002878CC">
              <w:t>6</w:t>
            </w:r>
          </w:p>
        </w:tc>
      </w:tr>
      <w:tr w:rsidR="007904AC" w:rsidRPr="00B67ADE" w14:paraId="6330184F" w14:textId="77777777" w:rsidTr="005E3A11">
        <w:trPr>
          <w:trHeight w:val="283"/>
          <w:jc w:val="center"/>
        </w:trPr>
        <w:tc>
          <w:tcPr>
            <w:tcW w:w="708" w:type="dxa"/>
          </w:tcPr>
          <w:p w14:paraId="77BEAFFA" w14:textId="77777777" w:rsidR="007904AC" w:rsidRPr="008000A5" w:rsidRDefault="007904AC" w:rsidP="007904AC">
            <w:pPr>
              <w:tabs>
                <w:tab w:val="left" w:pos="1080"/>
              </w:tabs>
              <w:spacing w:line="230" w:lineRule="exact"/>
              <w:jc w:val="center"/>
            </w:pPr>
          </w:p>
        </w:tc>
        <w:tc>
          <w:tcPr>
            <w:tcW w:w="931" w:type="dxa"/>
          </w:tcPr>
          <w:p w14:paraId="69720F7D" w14:textId="2124A2F0" w:rsidR="007904AC" w:rsidRPr="00FD1B7C" w:rsidRDefault="007904AC" w:rsidP="007904AC">
            <w:pPr>
              <w:spacing w:line="230" w:lineRule="exact"/>
              <w:ind w:right="-18"/>
              <w:rPr>
                <w:kern w:val="0"/>
              </w:rPr>
            </w:pPr>
            <w:r w:rsidRPr="00FD1B7C">
              <w:rPr>
                <w:kern w:val="0"/>
              </w:rPr>
              <w:t>Q4</w:t>
            </w:r>
          </w:p>
        </w:tc>
        <w:tc>
          <w:tcPr>
            <w:tcW w:w="908" w:type="dxa"/>
          </w:tcPr>
          <w:p w14:paraId="57C93069" w14:textId="6CD6D951" w:rsidR="007904AC" w:rsidRPr="00AF725A" w:rsidRDefault="002878CC" w:rsidP="007904AC">
            <w:pPr>
              <w:tabs>
                <w:tab w:val="decimal" w:pos="612"/>
              </w:tabs>
              <w:spacing w:line="230" w:lineRule="exact"/>
              <w:ind w:right="-18"/>
              <w:jc w:val="both"/>
              <w:rPr>
                <w:lang w:eastAsia="zh-HK"/>
              </w:rPr>
            </w:pPr>
            <w:r>
              <w:t>1</w:t>
            </w:r>
            <w:r w:rsidR="007904AC">
              <w:t>,</w:t>
            </w:r>
            <w:r>
              <w:t>31</w:t>
            </w:r>
            <w:r w:rsidR="008C0F38">
              <w:t>3</w:t>
            </w:r>
          </w:p>
        </w:tc>
        <w:tc>
          <w:tcPr>
            <w:tcW w:w="1142" w:type="dxa"/>
          </w:tcPr>
          <w:p w14:paraId="5C530B9A" w14:textId="235923F9" w:rsidR="007904AC" w:rsidRPr="00AF725A" w:rsidRDefault="002878CC" w:rsidP="007904AC">
            <w:pPr>
              <w:tabs>
                <w:tab w:val="decimal" w:pos="612"/>
              </w:tabs>
              <w:spacing w:line="230" w:lineRule="exact"/>
              <w:ind w:right="-18"/>
              <w:jc w:val="both"/>
            </w:pPr>
            <w:r>
              <w:t>223</w:t>
            </w:r>
          </w:p>
        </w:tc>
        <w:tc>
          <w:tcPr>
            <w:tcW w:w="1018" w:type="dxa"/>
          </w:tcPr>
          <w:p w14:paraId="78F0FC84" w14:textId="2F3B0333" w:rsidR="007904AC" w:rsidRPr="00AF725A" w:rsidRDefault="002878CC" w:rsidP="007904AC">
            <w:pPr>
              <w:tabs>
                <w:tab w:val="decimal" w:pos="612"/>
              </w:tabs>
              <w:spacing w:line="230" w:lineRule="exact"/>
              <w:ind w:right="-18"/>
              <w:jc w:val="both"/>
            </w:pPr>
            <w:r>
              <w:t>1</w:t>
            </w:r>
            <w:r w:rsidR="007904AC">
              <w:t>,</w:t>
            </w:r>
            <w:r>
              <w:t>30</w:t>
            </w:r>
            <w:r w:rsidR="008C0F38">
              <w:t>7</w:t>
            </w:r>
          </w:p>
        </w:tc>
        <w:tc>
          <w:tcPr>
            <w:tcW w:w="1080" w:type="dxa"/>
          </w:tcPr>
          <w:p w14:paraId="50145188" w14:textId="095650FD" w:rsidR="007904AC" w:rsidRPr="00AF725A" w:rsidRDefault="002878CC" w:rsidP="007904AC">
            <w:pPr>
              <w:tabs>
                <w:tab w:val="decimal" w:pos="612"/>
              </w:tabs>
              <w:spacing w:line="230" w:lineRule="exact"/>
              <w:ind w:right="-18"/>
              <w:jc w:val="both"/>
            </w:pPr>
            <w:r>
              <w:rPr>
                <w:lang w:eastAsia="zh-HK"/>
              </w:rPr>
              <w:t>1</w:t>
            </w:r>
            <w:r w:rsidR="008C0F38">
              <w:rPr>
                <w:lang w:eastAsia="zh-HK"/>
              </w:rPr>
              <w:t>89</w:t>
            </w:r>
          </w:p>
        </w:tc>
        <w:tc>
          <w:tcPr>
            <w:tcW w:w="900" w:type="dxa"/>
          </w:tcPr>
          <w:p w14:paraId="3688B8BB" w14:textId="444CAE20" w:rsidR="007904AC" w:rsidRPr="00AF725A" w:rsidRDefault="008C0F38" w:rsidP="007904AC">
            <w:pPr>
              <w:tabs>
                <w:tab w:val="decimal" w:pos="567"/>
              </w:tabs>
              <w:spacing w:line="230" w:lineRule="exact"/>
              <w:ind w:right="-18"/>
              <w:jc w:val="both"/>
            </w:pPr>
            <w:r>
              <w:rPr>
                <w:lang w:eastAsia="zh-HK"/>
              </w:rPr>
              <w:t>5</w:t>
            </w:r>
          </w:p>
        </w:tc>
        <w:tc>
          <w:tcPr>
            <w:tcW w:w="1091" w:type="dxa"/>
          </w:tcPr>
          <w:p w14:paraId="3623AE1C" w14:textId="390658D9" w:rsidR="007904AC" w:rsidRPr="00AF725A" w:rsidRDefault="002878CC" w:rsidP="007904AC">
            <w:pPr>
              <w:tabs>
                <w:tab w:val="decimal" w:pos="612"/>
              </w:tabs>
              <w:spacing w:line="230" w:lineRule="exact"/>
              <w:ind w:left="-36" w:right="-18"/>
              <w:jc w:val="both"/>
            </w:pPr>
            <w:r>
              <w:rPr>
                <w:lang w:eastAsia="zh-HK"/>
              </w:rPr>
              <w:t>3</w:t>
            </w:r>
            <w:r w:rsidR="008C0F38">
              <w:rPr>
                <w:lang w:eastAsia="zh-HK"/>
              </w:rPr>
              <w:t>4</w:t>
            </w:r>
          </w:p>
        </w:tc>
        <w:tc>
          <w:tcPr>
            <w:tcW w:w="1153" w:type="dxa"/>
          </w:tcPr>
          <w:p w14:paraId="11DB294A" w14:textId="504A1B88" w:rsidR="007904AC" w:rsidRPr="00AF725A" w:rsidRDefault="002878CC" w:rsidP="007904AC">
            <w:pPr>
              <w:tabs>
                <w:tab w:val="decimal" w:pos="612"/>
              </w:tabs>
              <w:spacing w:line="230" w:lineRule="exact"/>
              <w:ind w:left="-36" w:right="-18"/>
              <w:jc w:val="both"/>
            </w:pPr>
            <w:r>
              <w:rPr>
                <w:lang w:eastAsia="zh-HK"/>
              </w:rPr>
              <w:t>40</w:t>
            </w:r>
          </w:p>
        </w:tc>
        <w:tc>
          <w:tcPr>
            <w:tcW w:w="1095" w:type="dxa"/>
          </w:tcPr>
          <w:p w14:paraId="1FCBA971" w14:textId="4A39C25C" w:rsidR="007904AC" w:rsidRPr="00AF725A" w:rsidRDefault="002878CC" w:rsidP="007904AC">
            <w:pPr>
              <w:tabs>
                <w:tab w:val="decimal" w:pos="432"/>
              </w:tabs>
              <w:spacing w:line="230" w:lineRule="exact"/>
              <w:ind w:left="-36" w:right="-18"/>
              <w:jc w:val="both"/>
            </w:pPr>
            <w:r>
              <w:t>2.7</w:t>
            </w:r>
          </w:p>
        </w:tc>
      </w:tr>
    </w:tbl>
    <w:p w14:paraId="44317A3C" w14:textId="77777777" w:rsidR="00DD6F42" w:rsidRPr="00B67ADE" w:rsidRDefault="00DD6F42" w:rsidP="00DD6F42">
      <w:pPr>
        <w:tabs>
          <w:tab w:val="left" w:pos="1440"/>
        </w:tabs>
        <w:spacing w:line="200" w:lineRule="exact"/>
        <w:ind w:right="29"/>
        <w:jc w:val="both"/>
      </w:pPr>
    </w:p>
    <w:p w14:paraId="3652CDB1" w14:textId="77777777" w:rsidR="00D702B2" w:rsidRPr="00B67ADE" w:rsidRDefault="00D702B2" w:rsidP="00A62130">
      <w:pPr>
        <w:tabs>
          <w:tab w:val="left" w:pos="993"/>
        </w:tabs>
        <w:adjustRightInd w:val="0"/>
        <w:spacing w:line="250" w:lineRule="exact"/>
        <w:ind w:left="993" w:hanging="993"/>
        <w:jc w:val="both"/>
        <w:rPr>
          <w:rFonts w:eastAsiaTheme="minorEastAsia"/>
          <w:sz w:val="22"/>
          <w:szCs w:val="22"/>
        </w:rPr>
      </w:pPr>
      <w:r w:rsidRPr="00B67ADE">
        <w:rPr>
          <w:sz w:val="22"/>
          <w:szCs w:val="22"/>
        </w:rPr>
        <w:t xml:space="preserve">Notes :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0029B05D" w:rsidR="00CF07A6" w:rsidRPr="00913CBC" w:rsidRDefault="00CF07A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913CBC">
        <w:rPr>
          <w:lang w:val="en-GB"/>
        </w:rPr>
        <w:lastRenderedPageBreak/>
        <w:t>Other developments</w:t>
      </w:r>
    </w:p>
    <w:p w14:paraId="5658D275" w14:textId="77777777" w:rsidR="00332318" w:rsidRDefault="00332318" w:rsidP="00CF07A6">
      <w:pPr>
        <w:pStyle w:val="a"/>
        <w:tabs>
          <w:tab w:val="left" w:pos="1260"/>
        </w:tabs>
        <w:spacing w:line="360" w:lineRule="atLeast"/>
        <w:rPr>
          <w:lang w:val="en-GB" w:eastAsia="zh-TW"/>
        </w:rPr>
      </w:pPr>
    </w:p>
    <w:p w14:paraId="5C54852E" w14:textId="5940B591" w:rsidR="00150B79" w:rsidRPr="00150B79" w:rsidRDefault="00A448A6" w:rsidP="009C6F65">
      <w:pPr>
        <w:pStyle w:val="a"/>
        <w:numPr>
          <w:ilvl w:val="0"/>
          <w:numId w:val="6"/>
        </w:numPr>
        <w:tabs>
          <w:tab w:val="clear" w:pos="1080"/>
        </w:tabs>
        <w:spacing w:line="360" w:lineRule="atLeast"/>
        <w:rPr>
          <w:b/>
        </w:rPr>
      </w:pPr>
      <w:r w:rsidRPr="00150B79">
        <w:rPr>
          <w:szCs w:val="28"/>
        </w:rPr>
        <w:t>The Government continued to strengthen Hong Kong’s economic links with the Mainlan</w:t>
      </w:r>
      <w:r w:rsidR="001071AA" w:rsidRPr="00150B79">
        <w:rPr>
          <w:szCs w:val="28"/>
        </w:rPr>
        <w:t>d in 202</w:t>
      </w:r>
      <w:r w:rsidR="00800DEF" w:rsidRPr="00150B79">
        <w:rPr>
          <w:szCs w:val="28"/>
          <w:lang w:val="en-GB"/>
        </w:rPr>
        <w:t>4</w:t>
      </w:r>
      <w:r w:rsidRPr="00150B79">
        <w:rPr>
          <w:szCs w:val="28"/>
        </w:rPr>
        <w:t xml:space="preserve">.  </w:t>
      </w:r>
      <w:r w:rsidR="00150B79" w:rsidRPr="00150B79">
        <w:rPr>
          <w:szCs w:val="28"/>
          <w:lang w:val="en-HK" w:eastAsia="zh-TW"/>
        </w:rPr>
        <w:t>In October, the HKSAR Government and the Ministry of Commerce signed the Second Agreement Concerning Amendment to the CEPA Agreement on Trade in Services (Amendment Agreement II</w:t>
      </w:r>
      <w:r w:rsidR="009C6F65">
        <w:rPr>
          <w:szCs w:val="28"/>
          <w:lang w:val="en-HK" w:eastAsia="zh-TW"/>
        </w:rPr>
        <w:t>), which</w:t>
      </w:r>
      <w:r w:rsidR="00150B79" w:rsidRPr="00150B79">
        <w:rPr>
          <w:szCs w:val="28"/>
          <w:lang w:val="en-HK" w:eastAsia="zh-TW"/>
        </w:rPr>
        <w:t xml:space="preserve"> introduces new liberalisation measures across different service sectors where Hong Kong enjoys competitive advantages, such as financial services, construction and related engineering services, testing and certification, telecommunications, motion pictures, television an</w:t>
      </w:r>
      <w:r w:rsidR="009C6F65">
        <w:rPr>
          <w:szCs w:val="28"/>
          <w:lang w:val="en-HK" w:eastAsia="zh-TW"/>
        </w:rPr>
        <w:t xml:space="preserve">d tourism services.  </w:t>
      </w:r>
      <w:r w:rsidR="009C6F65" w:rsidRPr="00150B79">
        <w:rPr>
          <w:szCs w:val="28"/>
          <w:lang w:val="en-HK" w:eastAsia="zh-TW"/>
        </w:rPr>
        <w:t xml:space="preserve">The Amendment Agreement II </w:t>
      </w:r>
      <w:r w:rsidR="009C6F65">
        <w:rPr>
          <w:szCs w:val="28"/>
          <w:lang w:val="en-HK" w:eastAsia="zh-TW"/>
        </w:rPr>
        <w:t>makes</w:t>
      </w:r>
      <w:r w:rsidR="00150B79" w:rsidRPr="00150B79">
        <w:rPr>
          <w:szCs w:val="28"/>
          <w:lang w:val="en-HK" w:eastAsia="zh-TW"/>
        </w:rPr>
        <w:t xml:space="preserve"> it easier for Hong Kong service suppliers to establish enterprises and develop business on the Mainland, enabling more Hong Kong professionals to obtain qualifications to practise on the Mainland, and allowing more of Hong Kong’s quality services to be provided to the Mainland market.</w:t>
      </w:r>
      <w:r w:rsidR="009C6F65">
        <w:rPr>
          <w:szCs w:val="28"/>
          <w:lang w:val="en-HK" w:eastAsia="zh-TW"/>
        </w:rPr>
        <w:t xml:space="preserve">  </w:t>
      </w:r>
      <w:r w:rsidR="003F42F1">
        <w:rPr>
          <w:szCs w:val="28"/>
          <w:lang w:val="en-HK" w:eastAsia="zh-TW"/>
        </w:rPr>
        <w:t xml:space="preserve">In November, the </w:t>
      </w:r>
      <w:r w:rsidR="004325F1">
        <w:rPr>
          <w:szCs w:val="28"/>
          <w:lang w:val="en-HK" w:eastAsia="zh-TW"/>
        </w:rPr>
        <w:t xml:space="preserve">CE </w:t>
      </w:r>
      <w:r w:rsidR="003F42F1">
        <w:rPr>
          <w:szCs w:val="28"/>
          <w:lang w:val="en-HK" w:eastAsia="zh-TW"/>
        </w:rPr>
        <w:t xml:space="preserve">led a delegation to attend the seventh China International Import Expo </w:t>
      </w:r>
      <w:r w:rsidR="004A459D">
        <w:rPr>
          <w:szCs w:val="28"/>
          <w:lang w:val="en-HK" w:eastAsia="zh-TW"/>
        </w:rPr>
        <w:t xml:space="preserve">in Shanghai, </w:t>
      </w:r>
      <w:r w:rsidR="003F42F1">
        <w:rPr>
          <w:szCs w:val="28"/>
          <w:lang w:val="en-HK" w:eastAsia="zh-TW"/>
        </w:rPr>
        <w:t xml:space="preserve">to promote Hong Kong’s advantages and its role as a connecting platform under the national dual circulation strategy to Mainland and overseas enterprises.  </w:t>
      </w:r>
      <w:r w:rsidR="009C6F65">
        <w:rPr>
          <w:szCs w:val="28"/>
          <w:lang w:val="en-HK" w:eastAsia="zh-TW"/>
        </w:rPr>
        <w:t xml:space="preserve">In </w:t>
      </w:r>
      <w:r w:rsidR="003F42F1">
        <w:rPr>
          <w:szCs w:val="28"/>
          <w:lang w:val="en-HK" w:eastAsia="zh-TW"/>
        </w:rPr>
        <w:t>the same month</w:t>
      </w:r>
      <w:r w:rsidR="009C6F65">
        <w:rPr>
          <w:szCs w:val="28"/>
          <w:lang w:val="en-HK" w:eastAsia="zh-TW"/>
        </w:rPr>
        <w:t>, a</w:t>
      </w:r>
      <w:r w:rsidR="009C6F65" w:rsidRPr="009C6F65">
        <w:rPr>
          <w:szCs w:val="28"/>
          <w:lang w:val="en-HK" w:eastAsia="zh-TW"/>
        </w:rPr>
        <w:t xml:space="preserve"> delegation of the </w:t>
      </w:r>
      <w:r w:rsidR="009C6F65">
        <w:rPr>
          <w:szCs w:val="28"/>
          <w:lang w:val="en-HK" w:eastAsia="zh-TW"/>
        </w:rPr>
        <w:t>HKSAR</w:t>
      </w:r>
      <w:r w:rsidR="009C6F65" w:rsidRPr="009C6F65">
        <w:rPr>
          <w:szCs w:val="28"/>
          <w:lang w:val="en-HK" w:eastAsia="zh-TW"/>
        </w:rPr>
        <w:t xml:space="preserve"> Government and senior representatives of business sectors </w:t>
      </w:r>
      <w:r w:rsidR="009C6F65">
        <w:rPr>
          <w:szCs w:val="28"/>
          <w:lang w:val="en-HK" w:eastAsia="zh-TW"/>
        </w:rPr>
        <w:t>visited</w:t>
      </w:r>
      <w:r w:rsidR="009C6F65" w:rsidRPr="009C6F65">
        <w:rPr>
          <w:szCs w:val="28"/>
          <w:lang w:val="en-HK" w:eastAsia="zh-TW"/>
        </w:rPr>
        <w:t xml:space="preserve"> five Mainland cities of the Guangdong-Hong Kong-Macao Greater Bay Area (GBA), namely Foshan, Guangzhou, Dongg</w:t>
      </w:r>
      <w:r w:rsidR="009C6F65">
        <w:rPr>
          <w:szCs w:val="28"/>
          <w:lang w:val="en-HK" w:eastAsia="zh-TW"/>
        </w:rPr>
        <w:t>uan, Huizhou and Shenzhen</w:t>
      </w:r>
      <w:r w:rsidR="004A459D">
        <w:rPr>
          <w:szCs w:val="28"/>
          <w:lang w:val="en-HK" w:eastAsia="zh-TW"/>
        </w:rPr>
        <w:t>,</w:t>
      </w:r>
      <w:r w:rsidR="009C6F65">
        <w:rPr>
          <w:szCs w:val="28"/>
          <w:lang w:val="en-HK" w:eastAsia="zh-TW"/>
        </w:rPr>
        <w:t xml:space="preserve"> to further promote</w:t>
      </w:r>
      <w:r w:rsidR="009C6F65" w:rsidRPr="009C6F65">
        <w:rPr>
          <w:szCs w:val="28"/>
          <w:lang w:val="en-HK" w:eastAsia="zh-TW"/>
        </w:rPr>
        <w:t xml:space="preserve"> co-operation with the Guangdong Province and GBA cities on business, trade and various industries</w:t>
      </w:r>
      <w:r w:rsidR="009C6F65">
        <w:rPr>
          <w:szCs w:val="28"/>
          <w:lang w:val="en-HK" w:eastAsia="zh-TW"/>
        </w:rPr>
        <w:t>.</w:t>
      </w:r>
    </w:p>
    <w:p w14:paraId="29BE31CE" w14:textId="289E068C" w:rsidR="00396F83" w:rsidRPr="003F42F1" w:rsidRDefault="00396F83" w:rsidP="00885360">
      <w:pPr>
        <w:pStyle w:val="ListParagraph"/>
        <w:spacing w:after="0" w:line="360" w:lineRule="atLeast"/>
        <w:ind w:leftChars="0" w:left="0"/>
        <w:jc w:val="both"/>
        <w:rPr>
          <w:szCs w:val="28"/>
        </w:rPr>
      </w:pPr>
    </w:p>
    <w:p w14:paraId="2385DD06" w14:textId="4FD401FF" w:rsidR="004A459D" w:rsidRDefault="00885360" w:rsidP="008D7AAD">
      <w:pPr>
        <w:pStyle w:val="a"/>
        <w:numPr>
          <w:ilvl w:val="0"/>
          <w:numId w:val="6"/>
        </w:numPr>
        <w:tabs>
          <w:tab w:val="clear" w:pos="1080"/>
        </w:tabs>
        <w:spacing w:line="360" w:lineRule="atLeast"/>
        <w:rPr>
          <w:szCs w:val="28"/>
          <w:lang w:val="en-HK" w:eastAsia="zh-TW"/>
        </w:rPr>
      </w:pPr>
      <w:r w:rsidRPr="00150B79">
        <w:rPr>
          <w:szCs w:val="28"/>
          <w:lang w:val="en-HK" w:eastAsia="zh-TW"/>
        </w:rPr>
        <w:t xml:space="preserve">The Government also </w:t>
      </w:r>
      <w:r w:rsidR="00150B79" w:rsidRPr="00150B79">
        <w:rPr>
          <w:szCs w:val="28"/>
          <w:lang w:val="en-HK" w:eastAsia="zh-TW"/>
        </w:rPr>
        <w:t xml:space="preserve">made further progress in enhancing </w:t>
      </w:r>
      <w:r w:rsidRPr="00150B79">
        <w:rPr>
          <w:szCs w:val="28"/>
          <w:lang w:val="en-HK" w:eastAsia="zh-TW"/>
        </w:rPr>
        <w:t>trade and investment relations with overseas economies</w:t>
      </w:r>
      <w:r w:rsidR="00221CAF" w:rsidRPr="00150B79">
        <w:rPr>
          <w:szCs w:val="28"/>
          <w:lang w:val="en-HK" w:eastAsia="zh-TW"/>
        </w:rPr>
        <w:t xml:space="preserve"> during the year</w:t>
      </w:r>
      <w:r w:rsidRPr="00150B79">
        <w:rPr>
          <w:szCs w:val="28"/>
          <w:lang w:val="en-HK" w:eastAsia="zh-TW"/>
        </w:rPr>
        <w:t xml:space="preserve">.  </w:t>
      </w:r>
      <w:r w:rsidR="00652976">
        <w:rPr>
          <w:szCs w:val="28"/>
          <w:lang w:val="en-HK" w:eastAsia="zh-TW"/>
        </w:rPr>
        <w:t>In late July to early August, t</w:t>
      </w:r>
      <w:r w:rsidR="00652976" w:rsidRPr="00652976">
        <w:rPr>
          <w:szCs w:val="28"/>
          <w:lang w:val="en-HK" w:eastAsia="zh-TW"/>
        </w:rPr>
        <w:t>he CE</w:t>
      </w:r>
      <w:r w:rsidR="004325F1">
        <w:rPr>
          <w:szCs w:val="28"/>
          <w:lang w:val="en-HK" w:eastAsia="zh-TW"/>
        </w:rPr>
        <w:t xml:space="preserve"> </w:t>
      </w:r>
      <w:r w:rsidR="00652976" w:rsidRPr="00652976">
        <w:rPr>
          <w:szCs w:val="28"/>
          <w:lang w:val="en-HK" w:eastAsia="zh-TW"/>
        </w:rPr>
        <w:t>led a delegation to visit three member states of ASEAN, namely Laos, Cambodia and Vietnam, to explore business opportunities and consolidate their support for Hong Kong’s accession to the Regional Comprehensive Economic Partnership.</w:t>
      </w:r>
      <w:r w:rsidR="00652976">
        <w:rPr>
          <w:szCs w:val="28"/>
          <w:lang w:val="en-HK" w:eastAsia="zh-TW"/>
        </w:rPr>
        <w:t xml:space="preserve">  In November, the CE attended the </w:t>
      </w:r>
      <w:r w:rsidR="00946D3C">
        <w:rPr>
          <w:szCs w:val="28"/>
          <w:lang w:val="en-HK" w:eastAsia="zh-TW"/>
        </w:rPr>
        <w:t>31</w:t>
      </w:r>
      <w:r w:rsidR="00946D3C" w:rsidRPr="00195CA7">
        <w:rPr>
          <w:szCs w:val="28"/>
          <w:vertAlign w:val="superscript"/>
          <w:lang w:val="en-HK" w:eastAsia="zh-TW"/>
        </w:rPr>
        <w:t>st</w:t>
      </w:r>
      <w:r w:rsidR="00FD383D">
        <w:rPr>
          <w:szCs w:val="28"/>
          <w:lang w:val="en-HK" w:eastAsia="zh-TW"/>
        </w:rPr>
        <w:t> </w:t>
      </w:r>
      <w:r w:rsidR="00652976">
        <w:rPr>
          <w:szCs w:val="28"/>
          <w:lang w:val="en-HK" w:eastAsia="zh-TW"/>
        </w:rPr>
        <w:t>Asia-Pacific Economic Cooperation Economic Leaders’ Meeting in Peru, where he had bilateral meetings with leaders of other economies</w:t>
      </w:r>
      <w:r w:rsidR="00946D3C">
        <w:rPr>
          <w:szCs w:val="28"/>
          <w:lang w:val="en-HK" w:eastAsia="zh-TW"/>
        </w:rPr>
        <w:t xml:space="preserve"> to exchange issues of mutual interest</w:t>
      </w:r>
      <w:r w:rsidR="00652976">
        <w:rPr>
          <w:szCs w:val="28"/>
          <w:lang w:val="en-HK" w:eastAsia="zh-TW"/>
        </w:rPr>
        <w:t>, and met with local business leaders to</w:t>
      </w:r>
      <w:r w:rsidR="00946D3C">
        <w:rPr>
          <w:szCs w:val="28"/>
          <w:lang w:val="en-HK" w:eastAsia="zh-TW"/>
        </w:rPr>
        <w:t xml:space="preserve"> promote Hong Kong’s strengths and business opportunities</w:t>
      </w:r>
      <w:r w:rsidR="00652976">
        <w:rPr>
          <w:szCs w:val="28"/>
          <w:lang w:val="en-HK" w:eastAsia="zh-TW"/>
        </w:rPr>
        <w:t xml:space="preserve">.  </w:t>
      </w:r>
      <w:r w:rsidR="006B0F2D">
        <w:rPr>
          <w:szCs w:val="28"/>
          <w:lang w:val="en-HK" w:eastAsia="zh-TW"/>
        </w:rPr>
        <w:t>T</w:t>
      </w:r>
      <w:r w:rsidR="00652976" w:rsidRPr="00BB0DDF">
        <w:rPr>
          <w:szCs w:val="28"/>
          <w:lang w:val="en-HK" w:eastAsia="zh-TW"/>
        </w:rPr>
        <w:t xml:space="preserve">he </w:t>
      </w:r>
      <w:r w:rsidR="004325F1">
        <w:rPr>
          <w:szCs w:val="28"/>
          <w:lang w:val="en-HK" w:eastAsia="zh-TW"/>
        </w:rPr>
        <w:t xml:space="preserve">FS </w:t>
      </w:r>
      <w:r w:rsidR="00652976" w:rsidRPr="00BB0DDF">
        <w:rPr>
          <w:szCs w:val="28"/>
          <w:lang w:val="en-HK" w:eastAsia="zh-TW"/>
        </w:rPr>
        <w:t xml:space="preserve">visited </w:t>
      </w:r>
      <w:r w:rsidR="00DB20FC">
        <w:rPr>
          <w:szCs w:val="28"/>
          <w:lang w:val="en-HK" w:eastAsia="zh-TW"/>
        </w:rPr>
        <w:t>France and the</w:t>
      </w:r>
      <w:r w:rsidR="00BB0DDF">
        <w:rPr>
          <w:szCs w:val="28"/>
          <w:lang w:val="en-HK" w:eastAsia="zh-TW"/>
        </w:rPr>
        <w:t xml:space="preserve"> United States in May, </w:t>
      </w:r>
      <w:r w:rsidR="00652976" w:rsidRPr="00BB0DDF">
        <w:rPr>
          <w:szCs w:val="28"/>
          <w:lang w:val="en-HK" w:eastAsia="zh-TW"/>
        </w:rPr>
        <w:t xml:space="preserve">Australia in September, </w:t>
      </w:r>
      <w:r w:rsidR="00DB20FC">
        <w:rPr>
          <w:szCs w:val="28"/>
          <w:lang w:val="en-HK" w:eastAsia="zh-TW"/>
        </w:rPr>
        <w:t xml:space="preserve">and </w:t>
      </w:r>
      <w:r w:rsidR="00652976" w:rsidRPr="00BB0DDF">
        <w:rPr>
          <w:lang w:val="en-GB"/>
        </w:rPr>
        <w:t>Spain</w:t>
      </w:r>
      <w:r w:rsidR="00BB0DDF">
        <w:rPr>
          <w:lang w:val="en-GB"/>
        </w:rPr>
        <w:t xml:space="preserve">, </w:t>
      </w:r>
      <w:r w:rsidR="00652976" w:rsidRPr="00BB0DDF">
        <w:rPr>
          <w:lang w:val="en-GB"/>
        </w:rPr>
        <w:t>the United Kingdom</w:t>
      </w:r>
      <w:r w:rsidR="00BB0DDF">
        <w:rPr>
          <w:lang w:val="en-GB"/>
        </w:rPr>
        <w:t xml:space="preserve"> and Saudi Arabia during</w:t>
      </w:r>
      <w:r w:rsidR="00652976" w:rsidRPr="00BB0DDF">
        <w:rPr>
          <w:lang w:val="en-GB"/>
        </w:rPr>
        <w:t xml:space="preserve"> October</w:t>
      </w:r>
      <w:r w:rsidR="00BB0DDF">
        <w:rPr>
          <w:lang w:val="en-GB"/>
        </w:rPr>
        <w:t xml:space="preserve"> to November</w:t>
      </w:r>
      <w:r w:rsidR="00652976" w:rsidRPr="00BB0DDF">
        <w:rPr>
          <w:lang w:val="en-GB"/>
        </w:rPr>
        <w:t>,</w:t>
      </w:r>
      <w:r w:rsidR="00652976" w:rsidRPr="00BB0DDF">
        <w:rPr>
          <w:szCs w:val="28"/>
          <w:lang w:val="en-HK" w:eastAsia="zh-TW"/>
        </w:rPr>
        <w:t xml:space="preserve"> to promote Hong Kong’s </w:t>
      </w:r>
      <w:r w:rsidR="00652976" w:rsidRPr="00DB20FC">
        <w:rPr>
          <w:szCs w:val="28"/>
          <w:lang w:val="en-HK" w:eastAsia="zh-TW"/>
        </w:rPr>
        <w:t xml:space="preserve">business advantages and opportunities, </w:t>
      </w:r>
      <w:r w:rsidR="00BB0DDF" w:rsidRPr="00DB20FC">
        <w:rPr>
          <w:szCs w:val="28"/>
          <w:lang w:val="en-HK" w:eastAsia="zh-TW"/>
        </w:rPr>
        <w:t xml:space="preserve">particularly in the financial services and innovation and technology sectors.  </w:t>
      </w:r>
      <w:r w:rsidR="00DB20FC" w:rsidRPr="00DB20FC">
        <w:rPr>
          <w:lang w:val="en-GB"/>
        </w:rPr>
        <w:t>The FS</w:t>
      </w:r>
      <w:r w:rsidR="004325F1">
        <w:rPr>
          <w:lang w:val="en-GB"/>
        </w:rPr>
        <w:t xml:space="preserve"> </w:t>
      </w:r>
      <w:r w:rsidR="00DB20FC" w:rsidRPr="00DB20FC">
        <w:rPr>
          <w:lang w:val="en-GB"/>
        </w:rPr>
        <w:t>also attended the 57</w:t>
      </w:r>
      <w:r w:rsidR="00DB20FC" w:rsidRPr="00DB20FC">
        <w:rPr>
          <w:vertAlign w:val="superscript"/>
          <w:lang w:val="en-GB"/>
        </w:rPr>
        <w:t>th</w:t>
      </w:r>
      <w:r w:rsidR="00DB20FC" w:rsidRPr="00DB20FC">
        <w:rPr>
          <w:lang w:val="en-GB"/>
        </w:rPr>
        <w:t xml:space="preserve"> Annual Meeting of the Board of Governors of the Asian Development Bank in Georgia i</w:t>
      </w:r>
      <w:r w:rsidR="006B0F2D">
        <w:rPr>
          <w:lang w:val="en-GB"/>
        </w:rPr>
        <w:t>n May</w:t>
      </w:r>
      <w:r w:rsidR="00DB20FC" w:rsidRPr="00DB20FC">
        <w:rPr>
          <w:lang w:val="en-GB"/>
        </w:rPr>
        <w:t>, and the World Economic Forum Annual Meeting in Switzerland in January</w:t>
      </w:r>
      <w:r w:rsidR="006B0F2D">
        <w:rPr>
          <w:rFonts w:hint="eastAsia"/>
          <w:lang w:val="en-GB" w:eastAsia="zh-TW"/>
        </w:rPr>
        <w:t xml:space="preserve"> 2025</w:t>
      </w:r>
      <w:r w:rsidR="00E83717">
        <w:rPr>
          <w:lang w:val="en-GB"/>
        </w:rPr>
        <w:t xml:space="preserve">, where he </w:t>
      </w:r>
      <w:r w:rsidR="00E83717" w:rsidRPr="00E83717">
        <w:rPr>
          <w:lang w:val="en-GB"/>
        </w:rPr>
        <w:t xml:space="preserve">exchanged views on strengthening economic and trade </w:t>
      </w:r>
      <w:r w:rsidR="00E83717" w:rsidRPr="00E83717">
        <w:rPr>
          <w:lang w:val="en-GB"/>
        </w:rPr>
        <w:lastRenderedPageBreak/>
        <w:t>relations and investment cooperation with representative</w:t>
      </w:r>
      <w:r w:rsidR="00E83717">
        <w:rPr>
          <w:lang w:val="en-GB"/>
        </w:rPr>
        <w:t>s of other countries and regions.</w:t>
      </w:r>
    </w:p>
    <w:p w14:paraId="540CBD38" w14:textId="77777777" w:rsidR="00DB20FC" w:rsidRDefault="00DB20FC" w:rsidP="004A459D">
      <w:pPr>
        <w:pStyle w:val="a"/>
        <w:tabs>
          <w:tab w:val="clear" w:pos="1080"/>
        </w:tabs>
        <w:spacing w:line="360" w:lineRule="atLeast"/>
        <w:rPr>
          <w:szCs w:val="28"/>
          <w:lang w:val="en-HK" w:eastAsia="zh-TW"/>
        </w:rPr>
      </w:pPr>
    </w:p>
    <w:p w14:paraId="69653315" w14:textId="5005C581" w:rsidR="004A459D" w:rsidRDefault="00946D3C" w:rsidP="006B106B">
      <w:pPr>
        <w:pStyle w:val="a"/>
        <w:numPr>
          <w:ilvl w:val="0"/>
          <w:numId w:val="6"/>
        </w:numPr>
        <w:tabs>
          <w:tab w:val="clear" w:pos="1080"/>
        </w:tabs>
        <w:spacing w:line="360" w:lineRule="atLeast"/>
        <w:rPr>
          <w:szCs w:val="28"/>
          <w:lang w:val="en-HK" w:eastAsia="zh-TW"/>
        </w:rPr>
      </w:pPr>
      <w:r>
        <w:rPr>
          <w:szCs w:val="28"/>
          <w:lang w:val="en-HK" w:eastAsia="zh-TW"/>
        </w:rPr>
        <w:t xml:space="preserve">Hong Kong signed </w:t>
      </w:r>
      <w:r w:rsidR="004A459D">
        <w:rPr>
          <w:szCs w:val="28"/>
          <w:lang w:val="en-HK" w:eastAsia="zh-TW"/>
        </w:rPr>
        <w:t>a</w:t>
      </w:r>
      <w:r w:rsidR="004A459D" w:rsidRPr="004A459D">
        <w:rPr>
          <w:szCs w:val="28"/>
          <w:lang w:val="en-HK" w:eastAsia="zh-TW"/>
        </w:rPr>
        <w:t xml:space="preserve"> protocol </w:t>
      </w:r>
      <w:r w:rsidR="004A459D">
        <w:rPr>
          <w:szCs w:val="28"/>
          <w:lang w:val="en-HK" w:eastAsia="zh-TW"/>
        </w:rPr>
        <w:t xml:space="preserve">in January </w:t>
      </w:r>
      <w:r w:rsidR="006B0F2D">
        <w:rPr>
          <w:szCs w:val="28"/>
          <w:lang w:val="en-HK" w:eastAsia="zh-TW"/>
        </w:rPr>
        <w:t xml:space="preserve">2024 </w:t>
      </w:r>
      <w:r w:rsidR="004A459D" w:rsidRPr="004A459D">
        <w:rPr>
          <w:szCs w:val="28"/>
          <w:lang w:val="en-HK" w:eastAsia="zh-TW"/>
        </w:rPr>
        <w:t xml:space="preserve">to update the Product Specific Rules (PSR) of origin under </w:t>
      </w:r>
      <w:r>
        <w:rPr>
          <w:szCs w:val="28"/>
          <w:lang w:val="en-HK" w:eastAsia="zh-TW"/>
        </w:rPr>
        <w:t xml:space="preserve">its </w:t>
      </w:r>
      <w:r w:rsidR="004A459D" w:rsidRPr="00641602">
        <w:rPr>
          <w:szCs w:val="28"/>
          <w:lang w:val="en-HK" w:eastAsia="zh-TW"/>
        </w:rPr>
        <w:t xml:space="preserve">FTA with </w:t>
      </w:r>
      <w:r w:rsidR="00652976">
        <w:rPr>
          <w:szCs w:val="28"/>
          <w:lang w:val="en-HK" w:eastAsia="zh-TW"/>
        </w:rPr>
        <w:t>ASEAN</w:t>
      </w:r>
      <w:r w:rsidR="004A459D" w:rsidRPr="004A459D">
        <w:rPr>
          <w:szCs w:val="28"/>
          <w:lang w:val="en-HK" w:eastAsia="zh-TW"/>
        </w:rPr>
        <w:t xml:space="preserve">, enhancing the coverage of the PSR from more than 200 categories of products to almost 600, thereby enabling Hong Kong businesses to more easily and effectively </w:t>
      </w:r>
      <w:r w:rsidRPr="00946D3C">
        <w:rPr>
          <w:szCs w:val="28"/>
          <w:lang w:val="en-HK" w:eastAsia="zh-TW"/>
        </w:rPr>
        <w:t xml:space="preserve">gain Hong Kong-originating status for an increased number of specified products, and thus </w:t>
      </w:r>
      <w:r w:rsidR="004A459D" w:rsidRPr="004A459D">
        <w:rPr>
          <w:szCs w:val="28"/>
          <w:lang w:val="en-HK" w:eastAsia="zh-TW"/>
        </w:rPr>
        <w:t>enjoy preferential tariff treatment when expanding into the growing ASEAN market.</w:t>
      </w:r>
      <w:r w:rsidR="004A459D">
        <w:rPr>
          <w:szCs w:val="28"/>
          <w:lang w:val="en-HK" w:eastAsia="zh-TW"/>
        </w:rPr>
        <w:t xml:space="preserve">  </w:t>
      </w:r>
      <w:r w:rsidR="006B106B">
        <w:rPr>
          <w:szCs w:val="28"/>
          <w:lang w:val="en-HK" w:eastAsia="zh-TW"/>
        </w:rPr>
        <w:t xml:space="preserve">In addition, a </w:t>
      </w:r>
      <w:r w:rsidRPr="00946D3C">
        <w:rPr>
          <w:szCs w:val="28"/>
          <w:lang w:val="en-HK" w:eastAsia="zh-TW"/>
        </w:rPr>
        <w:t xml:space="preserve">set of domestic regulation disciplines aiming to facilitate services trade agreed under the World Trade Organization (WTO) </w:t>
      </w:r>
      <w:r w:rsidR="006B106B">
        <w:rPr>
          <w:szCs w:val="28"/>
          <w:lang w:val="en-HK" w:eastAsia="zh-TW"/>
        </w:rPr>
        <w:t xml:space="preserve">has </w:t>
      </w:r>
      <w:r w:rsidRPr="00946D3C">
        <w:rPr>
          <w:szCs w:val="28"/>
          <w:lang w:val="en-HK" w:eastAsia="zh-TW"/>
        </w:rPr>
        <w:t>entered into force</w:t>
      </w:r>
      <w:r w:rsidR="006B106B">
        <w:rPr>
          <w:szCs w:val="28"/>
          <w:lang w:val="en-HK" w:eastAsia="zh-TW"/>
        </w:rPr>
        <w:t xml:space="preserve"> since February</w:t>
      </w:r>
      <w:r w:rsidRPr="00946D3C">
        <w:rPr>
          <w:szCs w:val="28"/>
          <w:lang w:val="en-HK" w:eastAsia="zh-TW"/>
        </w:rPr>
        <w:t>.  The disciplines aim to cut red tapes and lower trade costs by improving the transparency, predictability and effectiveness of the relevant domestic measures</w:t>
      </w:r>
      <w:r w:rsidR="006B106B">
        <w:rPr>
          <w:szCs w:val="28"/>
          <w:lang w:val="en-HK" w:eastAsia="zh-TW"/>
        </w:rPr>
        <w:t xml:space="preserve"> </w:t>
      </w:r>
      <w:r w:rsidR="006B106B" w:rsidRPr="006B106B">
        <w:rPr>
          <w:szCs w:val="28"/>
          <w:lang w:val="en-HK" w:eastAsia="zh-TW"/>
        </w:rPr>
        <w:t>that businesses have to comply with to supply their services in a market</w:t>
      </w:r>
      <w:r w:rsidRPr="00946D3C">
        <w:rPr>
          <w:szCs w:val="28"/>
          <w:lang w:val="en-HK" w:eastAsia="zh-TW"/>
        </w:rPr>
        <w:t xml:space="preserve">.  Hong Kong businesses will benefit from a more transparent, predictable and efficient regulatory environment when they enter markets of economies participating in this plurilateral WTO initiative.  </w:t>
      </w:r>
      <w:r w:rsidR="004A459D">
        <w:rPr>
          <w:szCs w:val="28"/>
          <w:lang w:val="en-HK" w:eastAsia="zh-TW"/>
        </w:rPr>
        <w:t>In March, a</w:t>
      </w:r>
      <w:r w:rsidR="004A459D" w:rsidRPr="00D4077B">
        <w:rPr>
          <w:szCs w:val="28"/>
          <w:lang w:val="en-HK" w:eastAsia="zh-TW"/>
        </w:rPr>
        <w:t>n IPPA was signed with Bahrain to strengthen mutual investment protection, with a view to enhancing the confidence of investors, expanding investment flows and further strengthening the economic and trade ties between the two places.</w:t>
      </w:r>
      <w:r w:rsidR="004A459D">
        <w:rPr>
          <w:szCs w:val="28"/>
          <w:lang w:val="en-HK" w:eastAsia="zh-TW"/>
        </w:rPr>
        <w:t xml:space="preserve">  Moreover, Hong Kong and Peru signed a</w:t>
      </w:r>
      <w:r>
        <w:rPr>
          <w:szCs w:val="28"/>
          <w:lang w:val="en-HK" w:eastAsia="zh-TW"/>
        </w:rPr>
        <w:t>n</w:t>
      </w:r>
      <w:r w:rsidR="004A459D">
        <w:rPr>
          <w:szCs w:val="28"/>
          <w:lang w:val="en-HK" w:eastAsia="zh-TW"/>
        </w:rPr>
        <w:t xml:space="preserve"> FTA in November, the first FTA signed by the current-term </w:t>
      </w:r>
      <w:r w:rsidR="00E8693A">
        <w:rPr>
          <w:szCs w:val="28"/>
          <w:lang w:val="en-HK" w:eastAsia="zh-TW"/>
        </w:rPr>
        <w:t xml:space="preserve">of </w:t>
      </w:r>
      <w:r w:rsidR="004A459D">
        <w:rPr>
          <w:szCs w:val="28"/>
          <w:lang w:val="en-HK" w:eastAsia="zh-TW"/>
        </w:rPr>
        <w:t>HKSAR Government.  The FTA will provide</w:t>
      </w:r>
      <w:r w:rsidR="004A459D" w:rsidRPr="004A459D">
        <w:rPr>
          <w:szCs w:val="28"/>
          <w:lang w:val="en-HK" w:eastAsia="zh-TW"/>
        </w:rPr>
        <w:t xml:space="preserve"> manufacturers, service providers and investors of Hong Kong and Peru with legal certainty and better conditions, creating business opportunities and enhancing bilateral trade and investment between the two places</w:t>
      </w:r>
      <w:r w:rsidR="004A459D">
        <w:rPr>
          <w:szCs w:val="28"/>
          <w:lang w:val="en-HK" w:eastAsia="zh-TW"/>
        </w:rPr>
        <w:t>.</w:t>
      </w:r>
      <w:r>
        <w:rPr>
          <w:szCs w:val="28"/>
          <w:lang w:val="en-HK" w:eastAsia="zh-TW"/>
        </w:rPr>
        <w:t xml:space="preserve">  </w:t>
      </w:r>
    </w:p>
    <w:p w14:paraId="2B023BA2" w14:textId="0CC3991A" w:rsidR="00472A02" w:rsidRPr="004A459D" w:rsidRDefault="00472A02" w:rsidP="004A459D">
      <w:pPr>
        <w:pStyle w:val="a"/>
        <w:tabs>
          <w:tab w:val="clear" w:pos="1080"/>
        </w:tabs>
        <w:spacing w:line="360" w:lineRule="atLeast"/>
        <w:rPr>
          <w:szCs w:val="28"/>
          <w:highlight w:val="green"/>
          <w:lang w:val="en-HK" w:eastAsia="zh-TW"/>
        </w:rPr>
      </w:pPr>
      <w:r>
        <w:rPr>
          <w:b/>
        </w:rPr>
        <w:br w:type="page"/>
      </w:r>
    </w:p>
    <w:p w14:paraId="5B9D5CF4" w14:textId="795AC9F2" w:rsidR="009B3766" w:rsidRPr="00B67ADE" w:rsidRDefault="009B3766" w:rsidP="00321C42">
      <w:pPr>
        <w:widowControl/>
        <w:rPr>
          <w:b/>
        </w:rPr>
      </w:pPr>
      <w:r w:rsidRPr="00B67ADE">
        <w:rPr>
          <w:b/>
        </w:rPr>
        <w:lastRenderedPageBreak/>
        <w:t>Notes :</w:t>
      </w:r>
    </w:p>
    <w:p w14:paraId="3F03DDF9" w14:textId="77777777" w:rsidR="009B3766" w:rsidRPr="00B67ADE" w:rsidRDefault="009B3766">
      <w:pPr>
        <w:tabs>
          <w:tab w:val="left" w:pos="700"/>
        </w:tabs>
        <w:snapToGrid w:val="0"/>
        <w:ind w:left="720" w:hanging="734"/>
        <w:jc w:val="both"/>
        <w:rPr>
          <w:kern w:val="0"/>
        </w:rPr>
      </w:pPr>
    </w:p>
    <w:p w14:paraId="321C77C7" w14:textId="76893B00" w:rsidR="00A76EBC" w:rsidRPr="00B67ADE" w:rsidRDefault="00A76EBC" w:rsidP="00451ED7">
      <w:pPr>
        <w:numPr>
          <w:ilvl w:val="0"/>
          <w:numId w:val="2"/>
        </w:numPr>
        <w:tabs>
          <w:tab w:val="clear" w:pos="1976"/>
          <w:tab w:val="num" w:pos="540"/>
        </w:tabs>
        <w:overflowPunct w:val="0"/>
        <w:snapToGrid w:val="0"/>
        <w:ind w:left="539" w:hanging="539"/>
        <w:jc w:val="both"/>
      </w:pPr>
      <w:r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linking approach</w:t>
      </w:r>
      <w:r w:rsidRPr="00B67ADE">
        <w:rPr>
          <w:iCs/>
          <w:lang w:eastAsia="zh-HK"/>
        </w:rPr>
        <w:t>, which were first released in March 2015 to replace the previous trade index numbers compiled using the Laspeyres method with a fixed base year</w:t>
      </w:r>
      <w:r w:rsidRPr="00B67ADE">
        <w:rPr>
          <w:iCs/>
        </w:rPr>
        <w:t xml:space="preserve">.  </w:t>
      </w:r>
      <w:r w:rsidRPr="00B67ADE">
        <w:rPr>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67ADE">
        <w:rPr>
          <w:i/>
          <w:lang w:eastAsia="zh-HK"/>
        </w:rPr>
        <w:t xml:space="preserve"> System of National Accounts 2008</w:t>
      </w:r>
      <w:r w:rsidRPr="00B67ADE">
        <w:rPr>
          <w:lang w:eastAsia="zh-HK"/>
        </w:rPr>
        <w:t xml:space="preserve">.  Apart from this, non-monetary gold is recorded as a separate item in the statistics of merchandise trade and not included in the trade aggregates reported in Chapter </w:t>
      </w:r>
      <w:r w:rsidR="00BF47B5">
        <w:rPr>
          <w:lang w:eastAsia="zh-HK"/>
        </w:rPr>
        <w:t>3</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30D0F15F" w:rsidR="00AB62B7" w:rsidRPr="00B67ADE" w:rsidRDefault="00046D14" w:rsidP="00451ED7">
      <w:pPr>
        <w:numPr>
          <w:ilvl w:val="0"/>
          <w:numId w:val="2"/>
        </w:numPr>
        <w:tabs>
          <w:tab w:val="clear" w:pos="1976"/>
          <w:tab w:val="num" w:pos="540"/>
        </w:tabs>
        <w:snapToGrid w:val="0"/>
        <w:ind w:left="540" w:hanging="540"/>
        <w:jc w:val="both"/>
      </w:pPr>
      <w:r w:rsidRPr="00B67ADE">
        <w:t>Re-exports are those goods which have previously been imported into Hong Kong and are subsequently exported without having undergone in Hong Kong any manufacturing processes which change permanently the shape, nature, form or utility of the goods.</w:t>
      </w:r>
    </w:p>
    <w:sectPr w:rsidR="00AB62B7" w:rsidRPr="00B67ADE" w:rsidSect="00FA2F6E">
      <w:headerReference w:type="default" r:id="rId17"/>
      <w:footerReference w:type="even" r:id="rId18"/>
      <w:footerReference w:type="default" r:id="rId19"/>
      <w:pgSz w:w="11906" w:h="16838"/>
      <w:pgMar w:top="1009" w:right="1440" w:bottom="318" w:left="1440" w:header="720" w:footer="397"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8599B" w14:textId="77777777" w:rsidR="00AF25A2" w:rsidRDefault="00AF25A2">
      <w:r>
        <w:separator/>
      </w:r>
    </w:p>
  </w:endnote>
  <w:endnote w:type="continuationSeparator" w:id="0">
    <w:p w14:paraId="36228D77" w14:textId="77777777" w:rsidR="00AF25A2" w:rsidRDefault="00AF25A2">
      <w:r>
        <w:continuationSeparator/>
      </w:r>
    </w:p>
  </w:endnote>
  <w:endnote w:type="continuationNotice" w:id="1">
    <w:p w14:paraId="37BF5F5A" w14:textId="77777777" w:rsidR="00AF25A2" w:rsidRDefault="00AF2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AF25A2" w:rsidRDefault="00AF25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AF25A2" w:rsidRDefault="00AF2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2DD1A162" w:rsidR="00AF25A2" w:rsidRPr="00220CF1" w:rsidRDefault="00AF25A2"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1F70CF" w:rsidRPr="001F70CF">
      <w:rPr>
        <w:noProof/>
        <w:sz w:val="28"/>
        <w:szCs w:val="28"/>
        <w:lang w:val="zh-TW"/>
      </w:rPr>
      <w:t>35</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99EE1" w14:textId="77777777" w:rsidR="00AF25A2" w:rsidRDefault="00AF25A2" w:rsidP="00486A63">
      <w:pPr>
        <w:jc w:val="center"/>
      </w:pPr>
      <w:r>
        <w:separator/>
      </w:r>
    </w:p>
  </w:footnote>
  <w:footnote w:type="continuationSeparator" w:id="0">
    <w:p w14:paraId="105E56E4" w14:textId="77777777" w:rsidR="00AF25A2" w:rsidRDefault="00AF25A2">
      <w:r>
        <w:continuationSeparator/>
      </w:r>
    </w:p>
  </w:footnote>
  <w:footnote w:type="continuationNotice" w:id="1">
    <w:p w14:paraId="1D34C4E2" w14:textId="77777777" w:rsidR="00AF25A2" w:rsidRDefault="00AF25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AF25A2" w:rsidRPr="00C177F3" w:rsidRDefault="00AF25A2"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C62E4E5A"/>
    <w:lvl w:ilvl="0" w:tplc="52E0D39C">
      <w:start w:val="1"/>
      <w:numFmt w:val="decimal"/>
      <w:lvlText w:val="3.%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BA9"/>
    <w:rsid w:val="00000DD2"/>
    <w:rsid w:val="00000EC3"/>
    <w:rsid w:val="00000F3B"/>
    <w:rsid w:val="0000116F"/>
    <w:rsid w:val="00001187"/>
    <w:rsid w:val="000012BD"/>
    <w:rsid w:val="0000133A"/>
    <w:rsid w:val="000013E9"/>
    <w:rsid w:val="00001775"/>
    <w:rsid w:val="00001812"/>
    <w:rsid w:val="00001E65"/>
    <w:rsid w:val="00002134"/>
    <w:rsid w:val="0000217C"/>
    <w:rsid w:val="00002AC8"/>
    <w:rsid w:val="00002B28"/>
    <w:rsid w:val="000030BC"/>
    <w:rsid w:val="0000312D"/>
    <w:rsid w:val="000031D7"/>
    <w:rsid w:val="00003368"/>
    <w:rsid w:val="0000343E"/>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559"/>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3E08"/>
    <w:rsid w:val="00013EAF"/>
    <w:rsid w:val="00013EB8"/>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38B"/>
    <w:rsid w:val="000205C2"/>
    <w:rsid w:val="000206B8"/>
    <w:rsid w:val="000209AD"/>
    <w:rsid w:val="000209D2"/>
    <w:rsid w:val="00020AD5"/>
    <w:rsid w:val="00020E47"/>
    <w:rsid w:val="0002114C"/>
    <w:rsid w:val="000211FF"/>
    <w:rsid w:val="0002134E"/>
    <w:rsid w:val="000213C7"/>
    <w:rsid w:val="000213CC"/>
    <w:rsid w:val="000215F8"/>
    <w:rsid w:val="000216F4"/>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3D"/>
    <w:rsid w:val="0002399C"/>
    <w:rsid w:val="00023FD4"/>
    <w:rsid w:val="00024131"/>
    <w:rsid w:val="00024157"/>
    <w:rsid w:val="0002423D"/>
    <w:rsid w:val="00024398"/>
    <w:rsid w:val="0002448E"/>
    <w:rsid w:val="000247AD"/>
    <w:rsid w:val="000247F1"/>
    <w:rsid w:val="000249CF"/>
    <w:rsid w:val="00024A15"/>
    <w:rsid w:val="00024C52"/>
    <w:rsid w:val="00024CF2"/>
    <w:rsid w:val="00025118"/>
    <w:rsid w:val="0002588B"/>
    <w:rsid w:val="00025923"/>
    <w:rsid w:val="00025956"/>
    <w:rsid w:val="0002597C"/>
    <w:rsid w:val="00025A13"/>
    <w:rsid w:val="00026029"/>
    <w:rsid w:val="0002618F"/>
    <w:rsid w:val="000262F5"/>
    <w:rsid w:val="000263F3"/>
    <w:rsid w:val="000264AA"/>
    <w:rsid w:val="000264B2"/>
    <w:rsid w:val="000264BA"/>
    <w:rsid w:val="00026509"/>
    <w:rsid w:val="00027120"/>
    <w:rsid w:val="0002722F"/>
    <w:rsid w:val="00027250"/>
    <w:rsid w:val="00027263"/>
    <w:rsid w:val="000272AF"/>
    <w:rsid w:val="0002758D"/>
    <w:rsid w:val="0002762F"/>
    <w:rsid w:val="000276DB"/>
    <w:rsid w:val="000278D0"/>
    <w:rsid w:val="000279F1"/>
    <w:rsid w:val="00027A9C"/>
    <w:rsid w:val="00027D00"/>
    <w:rsid w:val="00027DA3"/>
    <w:rsid w:val="0003021F"/>
    <w:rsid w:val="0003032B"/>
    <w:rsid w:val="00030796"/>
    <w:rsid w:val="00030A13"/>
    <w:rsid w:val="00030A46"/>
    <w:rsid w:val="00030B05"/>
    <w:rsid w:val="00030DCA"/>
    <w:rsid w:val="00030DD8"/>
    <w:rsid w:val="00030F83"/>
    <w:rsid w:val="000313DC"/>
    <w:rsid w:val="000313DD"/>
    <w:rsid w:val="0003188F"/>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B00"/>
    <w:rsid w:val="00034C60"/>
    <w:rsid w:val="00035002"/>
    <w:rsid w:val="00035038"/>
    <w:rsid w:val="000351B2"/>
    <w:rsid w:val="000351E2"/>
    <w:rsid w:val="00035330"/>
    <w:rsid w:val="000353A6"/>
    <w:rsid w:val="00035989"/>
    <w:rsid w:val="000359FD"/>
    <w:rsid w:val="0003616D"/>
    <w:rsid w:val="000361A2"/>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3B7"/>
    <w:rsid w:val="000414AC"/>
    <w:rsid w:val="000414D6"/>
    <w:rsid w:val="0004154C"/>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0E70"/>
    <w:rsid w:val="000513DA"/>
    <w:rsid w:val="00051492"/>
    <w:rsid w:val="00051536"/>
    <w:rsid w:val="000516BF"/>
    <w:rsid w:val="000518F3"/>
    <w:rsid w:val="0005191B"/>
    <w:rsid w:val="00051A80"/>
    <w:rsid w:val="00051B1B"/>
    <w:rsid w:val="00051BC4"/>
    <w:rsid w:val="00052222"/>
    <w:rsid w:val="000523A4"/>
    <w:rsid w:val="000523D5"/>
    <w:rsid w:val="000524D0"/>
    <w:rsid w:val="00052A8B"/>
    <w:rsid w:val="00052AFC"/>
    <w:rsid w:val="00052BD8"/>
    <w:rsid w:val="00052DAC"/>
    <w:rsid w:val="00052EC4"/>
    <w:rsid w:val="000531FE"/>
    <w:rsid w:val="00053272"/>
    <w:rsid w:val="000538BB"/>
    <w:rsid w:val="0005393C"/>
    <w:rsid w:val="00053AD1"/>
    <w:rsid w:val="00054322"/>
    <w:rsid w:val="000543F6"/>
    <w:rsid w:val="000545D7"/>
    <w:rsid w:val="00054851"/>
    <w:rsid w:val="00054C18"/>
    <w:rsid w:val="00054E97"/>
    <w:rsid w:val="00054EF2"/>
    <w:rsid w:val="00054F37"/>
    <w:rsid w:val="00055056"/>
    <w:rsid w:val="00055070"/>
    <w:rsid w:val="00055749"/>
    <w:rsid w:val="00055A56"/>
    <w:rsid w:val="00055F9D"/>
    <w:rsid w:val="00055FB7"/>
    <w:rsid w:val="00055FCD"/>
    <w:rsid w:val="00056508"/>
    <w:rsid w:val="0005662F"/>
    <w:rsid w:val="000566E6"/>
    <w:rsid w:val="00056730"/>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BAB"/>
    <w:rsid w:val="00066DC1"/>
    <w:rsid w:val="0006744F"/>
    <w:rsid w:val="00067826"/>
    <w:rsid w:val="00067A31"/>
    <w:rsid w:val="00067D7F"/>
    <w:rsid w:val="00067F2E"/>
    <w:rsid w:val="000700CE"/>
    <w:rsid w:val="000704DB"/>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291"/>
    <w:rsid w:val="0007236B"/>
    <w:rsid w:val="000723B1"/>
    <w:rsid w:val="0007240D"/>
    <w:rsid w:val="00072563"/>
    <w:rsid w:val="0007275C"/>
    <w:rsid w:val="00072885"/>
    <w:rsid w:val="000728B4"/>
    <w:rsid w:val="000729F0"/>
    <w:rsid w:val="00072A8D"/>
    <w:rsid w:val="00072D18"/>
    <w:rsid w:val="00072FBC"/>
    <w:rsid w:val="00073272"/>
    <w:rsid w:val="0007331C"/>
    <w:rsid w:val="000734BF"/>
    <w:rsid w:val="000736BE"/>
    <w:rsid w:val="000737C9"/>
    <w:rsid w:val="00073B07"/>
    <w:rsid w:val="00073C75"/>
    <w:rsid w:val="00073CDE"/>
    <w:rsid w:val="00073EA0"/>
    <w:rsid w:val="000741AB"/>
    <w:rsid w:val="000743C0"/>
    <w:rsid w:val="000743FD"/>
    <w:rsid w:val="000744D9"/>
    <w:rsid w:val="0007451A"/>
    <w:rsid w:val="000746D8"/>
    <w:rsid w:val="000748F6"/>
    <w:rsid w:val="00074D58"/>
    <w:rsid w:val="00074DCD"/>
    <w:rsid w:val="00074F50"/>
    <w:rsid w:val="00075889"/>
    <w:rsid w:val="00075967"/>
    <w:rsid w:val="00075ACD"/>
    <w:rsid w:val="00075B21"/>
    <w:rsid w:val="00075D27"/>
    <w:rsid w:val="00075EB8"/>
    <w:rsid w:val="00076049"/>
    <w:rsid w:val="0007605F"/>
    <w:rsid w:val="000761F3"/>
    <w:rsid w:val="00076292"/>
    <w:rsid w:val="00076303"/>
    <w:rsid w:val="0007643B"/>
    <w:rsid w:val="0007656B"/>
    <w:rsid w:val="00076603"/>
    <w:rsid w:val="00076940"/>
    <w:rsid w:val="000769D5"/>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28"/>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F"/>
    <w:rsid w:val="00087EFE"/>
    <w:rsid w:val="00087F40"/>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BC3"/>
    <w:rsid w:val="00092BC6"/>
    <w:rsid w:val="00092BED"/>
    <w:rsid w:val="00092E1A"/>
    <w:rsid w:val="000933B7"/>
    <w:rsid w:val="000933F8"/>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7"/>
    <w:rsid w:val="000975CA"/>
    <w:rsid w:val="000975EE"/>
    <w:rsid w:val="000976D5"/>
    <w:rsid w:val="000978B6"/>
    <w:rsid w:val="000978EA"/>
    <w:rsid w:val="00097B1D"/>
    <w:rsid w:val="00097D37"/>
    <w:rsid w:val="000A003B"/>
    <w:rsid w:val="000A0246"/>
    <w:rsid w:val="000A0329"/>
    <w:rsid w:val="000A045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B1D"/>
    <w:rsid w:val="000A2F65"/>
    <w:rsid w:val="000A3247"/>
    <w:rsid w:val="000A3283"/>
    <w:rsid w:val="000A3372"/>
    <w:rsid w:val="000A35C1"/>
    <w:rsid w:val="000A36A7"/>
    <w:rsid w:val="000A38C0"/>
    <w:rsid w:val="000A3A75"/>
    <w:rsid w:val="000A3EB6"/>
    <w:rsid w:val="000A3FE1"/>
    <w:rsid w:val="000A40F6"/>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F4C"/>
    <w:rsid w:val="000A605B"/>
    <w:rsid w:val="000A6353"/>
    <w:rsid w:val="000A6479"/>
    <w:rsid w:val="000A67D1"/>
    <w:rsid w:val="000A67DF"/>
    <w:rsid w:val="000A6F9F"/>
    <w:rsid w:val="000A70C7"/>
    <w:rsid w:val="000A7117"/>
    <w:rsid w:val="000A7200"/>
    <w:rsid w:val="000A7390"/>
    <w:rsid w:val="000A759D"/>
    <w:rsid w:val="000A761E"/>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BAF"/>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8E5"/>
    <w:rsid w:val="000B5C60"/>
    <w:rsid w:val="000B5CD7"/>
    <w:rsid w:val="000B5CFD"/>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635"/>
    <w:rsid w:val="000C272C"/>
    <w:rsid w:val="000C27D0"/>
    <w:rsid w:val="000C285B"/>
    <w:rsid w:val="000C2A09"/>
    <w:rsid w:val="000C2E3E"/>
    <w:rsid w:val="000C2E66"/>
    <w:rsid w:val="000C2F62"/>
    <w:rsid w:val="000C30EE"/>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6F25"/>
    <w:rsid w:val="000C70EF"/>
    <w:rsid w:val="000C71AC"/>
    <w:rsid w:val="000C71B8"/>
    <w:rsid w:val="000C7306"/>
    <w:rsid w:val="000C7547"/>
    <w:rsid w:val="000C7954"/>
    <w:rsid w:val="000C7C04"/>
    <w:rsid w:val="000C7C4F"/>
    <w:rsid w:val="000C7EDC"/>
    <w:rsid w:val="000D0256"/>
    <w:rsid w:val="000D034D"/>
    <w:rsid w:val="000D0364"/>
    <w:rsid w:val="000D043A"/>
    <w:rsid w:val="000D0477"/>
    <w:rsid w:val="000D050C"/>
    <w:rsid w:val="000D057D"/>
    <w:rsid w:val="000D0701"/>
    <w:rsid w:val="000D0737"/>
    <w:rsid w:val="000D0804"/>
    <w:rsid w:val="000D08F9"/>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3260"/>
    <w:rsid w:val="000D357A"/>
    <w:rsid w:val="000D35B4"/>
    <w:rsid w:val="000D37EE"/>
    <w:rsid w:val="000D3DD9"/>
    <w:rsid w:val="000D42A9"/>
    <w:rsid w:val="000D45CD"/>
    <w:rsid w:val="000D45D7"/>
    <w:rsid w:val="000D45F9"/>
    <w:rsid w:val="000D46B8"/>
    <w:rsid w:val="000D4747"/>
    <w:rsid w:val="000D4C21"/>
    <w:rsid w:val="000D4DFB"/>
    <w:rsid w:val="000D4FD3"/>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68"/>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65D"/>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693"/>
    <w:rsid w:val="00106ED4"/>
    <w:rsid w:val="00106FA9"/>
    <w:rsid w:val="001071AA"/>
    <w:rsid w:val="00107563"/>
    <w:rsid w:val="0010782E"/>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834"/>
    <w:rsid w:val="0011297B"/>
    <w:rsid w:val="0011300E"/>
    <w:rsid w:val="00113060"/>
    <w:rsid w:val="00113192"/>
    <w:rsid w:val="00113566"/>
    <w:rsid w:val="0011360B"/>
    <w:rsid w:val="001136BB"/>
    <w:rsid w:val="001136ED"/>
    <w:rsid w:val="001138AE"/>
    <w:rsid w:val="00113999"/>
    <w:rsid w:val="001139CE"/>
    <w:rsid w:val="00113D7A"/>
    <w:rsid w:val="00113F59"/>
    <w:rsid w:val="00114087"/>
    <w:rsid w:val="001140F4"/>
    <w:rsid w:val="0011418A"/>
    <w:rsid w:val="00114249"/>
    <w:rsid w:val="00114253"/>
    <w:rsid w:val="00114287"/>
    <w:rsid w:val="00114312"/>
    <w:rsid w:val="00114411"/>
    <w:rsid w:val="001145EB"/>
    <w:rsid w:val="00114617"/>
    <w:rsid w:val="00114AF2"/>
    <w:rsid w:val="00114E5D"/>
    <w:rsid w:val="00114E78"/>
    <w:rsid w:val="001151CE"/>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FE6"/>
    <w:rsid w:val="001170A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885"/>
    <w:rsid w:val="00123A54"/>
    <w:rsid w:val="00123AD5"/>
    <w:rsid w:val="00123B72"/>
    <w:rsid w:val="00123E81"/>
    <w:rsid w:val="00124045"/>
    <w:rsid w:val="001240E0"/>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29A5"/>
    <w:rsid w:val="00143132"/>
    <w:rsid w:val="001432A5"/>
    <w:rsid w:val="001434F1"/>
    <w:rsid w:val="0014359D"/>
    <w:rsid w:val="00143ED4"/>
    <w:rsid w:val="00144124"/>
    <w:rsid w:val="00144236"/>
    <w:rsid w:val="00144587"/>
    <w:rsid w:val="001446AE"/>
    <w:rsid w:val="00144846"/>
    <w:rsid w:val="00144927"/>
    <w:rsid w:val="00144AC0"/>
    <w:rsid w:val="00144B15"/>
    <w:rsid w:val="00144C9C"/>
    <w:rsid w:val="00144D6F"/>
    <w:rsid w:val="00144D7B"/>
    <w:rsid w:val="00144E0D"/>
    <w:rsid w:val="00144ED2"/>
    <w:rsid w:val="00145282"/>
    <w:rsid w:val="00145337"/>
    <w:rsid w:val="0014555A"/>
    <w:rsid w:val="001455AF"/>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862"/>
    <w:rsid w:val="00150B79"/>
    <w:rsid w:val="00150C12"/>
    <w:rsid w:val="00150F59"/>
    <w:rsid w:val="00150F6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DD"/>
    <w:rsid w:val="00152F51"/>
    <w:rsid w:val="001530EF"/>
    <w:rsid w:val="00153211"/>
    <w:rsid w:val="001533B0"/>
    <w:rsid w:val="001534F0"/>
    <w:rsid w:val="001534F1"/>
    <w:rsid w:val="00153516"/>
    <w:rsid w:val="00153537"/>
    <w:rsid w:val="00153692"/>
    <w:rsid w:val="00153990"/>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F08"/>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EC7"/>
    <w:rsid w:val="001810AC"/>
    <w:rsid w:val="001810CB"/>
    <w:rsid w:val="001816FA"/>
    <w:rsid w:val="00181758"/>
    <w:rsid w:val="0018192D"/>
    <w:rsid w:val="001819A9"/>
    <w:rsid w:val="00181A03"/>
    <w:rsid w:val="00181B10"/>
    <w:rsid w:val="00181BF7"/>
    <w:rsid w:val="00181D03"/>
    <w:rsid w:val="00181D4F"/>
    <w:rsid w:val="00182361"/>
    <w:rsid w:val="001823CF"/>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299"/>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3E3"/>
    <w:rsid w:val="001906BC"/>
    <w:rsid w:val="00190756"/>
    <w:rsid w:val="0019076A"/>
    <w:rsid w:val="001909C1"/>
    <w:rsid w:val="00190CB7"/>
    <w:rsid w:val="00190CEA"/>
    <w:rsid w:val="001910BD"/>
    <w:rsid w:val="001917A2"/>
    <w:rsid w:val="001917FD"/>
    <w:rsid w:val="00191987"/>
    <w:rsid w:val="00191A1B"/>
    <w:rsid w:val="00191B65"/>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A7"/>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5D5"/>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FA"/>
    <w:rsid w:val="001A2262"/>
    <w:rsid w:val="001A2296"/>
    <w:rsid w:val="001A23C3"/>
    <w:rsid w:val="001A26C4"/>
    <w:rsid w:val="001A27EF"/>
    <w:rsid w:val="001A2CE7"/>
    <w:rsid w:val="001A2F12"/>
    <w:rsid w:val="001A2FEE"/>
    <w:rsid w:val="001A335E"/>
    <w:rsid w:val="001A351A"/>
    <w:rsid w:val="001A375C"/>
    <w:rsid w:val="001A37EA"/>
    <w:rsid w:val="001A382F"/>
    <w:rsid w:val="001A3983"/>
    <w:rsid w:val="001A398B"/>
    <w:rsid w:val="001A39C4"/>
    <w:rsid w:val="001A3A29"/>
    <w:rsid w:val="001A3DFF"/>
    <w:rsid w:val="001A3F42"/>
    <w:rsid w:val="001A3FB1"/>
    <w:rsid w:val="001A4097"/>
    <w:rsid w:val="001A429E"/>
    <w:rsid w:val="001A463D"/>
    <w:rsid w:val="001A4930"/>
    <w:rsid w:val="001A4B8A"/>
    <w:rsid w:val="001A4DB2"/>
    <w:rsid w:val="001A5058"/>
    <w:rsid w:val="001A5083"/>
    <w:rsid w:val="001A50B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C83"/>
    <w:rsid w:val="001B0D4D"/>
    <w:rsid w:val="001B0ECD"/>
    <w:rsid w:val="001B1063"/>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2C4"/>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C0023"/>
    <w:rsid w:val="001C00E3"/>
    <w:rsid w:val="001C00E9"/>
    <w:rsid w:val="001C0374"/>
    <w:rsid w:val="001C0A2D"/>
    <w:rsid w:val="001C0ADE"/>
    <w:rsid w:val="001C0B8B"/>
    <w:rsid w:val="001C0BC3"/>
    <w:rsid w:val="001C0D95"/>
    <w:rsid w:val="001C0F68"/>
    <w:rsid w:val="001C13C9"/>
    <w:rsid w:val="001C1886"/>
    <w:rsid w:val="001C1D17"/>
    <w:rsid w:val="001C1F56"/>
    <w:rsid w:val="001C219D"/>
    <w:rsid w:val="001C21A3"/>
    <w:rsid w:val="001C22DA"/>
    <w:rsid w:val="001C24CD"/>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DB8"/>
    <w:rsid w:val="001C4F65"/>
    <w:rsid w:val="001C500D"/>
    <w:rsid w:val="001C502F"/>
    <w:rsid w:val="001C50A9"/>
    <w:rsid w:val="001C52DD"/>
    <w:rsid w:val="001C53A0"/>
    <w:rsid w:val="001C544A"/>
    <w:rsid w:val="001C573D"/>
    <w:rsid w:val="001C59DF"/>
    <w:rsid w:val="001C5CB3"/>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989"/>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307"/>
    <w:rsid w:val="001D5317"/>
    <w:rsid w:val="001D53BC"/>
    <w:rsid w:val="001D53EF"/>
    <w:rsid w:val="001D543D"/>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9F1"/>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7"/>
    <w:rsid w:val="001E3CC1"/>
    <w:rsid w:val="001E3EB3"/>
    <w:rsid w:val="001E3F5D"/>
    <w:rsid w:val="001E4056"/>
    <w:rsid w:val="001E431D"/>
    <w:rsid w:val="001E4341"/>
    <w:rsid w:val="001E4614"/>
    <w:rsid w:val="001E49DC"/>
    <w:rsid w:val="001E595E"/>
    <w:rsid w:val="001E5A9B"/>
    <w:rsid w:val="001E5B07"/>
    <w:rsid w:val="001E5BFF"/>
    <w:rsid w:val="001E5C13"/>
    <w:rsid w:val="001E5EDD"/>
    <w:rsid w:val="001E5F26"/>
    <w:rsid w:val="001E635F"/>
    <w:rsid w:val="001E637E"/>
    <w:rsid w:val="001E6B6B"/>
    <w:rsid w:val="001E6DA3"/>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0B"/>
    <w:rsid w:val="001F3068"/>
    <w:rsid w:val="001F339C"/>
    <w:rsid w:val="001F348C"/>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5F09"/>
    <w:rsid w:val="001F60AD"/>
    <w:rsid w:val="001F6134"/>
    <w:rsid w:val="001F6183"/>
    <w:rsid w:val="001F61C9"/>
    <w:rsid w:val="001F6226"/>
    <w:rsid w:val="001F62C5"/>
    <w:rsid w:val="001F63DA"/>
    <w:rsid w:val="001F6446"/>
    <w:rsid w:val="001F650C"/>
    <w:rsid w:val="001F6A37"/>
    <w:rsid w:val="001F6E2A"/>
    <w:rsid w:val="001F706C"/>
    <w:rsid w:val="001F70A5"/>
    <w:rsid w:val="001F70CF"/>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A86"/>
    <w:rsid w:val="00203F61"/>
    <w:rsid w:val="00204154"/>
    <w:rsid w:val="0020427B"/>
    <w:rsid w:val="002043D5"/>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785"/>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09E"/>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74E"/>
    <w:rsid w:val="002217A1"/>
    <w:rsid w:val="002217F1"/>
    <w:rsid w:val="0022182E"/>
    <w:rsid w:val="00221AA5"/>
    <w:rsid w:val="00221C51"/>
    <w:rsid w:val="00221CAF"/>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90B"/>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F5C"/>
    <w:rsid w:val="00236FC6"/>
    <w:rsid w:val="00237281"/>
    <w:rsid w:val="0023760F"/>
    <w:rsid w:val="0023773F"/>
    <w:rsid w:val="0023782E"/>
    <w:rsid w:val="002378BE"/>
    <w:rsid w:val="00237A9D"/>
    <w:rsid w:val="00237B29"/>
    <w:rsid w:val="00237C2D"/>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D"/>
    <w:rsid w:val="0024228F"/>
    <w:rsid w:val="002422EB"/>
    <w:rsid w:val="0024242C"/>
    <w:rsid w:val="002425D3"/>
    <w:rsid w:val="0024261F"/>
    <w:rsid w:val="002426B5"/>
    <w:rsid w:val="002426B6"/>
    <w:rsid w:val="002427D5"/>
    <w:rsid w:val="00242866"/>
    <w:rsid w:val="00242B1E"/>
    <w:rsid w:val="00243302"/>
    <w:rsid w:val="00243918"/>
    <w:rsid w:val="00243D0A"/>
    <w:rsid w:val="00243D36"/>
    <w:rsid w:val="00243EB6"/>
    <w:rsid w:val="00243F64"/>
    <w:rsid w:val="00243FF6"/>
    <w:rsid w:val="00244141"/>
    <w:rsid w:val="00244159"/>
    <w:rsid w:val="00244655"/>
    <w:rsid w:val="00244977"/>
    <w:rsid w:val="00244ADE"/>
    <w:rsid w:val="00244CA6"/>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B82"/>
    <w:rsid w:val="00247CA5"/>
    <w:rsid w:val="00247E74"/>
    <w:rsid w:val="00247FA6"/>
    <w:rsid w:val="00250257"/>
    <w:rsid w:val="00250316"/>
    <w:rsid w:val="00250332"/>
    <w:rsid w:val="002505B7"/>
    <w:rsid w:val="00250626"/>
    <w:rsid w:val="0025067E"/>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59F"/>
    <w:rsid w:val="00256643"/>
    <w:rsid w:val="00256B0C"/>
    <w:rsid w:val="00256B24"/>
    <w:rsid w:val="00256D13"/>
    <w:rsid w:val="0025701D"/>
    <w:rsid w:val="0025705C"/>
    <w:rsid w:val="00257063"/>
    <w:rsid w:val="00257154"/>
    <w:rsid w:val="002571B7"/>
    <w:rsid w:val="00257391"/>
    <w:rsid w:val="00257660"/>
    <w:rsid w:val="00257746"/>
    <w:rsid w:val="002577B7"/>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846"/>
    <w:rsid w:val="00264991"/>
    <w:rsid w:val="00264A0B"/>
    <w:rsid w:val="00264A9E"/>
    <w:rsid w:val="00264B0A"/>
    <w:rsid w:val="00264B59"/>
    <w:rsid w:val="00264E45"/>
    <w:rsid w:val="00265029"/>
    <w:rsid w:val="0026504B"/>
    <w:rsid w:val="00265101"/>
    <w:rsid w:val="002651B9"/>
    <w:rsid w:val="002653CD"/>
    <w:rsid w:val="0026566A"/>
    <w:rsid w:val="002656E2"/>
    <w:rsid w:val="00265DFA"/>
    <w:rsid w:val="00265EF4"/>
    <w:rsid w:val="00266068"/>
    <w:rsid w:val="0026628B"/>
    <w:rsid w:val="00266294"/>
    <w:rsid w:val="00266599"/>
    <w:rsid w:val="00266747"/>
    <w:rsid w:val="00266A45"/>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EB"/>
    <w:rsid w:val="0028210B"/>
    <w:rsid w:val="00282843"/>
    <w:rsid w:val="00282847"/>
    <w:rsid w:val="00282878"/>
    <w:rsid w:val="00282A34"/>
    <w:rsid w:val="00282B1A"/>
    <w:rsid w:val="00282BCF"/>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8CC"/>
    <w:rsid w:val="00287C09"/>
    <w:rsid w:val="00287D67"/>
    <w:rsid w:val="00287DC7"/>
    <w:rsid w:val="00287F8C"/>
    <w:rsid w:val="002900D5"/>
    <w:rsid w:val="00290238"/>
    <w:rsid w:val="0029075C"/>
    <w:rsid w:val="0029083D"/>
    <w:rsid w:val="00290A7C"/>
    <w:rsid w:val="00290D65"/>
    <w:rsid w:val="00290D71"/>
    <w:rsid w:val="00290DA4"/>
    <w:rsid w:val="00290EEA"/>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600"/>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D4F"/>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8A"/>
    <w:rsid w:val="002B0795"/>
    <w:rsid w:val="002B0859"/>
    <w:rsid w:val="002B08A9"/>
    <w:rsid w:val="002B0957"/>
    <w:rsid w:val="002B0974"/>
    <w:rsid w:val="002B0A93"/>
    <w:rsid w:val="002B0AF2"/>
    <w:rsid w:val="002B0C44"/>
    <w:rsid w:val="002B0E83"/>
    <w:rsid w:val="002B0EB6"/>
    <w:rsid w:val="002B0F70"/>
    <w:rsid w:val="002B0F82"/>
    <w:rsid w:val="002B1189"/>
    <w:rsid w:val="002B142B"/>
    <w:rsid w:val="002B159A"/>
    <w:rsid w:val="002B16C0"/>
    <w:rsid w:val="002B188D"/>
    <w:rsid w:val="002B1A3A"/>
    <w:rsid w:val="002B1AA5"/>
    <w:rsid w:val="002B1B6F"/>
    <w:rsid w:val="002B1C37"/>
    <w:rsid w:val="002B1D0C"/>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B03"/>
    <w:rsid w:val="002B5E14"/>
    <w:rsid w:val="002B5F9E"/>
    <w:rsid w:val="002B6290"/>
    <w:rsid w:val="002B6314"/>
    <w:rsid w:val="002B637E"/>
    <w:rsid w:val="002B6483"/>
    <w:rsid w:val="002B667D"/>
    <w:rsid w:val="002B66D1"/>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5D1"/>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2E"/>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117"/>
    <w:rsid w:val="002D02A2"/>
    <w:rsid w:val="002D02F4"/>
    <w:rsid w:val="002D07B4"/>
    <w:rsid w:val="002D086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52"/>
    <w:rsid w:val="002D2F6D"/>
    <w:rsid w:val="002D2F92"/>
    <w:rsid w:val="002D38AE"/>
    <w:rsid w:val="002D3990"/>
    <w:rsid w:val="002D3F31"/>
    <w:rsid w:val="002D408C"/>
    <w:rsid w:val="002D4389"/>
    <w:rsid w:val="002D4840"/>
    <w:rsid w:val="002D4992"/>
    <w:rsid w:val="002D49D5"/>
    <w:rsid w:val="002D4A6C"/>
    <w:rsid w:val="002D4AFA"/>
    <w:rsid w:val="002D4C97"/>
    <w:rsid w:val="002D4E8A"/>
    <w:rsid w:val="002D4FE6"/>
    <w:rsid w:val="002D56B3"/>
    <w:rsid w:val="002D5B31"/>
    <w:rsid w:val="002D5DF2"/>
    <w:rsid w:val="002D60C4"/>
    <w:rsid w:val="002D6357"/>
    <w:rsid w:val="002D64EA"/>
    <w:rsid w:val="002D6714"/>
    <w:rsid w:val="002D686F"/>
    <w:rsid w:val="002D6BFA"/>
    <w:rsid w:val="002D6D6C"/>
    <w:rsid w:val="002D6ED7"/>
    <w:rsid w:val="002D73BD"/>
    <w:rsid w:val="002D7497"/>
    <w:rsid w:val="002D7683"/>
    <w:rsid w:val="002D7920"/>
    <w:rsid w:val="002D7C0F"/>
    <w:rsid w:val="002D7ECB"/>
    <w:rsid w:val="002D7FB9"/>
    <w:rsid w:val="002E0033"/>
    <w:rsid w:val="002E005C"/>
    <w:rsid w:val="002E01F5"/>
    <w:rsid w:val="002E07F6"/>
    <w:rsid w:val="002E07FA"/>
    <w:rsid w:val="002E082C"/>
    <w:rsid w:val="002E0C9A"/>
    <w:rsid w:val="002E0D90"/>
    <w:rsid w:val="002E0EC5"/>
    <w:rsid w:val="002E1063"/>
    <w:rsid w:val="002E1303"/>
    <w:rsid w:val="002E146B"/>
    <w:rsid w:val="002E1499"/>
    <w:rsid w:val="002E1587"/>
    <w:rsid w:val="002E16A7"/>
    <w:rsid w:val="002E193C"/>
    <w:rsid w:val="002E1C50"/>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EF"/>
    <w:rsid w:val="002F0359"/>
    <w:rsid w:val="002F0776"/>
    <w:rsid w:val="002F0859"/>
    <w:rsid w:val="002F0892"/>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39"/>
    <w:rsid w:val="00311702"/>
    <w:rsid w:val="00311806"/>
    <w:rsid w:val="003118B7"/>
    <w:rsid w:val="003118D9"/>
    <w:rsid w:val="00311935"/>
    <w:rsid w:val="0031193D"/>
    <w:rsid w:val="00311CAF"/>
    <w:rsid w:val="00311DAE"/>
    <w:rsid w:val="00311E20"/>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8A"/>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2A7"/>
    <w:rsid w:val="00322707"/>
    <w:rsid w:val="003227C2"/>
    <w:rsid w:val="003228F2"/>
    <w:rsid w:val="003229F8"/>
    <w:rsid w:val="00322C29"/>
    <w:rsid w:val="00322C7B"/>
    <w:rsid w:val="00322D36"/>
    <w:rsid w:val="00323054"/>
    <w:rsid w:val="0032305E"/>
    <w:rsid w:val="003234F5"/>
    <w:rsid w:val="003235ED"/>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926"/>
    <w:rsid w:val="00327A3B"/>
    <w:rsid w:val="00327AEE"/>
    <w:rsid w:val="00327C66"/>
    <w:rsid w:val="00327D4E"/>
    <w:rsid w:val="00327F0E"/>
    <w:rsid w:val="00327F54"/>
    <w:rsid w:val="0033040E"/>
    <w:rsid w:val="00330781"/>
    <w:rsid w:val="003307DF"/>
    <w:rsid w:val="003307E8"/>
    <w:rsid w:val="00330815"/>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18"/>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22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520"/>
    <w:rsid w:val="00344976"/>
    <w:rsid w:val="003449DB"/>
    <w:rsid w:val="00344A03"/>
    <w:rsid w:val="00344AFB"/>
    <w:rsid w:val="00344B09"/>
    <w:rsid w:val="00344D04"/>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A1"/>
    <w:rsid w:val="00346BB0"/>
    <w:rsid w:val="00346F35"/>
    <w:rsid w:val="00347323"/>
    <w:rsid w:val="0034742E"/>
    <w:rsid w:val="00347501"/>
    <w:rsid w:val="00347629"/>
    <w:rsid w:val="0034766E"/>
    <w:rsid w:val="00347CBF"/>
    <w:rsid w:val="00347E63"/>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F26"/>
    <w:rsid w:val="00355F60"/>
    <w:rsid w:val="003563B9"/>
    <w:rsid w:val="00356806"/>
    <w:rsid w:val="0035690A"/>
    <w:rsid w:val="00356A32"/>
    <w:rsid w:val="00356AD4"/>
    <w:rsid w:val="00356C62"/>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3B4"/>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A6E"/>
    <w:rsid w:val="00372ADD"/>
    <w:rsid w:val="00372C0A"/>
    <w:rsid w:val="00372C7E"/>
    <w:rsid w:val="00372CCB"/>
    <w:rsid w:val="00372F0E"/>
    <w:rsid w:val="0037300B"/>
    <w:rsid w:val="00373014"/>
    <w:rsid w:val="00373030"/>
    <w:rsid w:val="00373183"/>
    <w:rsid w:val="0037328E"/>
    <w:rsid w:val="003734CE"/>
    <w:rsid w:val="003735FB"/>
    <w:rsid w:val="003736E5"/>
    <w:rsid w:val="00373729"/>
    <w:rsid w:val="00373B1A"/>
    <w:rsid w:val="00373CCF"/>
    <w:rsid w:val="00373E26"/>
    <w:rsid w:val="00373E4E"/>
    <w:rsid w:val="00373FDF"/>
    <w:rsid w:val="003742B4"/>
    <w:rsid w:val="00374591"/>
    <w:rsid w:val="003748FE"/>
    <w:rsid w:val="00374994"/>
    <w:rsid w:val="003749FC"/>
    <w:rsid w:val="00374A5C"/>
    <w:rsid w:val="00374ADA"/>
    <w:rsid w:val="00374C2E"/>
    <w:rsid w:val="00374C45"/>
    <w:rsid w:val="00374C53"/>
    <w:rsid w:val="00374CA4"/>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591"/>
    <w:rsid w:val="0037763C"/>
    <w:rsid w:val="00377875"/>
    <w:rsid w:val="00377916"/>
    <w:rsid w:val="00377A46"/>
    <w:rsid w:val="00377ACC"/>
    <w:rsid w:val="00377AD6"/>
    <w:rsid w:val="00377BE1"/>
    <w:rsid w:val="00380189"/>
    <w:rsid w:val="00380479"/>
    <w:rsid w:val="00380564"/>
    <w:rsid w:val="0038059B"/>
    <w:rsid w:val="003807DE"/>
    <w:rsid w:val="00380A84"/>
    <w:rsid w:val="00380E5D"/>
    <w:rsid w:val="00380EFD"/>
    <w:rsid w:val="00380F1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DEE"/>
    <w:rsid w:val="00392FD0"/>
    <w:rsid w:val="00393205"/>
    <w:rsid w:val="003933B9"/>
    <w:rsid w:val="003934BB"/>
    <w:rsid w:val="0039351B"/>
    <w:rsid w:val="003935B4"/>
    <w:rsid w:val="003935C6"/>
    <w:rsid w:val="00393645"/>
    <w:rsid w:val="00393912"/>
    <w:rsid w:val="003939BB"/>
    <w:rsid w:val="00393AFF"/>
    <w:rsid w:val="00393C8A"/>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6F8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CA"/>
    <w:rsid w:val="003A57D8"/>
    <w:rsid w:val="003A5E61"/>
    <w:rsid w:val="003A5E8C"/>
    <w:rsid w:val="003A5F97"/>
    <w:rsid w:val="003A5FEC"/>
    <w:rsid w:val="003A6370"/>
    <w:rsid w:val="003A658B"/>
    <w:rsid w:val="003A6A0F"/>
    <w:rsid w:val="003A6A9C"/>
    <w:rsid w:val="003A6DEA"/>
    <w:rsid w:val="003A74D0"/>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B0"/>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D58"/>
    <w:rsid w:val="003B3E2A"/>
    <w:rsid w:val="003B4058"/>
    <w:rsid w:val="003B417B"/>
    <w:rsid w:val="003B4267"/>
    <w:rsid w:val="003B42E7"/>
    <w:rsid w:val="003B4601"/>
    <w:rsid w:val="003B4636"/>
    <w:rsid w:val="003B4674"/>
    <w:rsid w:val="003B47FD"/>
    <w:rsid w:val="003B4C23"/>
    <w:rsid w:val="003B4CF9"/>
    <w:rsid w:val="003B50E3"/>
    <w:rsid w:val="003B5721"/>
    <w:rsid w:val="003B573B"/>
    <w:rsid w:val="003B5DB8"/>
    <w:rsid w:val="003B5E71"/>
    <w:rsid w:val="003B5E79"/>
    <w:rsid w:val="003B5F28"/>
    <w:rsid w:val="003B6044"/>
    <w:rsid w:val="003B60AE"/>
    <w:rsid w:val="003B657D"/>
    <w:rsid w:val="003B663C"/>
    <w:rsid w:val="003B67F1"/>
    <w:rsid w:val="003B6846"/>
    <w:rsid w:val="003B6CCF"/>
    <w:rsid w:val="003B705C"/>
    <w:rsid w:val="003B706E"/>
    <w:rsid w:val="003B7076"/>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5A"/>
    <w:rsid w:val="003C6375"/>
    <w:rsid w:val="003C63BC"/>
    <w:rsid w:val="003C646D"/>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BAD"/>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734"/>
    <w:rsid w:val="003D58AA"/>
    <w:rsid w:val="003D58F6"/>
    <w:rsid w:val="003D5A3F"/>
    <w:rsid w:val="003D5B47"/>
    <w:rsid w:val="003D5F41"/>
    <w:rsid w:val="003D5F56"/>
    <w:rsid w:val="003D5FD1"/>
    <w:rsid w:val="003D60A3"/>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373"/>
    <w:rsid w:val="003E2521"/>
    <w:rsid w:val="003E256D"/>
    <w:rsid w:val="003E2623"/>
    <w:rsid w:val="003E2627"/>
    <w:rsid w:val="003E2745"/>
    <w:rsid w:val="003E293D"/>
    <w:rsid w:val="003E29A4"/>
    <w:rsid w:val="003E2ACF"/>
    <w:rsid w:val="003E2B69"/>
    <w:rsid w:val="003E2C5E"/>
    <w:rsid w:val="003E2E10"/>
    <w:rsid w:val="003E3259"/>
    <w:rsid w:val="003E33EC"/>
    <w:rsid w:val="003E3547"/>
    <w:rsid w:val="003E3708"/>
    <w:rsid w:val="003E3B0E"/>
    <w:rsid w:val="003E3C0B"/>
    <w:rsid w:val="003E3DD6"/>
    <w:rsid w:val="003E3F2B"/>
    <w:rsid w:val="003E42E6"/>
    <w:rsid w:val="003E4395"/>
    <w:rsid w:val="003E4586"/>
    <w:rsid w:val="003E48E8"/>
    <w:rsid w:val="003E4CCC"/>
    <w:rsid w:val="003E4FB8"/>
    <w:rsid w:val="003E52C3"/>
    <w:rsid w:val="003E54B6"/>
    <w:rsid w:val="003E5681"/>
    <w:rsid w:val="003E579C"/>
    <w:rsid w:val="003E5950"/>
    <w:rsid w:val="003E59A1"/>
    <w:rsid w:val="003E59E2"/>
    <w:rsid w:val="003E5A05"/>
    <w:rsid w:val="003E5ACC"/>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54"/>
    <w:rsid w:val="003F0176"/>
    <w:rsid w:val="003F03E2"/>
    <w:rsid w:val="003F040B"/>
    <w:rsid w:val="003F063F"/>
    <w:rsid w:val="003F0765"/>
    <w:rsid w:val="003F0843"/>
    <w:rsid w:val="003F0849"/>
    <w:rsid w:val="003F08D6"/>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EB7"/>
    <w:rsid w:val="003F2F79"/>
    <w:rsid w:val="003F366A"/>
    <w:rsid w:val="003F36B7"/>
    <w:rsid w:val="003F38FF"/>
    <w:rsid w:val="003F3988"/>
    <w:rsid w:val="003F3C8A"/>
    <w:rsid w:val="003F3D77"/>
    <w:rsid w:val="003F3D9E"/>
    <w:rsid w:val="003F3E85"/>
    <w:rsid w:val="003F3F06"/>
    <w:rsid w:val="003F3FBC"/>
    <w:rsid w:val="003F3FCC"/>
    <w:rsid w:val="003F4107"/>
    <w:rsid w:val="003F42F1"/>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55F"/>
    <w:rsid w:val="004026D9"/>
    <w:rsid w:val="00402790"/>
    <w:rsid w:val="00402A2E"/>
    <w:rsid w:val="00402B43"/>
    <w:rsid w:val="00402D53"/>
    <w:rsid w:val="00402F12"/>
    <w:rsid w:val="00402F53"/>
    <w:rsid w:val="0040312B"/>
    <w:rsid w:val="0040354E"/>
    <w:rsid w:val="0040361F"/>
    <w:rsid w:val="004038F4"/>
    <w:rsid w:val="004039F3"/>
    <w:rsid w:val="00403AFA"/>
    <w:rsid w:val="00403EB0"/>
    <w:rsid w:val="00404069"/>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A37"/>
    <w:rsid w:val="00411BBE"/>
    <w:rsid w:val="00411CA3"/>
    <w:rsid w:val="00411E1E"/>
    <w:rsid w:val="00412064"/>
    <w:rsid w:val="004120C0"/>
    <w:rsid w:val="0041224A"/>
    <w:rsid w:val="0041233D"/>
    <w:rsid w:val="00412392"/>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DE"/>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CC0"/>
    <w:rsid w:val="00416D16"/>
    <w:rsid w:val="00416DD4"/>
    <w:rsid w:val="00416F29"/>
    <w:rsid w:val="00416F94"/>
    <w:rsid w:val="0041707B"/>
    <w:rsid w:val="00417200"/>
    <w:rsid w:val="004175D2"/>
    <w:rsid w:val="004176BB"/>
    <w:rsid w:val="00417B19"/>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07B"/>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5F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C88"/>
    <w:rsid w:val="00433F0B"/>
    <w:rsid w:val="0043409E"/>
    <w:rsid w:val="00434441"/>
    <w:rsid w:val="0043452D"/>
    <w:rsid w:val="0043466C"/>
    <w:rsid w:val="004346B1"/>
    <w:rsid w:val="004346B7"/>
    <w:rsid w:val="00434715"/>
    <w:rsid w:val="004349AA"/>
    <w:rsid w:val="004349BE"/>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622"/>
    <w:rsid w:val="0043662C"/>
    <w:rsid w:val="004369FD"/>
    <w:rsid w:val="00436F58"/>
    <w:rsid w:val="00437070"/>
    <w:rsid w:val="00437217"/>
    <w:rsid w:val="00437840"/>
    <w:rsid w:val="00437BF9"/>
    <w:rsid w:val="00437CB4"/>
    <w:rsid w:val="00437F5C"/>
    <w:rsid w:val="00437F85"/>
    <w:rsid w:val="004400F5"/>
    <w:rsid w:val="004407F4"/>
    <w:rsid w:val="00440890"/>
    <w:rsid w:val="00440B7B"/>
    <w:rsid w:val="00440C1D"/>
    <w:rsid w:val="00440CA5"/>
    <w:rsid w:val="00440CC7"/>
    <w:rsid w:val="00440EDE"/>
    <w:rsid w:val="004410EB"/>
    <w:rsid w:val="00441173"/>
    <w:rsid w:val="00441249"/>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D8"/>
    <w:rsid w:val="00443080"/>
    <w:rsid w:val="004435CA"/>
    <w:rsid w:val="004435E9"/>
    <w:rsid w:val="00443746"/>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EF"/>
    <w:rsid w:val="00445C4F"/>
    <w:rsid w:val="0044609E"/>
    <w:rsid w:val="004461E3"/>
    <w:rsid w:val="00446423"/>
    <w:rsid w:val="004464D5"/>
    <w:rsid w:val="004465FB"/>
    <w:rsid w:val="00446792"/>
    <w:rsid w:val="00446808"/>
    <w:rsid w:val="0044685F"/>
    <w:rsid w:val="004468BD"/>
    <w:rsid w:val="00446B93"/>
    <w:rsid w:val="00446EA4"/>
    <w:rsid w:val="00446F1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5BF"/>
    <w:rsid w:val="004538A0"/>
    <w:rsid w:val="00453A0F"/>
    <w:rsid w:val="00453E0F"/>
    <w:rsid w:val="00453EAD"/>
    <w:rsid w:val="00453F4F"/>
    <w:rsid w:val="00453F78"/>
    <w:rsid w:val="00454122"/>
    <w:rsid w:val="00454420"/>
    <w:rsid w:val="004547F8"/>
    <w:rsid w:val="00454801"/>
    <w:rsid w:val="00454947"/>
    <w:rsid w:val="00454983"/>
    <w:rsid w:val="00454A7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6FA6"/>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0F14"/>
    <w:rsid w:val="0046156D"/>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269"/>
    <w:rsid w:val="00470856"/>
    <w:rsid w:val="00470A80"/>
    <w:rsid w:val="0047101A"/>
    <w:rsid w:val="0047113B"/>
    <w:rsid w:val="00471704"/>
    <w:rsid w:val="00471902"/>
    <w:rsid w:val="00471A58"/>
    <w:rsid w:val="00471BB7"/>
    <w:rsid w:val="00471E45"/>
    <w:rsid w:val="004720B1"/>
    <w:rsid w:val="00472248"/>
    <w:rsid w:val="00472324"/>
    <w:rsid w:val="00472474"/>
    <w:rsid w:val="004726F9"/>
    <w:rsid w:val="0047286E"/>
    <w:rsid w:val="004729FF"/>
    <w:rsid w:val="00472A02"/>
    <w:rsid w:val="00472B5F"/>
    <w:rsid w:val="00472BF3"/>
    <w:rsid w:val="00472FF6"/>
    <w:rsid w:val="00473199"/>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7F5"/>
    <w:rsid w:val="0047595F"/>
    <w:rsid w:val="00476017"/>
    <w:rsid w:val="00476070"/>
    <w:rsid w:val="0047607A"/>
    <w:rsid w:val="004761C6"/>
    <w:rsid w:val="00476264"/>
    <w:rsid w:val="004762FB"/>
    <w:rsid w:val="00476328"/>
    <w:rsid w:val="004765C2"/>
    <w:rsid w:val="004769FC"/>
    <w:rsid w:val="00476B63"/>
    <w:rsid w:val="00476CE0"/>
    <w:rsid w:val="00476F83"/>
    <w:rsid w:val="00476FD2"/>
    <w:rsid w:val="00477184"/>
    <w:rsid w:val="004771D9"/>
    <w:rsid w:val="00477297"/>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24"/>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AC9"/>
    <w:rsid w:val="00495B02"/>
    <w:rsid w:val="00495B07"/>
    <w:rsid w:val="00495F77"/>
    <w:rsid w:val="00495F9F"/>
    <w:rsid w:val="0049602F"/>
    <w:rsid w:val="00496232"/>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59D"/>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8"/>
    <w:rsid w:val="004A7555"/>
    <w:rsid w:val="004A7660"/>
    <w:rsid w:val="004A7923"/>
    <w:rsid w:val="004A7D5D"/>
    <w:rsid w:val="004B014E"/>
    <w:rsid w:val="004B0252"/>
    <w:rsid w:val="004B0307"/>
    <w:rsid w:val="004B04D9"/>
    <w:rsid w:val="004B0673"/>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A88"/>
    <w:rsid w:val="004B3B1E"/>
    <w:rsid w:val="004B3C5D"/>
    <w:rsid w:val="004B3C78"/>
    <w:rsid w:val="004B3E74"/>
    <w:rsid w:val="004B3EC2"/>
    <w:rsid w:val="004B40D9"/>
    <w:rsid w:val="004B4B18"/>
    <w:rsid w:val="004B4C26"/>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5E"/>
    <w:rsid w:val="004C2871"/>
    <w:rsid w:val="004C2872"/>
    <w:rsid w:val="004C293F"/>
    <w:rsid w:val="004C2BFD"/>
    <w:rsid w:val="004C2D41"/>
    <w:rsid w:val="004C2F63"/>
    <w:rsid w:val="004C2F8E"/>
    <w:rsid w:val="004C3112"/>
    <w:rsid w:val="004C35EE"/>
    <w:rsid w:val="004C36EE"/>
    <w:rsid w:val="004C4755"/>
    <w:rsid w:val="004C4AA7"/>
    <w:rsid w:val="004C4EDC"/>
    <w:rsid w:val="004C504F"/>
    <w:rsid w:val="004C5555"/>
    <w:rsid w:val="004C5636"/>
    <w:rsid w:val="004C5713"/>
    <w:rsid w:val="004C57ED"/>
    <w:rsid w:val="004C586F"/>
    <w:rsid w:val="004C58E3"/>
    <w:rsid w:val="004C5A21"/>
    <w:rsid w:val="004C5A54"/>
    <w:rsid w:val="004C5C3B"/>
    <w:rsid w:val="004C6001"/>
    <w:rsid w:val="004C6040"/>
    <w:rsid w:val="004C6A5F"/>
    <w:rsid w:val="004C6AA1"/>
    <w:rsid w:val="004C6BDE"/>
    <w:rsid w:val="004C6D1C"/>
    <w:rsid w:val="004C6E06"/>
    <w:rsid w:val="004C6E4F"/>
    <w:rsid w:val="004C6EC3"/>
    <w:rsid w:val="004C6F34"/>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83C"/>
    <w:rsid w:val="004D2899"/>
    <w:rsid w:val="004D2A42"/>
    <w:rsid w:val="004D2A72"/>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364"/>
    <w:rsid w:val="004D6714"/>
    <w:rsid w:val="004D7340"/>
    <w:rsid w:val="004D7347"/>
    <w:rsid w:val="004D7A4E"/>
    <w:rsid w:val="004D7AC0"/>
    <w:rsid w:val="004D7B32"/>
    <w:rsid w:val="004D7E71"/>
    <w:rsid w:val="004D7F25"/>
    <w:rsid w:val="004E00D7"/>
    <w:rsid w:val="004E0259"/>
    <w:rsid w:val="004E041F"/>
    <w:rsid w:val="004E04DF"/>
    <w:rsid w:val="004E0848"/>
    <w:rsid w:val="004E099D"/>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93B"/>
    <w:rsid w:val="004E2C33"/>
    <w:rsid w:val="004E2EF6"/>
    <w:rsid w:val="004E2F15"/>
    <w:rsid w:val="004E2F7D"/>
    <w:rsid w:val="004E2F90"/>
    <w:rsid w:val="004E3238"/>
    <w:rsid w:val="004E32B0"/>
    <w:rsid w:val="004E371D"/>
    <w:rsid w:val="004E3888"/>
    <w:rsid w:val="004E3893"/>
    <w:rsid w:val="004E38B1"/>
    <w:rsid w:val="004E3900"/>
    <w:rsid w:val="004E3C88"/>
    <w:rsid w:val="004E3FBC"/>
    <w:rsid w:val="004E417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787"/>
    <w:rsid w:val="004F38B3"/>
    <w:rsid w:val="004F3A13"/>
    <w:rsid w:val="004F3A41"/>
    <w:rsid w:val="004F3C60"/>
    <w:rsid w:val="004F3CF2"/>
    <w:rsid w:val="004F3F6B"/>
    <w:rsid w:val="004F3FA9"/>
    <w:rsid w:val="004F40F1"/>
    <w:rsid w:val="004F4142"/>
    <w:rsid w:val="004F41AB"/>
    <w:rsid w:val="004F44BF"/>
    <w:rsid w:val="004F4839"/>
    <w:rsid w:val="004F4865"/>
    <w:rsid w:val="004F486B"/>
    <w:rsid w:val="004F4B1E"/>
    <w:rsid w:val="004F4C77"/>
    <w:rsid w:val="004F4D61"/>
    <w:rsid w:val="004F4E17"/>
    <w:rsid w:val="004F5016"/>
    <w:rsid w:val="004F516B"/>
    <w:rsid w:val="004F5177"/>
    <w:rsid w:val="004F5616"/>
    <w:rsid w:val="004F5877"/>
    <w:rsid w:val="004F5BF8"/>
    <w:rsid w:val="004F5CE1"/>
    <w:rsid w:val="004F60F4"/>
    <w:rsid w:val="004F61B7"/>
    <w:rsid w:val="004F63E7"/>
    <w:rsid w:val="004F6712"/>
    <w:rsid w:val="004F674F"/>
    <w:rsid w:val="004F6757"/>
    <w:rsid w:val="004F6891"/>
    <w:rsid w:val="004F68FF"/>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B7"/>
    <w:rsid w:val="004F7B5E"/>
    <w:rsid w:val="004F7BDF"/>
    <w:rsid w:val="004F7C4F"/>
    <w:rsid w:val="004F7E2A"/>
    <w:rsid w:val="005003FE"/>
    <w:rsid w:val="005004F7"/>
    <w:rsid w:val="00500556"/>
    <w:rsid w:val="0050088E"/>
    <w:rsid w:val="00500EC5"/>
    <w:rsid w:val="00501090"/>
    <w:rsid w:val="00501198"/>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84E"/>
    <w:rsid w:val="005038D2"/>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B84"/>
    <w:rsid w:val="00515C21"/>
    <w:rsid w:val="00515DFB"/>
    <w:rsid w:val="00516113"/>
    <w:rsid w:val="00516162"/>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4F4"/>
    <w:rsid w:val="00520B64"/>
    <w:rsid w:val="00520E9C"/>
    <w:rsid w:val="00521265"/>
    <w:rsid w:val="00521388"/>
    <w:rsid w:val="00521466"/>
    <w:rsid w:val="00521499"/>
    <w:rsid w:val="00521723"/>
    <w:rsid w:val="0052192D"/>
    <w:rsid w:val="00521DE3"/>
    <w:rsid w:val="00521F3E"/>
    <w:rsid w:val="0052220A"/>
    <w:rsid w:val="00522273"/>
    <w:rsid w:val="005222E2"/>
    <w:rsid w:val="005224D9"/>
    <w:rsid w:val="00522538"/>
    <w:rsid w:val="005229D5"/>
    <w:rsid w:val="00522A0F"/>
    <w:rsid w:val="00522FD3"/>
    <w:rsid w:val="00523379"/>
    <w:rsid w:val="0052340D"/>
    <w:rsid w:val="00523423"/>
    <w:rsid w:val="005234A2"/>
    <w:rsid w:val="00523546"/>
    <w:rsid w:val="005236A0"/>
    <w:rsid w:val="00523709"/>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7B7"/>
    <w:rsid w:val="00531B24"/>
    <w:rsid w:val="00531E58"/>
    <w:rsid w:val="00531FB9"/>
    <w:rsid w:val="00532104"/>
    <w:rsid w:val="00532261"/>
    <w:rsid w:val="0053245A"/>
    <w:rsid w:val="005324AC"/>
    <w:rsid w:val="005325D3"/>
    <w:rsid w:val="005326C8"/>
    <w:rsid w:val="00532AE3"/>
    <w:rsid w:val="00532AF1"/>
    <w:rsid w:val="00532C26"/>
    <w:rsid w:val="00532F48"/>
    <w:rsid w:val="00532FFE"/>
    <w:rsid w:val="0053312C"/>
    <w:rsid w:val="0053349B"/>
    <w:rsid w:val="005335A5"/>
    <w:rsid w:val="00533700"/>
    <w:rsid w:val="00533939"/>
    <w:rsid w:val="00533BFA"/>
    <w:rsid w:val="00533CEB"/>
    <w:rsid w:val="00533E34"/>
    <w:rsid w:val="0053412F"/>
    <w:rsid w:val="005341AB"/>
    <w:rsid w:val="00534459"/>
    <w:rsid w:val="00534515"/>
    <w:rsid w:val="005345DE"/>
    <w:rsid w:val="00534871"/>
    <w:rsid w:val="0053487C"/>
    <w:rsid w:val="0053492C"/>
    <w:rsid w:val="00534AAF"/>
    <w:rsid w:val="00534C58"/>
    <w:rsid w:val="00534E61"/>
    <w:rsid w:val="005353AD"/>
    <w:rsid w:val="0053559F"/>
    <w:rsid w:val="00535799"/>
    <w:rsid w:val="005359EF"/>
    <w:rsid w:val="00535BEB"/>
    <w:rsid w:val="00535C8A"/>
    <w:rsid w:val="00535DCF"/>
    <w:rsid w:val="0053607C"/>
    <w:rsid w:val="0053612E"/>
    <w:rsid w:val="0053621F"/>
    <w:rsid w:val="0053638C"/>
    <w:rsid w:val="005364B6"/>
    <w:rsid w:val="005365C0"/>
    <w:rsid w:val="00536687"/>
    <w:rsid w:val="00536744"/>
    <w:rsid w:val="00536795"/>
    <w:rsid w:val="005367F9"/>
    <w:rsid w:val="00536919"/>
    <w:rsid w:val="0053691D"/>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5C"/>
    <w:rsid w:val="005427FF"/>
    <w:rsid w:val="005428C0"/>
    <w:rsid w:val="00542B1E"/>
    <w:rsid w:val="00542CE4"/>
    <w:rsid w:val="00542E6F"/>
    <w:rsid w:val="00542E72"/>
    <w:rsid w:val="0054300D"/>
    <w:rsid w:val="00543275"/>
    <w:rsid w:val="005432C2"/>
    <w:rsid w:val="00543407"/>
    <w:rsid w:val="00543420"/>
    <w:rsid w:val="0054355A"/>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5DE"/>
    <w:rsid w:val="005457FF"/>
    <w:rsid w:val="0054593C"/>
    <w:rsid w:val="00545AA2"/>
    <w:rsid w:val="00545E62"/>
    <w:rsid w:val="00545F1F"/>
    <w:rsid w:val="00545F22"/>
    <w:rsid w:val="0054623E"/>
    <w:rsid w:val="00546252"/>
    <w:rsid w:val="00546304"/>
    <w:rsid w:val="00546361"/>
    <w:rsid w:val="0054677B"/>
    <w:rsid w:val="00546BBE"/>
    <w:rsid w:val="00546C2E"/>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33"/>
    <w:rsid w:val="0055675A"/>
    <w:rsid w:val="00556BFE"/>
    <w:rsid w:val="00556EEA"/>
    <w:rsid w:val="00556F15"/>
    <w:rsid w:val="00556FE9"/>
    <w:rsid w:val="00557152"/>
    <w:rsid w:val="005571FB"/>
    <w:rsid w:val="00557868"/>
    <w:rsid w:val="005578DB"/>
    <w:rsid w:val="00557AFE"/>
    <w:rsid w:val="00557B84"/>
    <w:rsid w:val="00557C6E"/>
    <w:rsid w:val="00557CEF"/>
    <w:rsid w:val="00557DDA"/>
    <w:rsid w:val="00557E7B"/>
    <w:rsid w:val="00560009"/>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988"/>
    <w:rsid w:val="00571994"/>
    <w:rsid w:val="00571BAD"/>
    <w:rsid w:val="00571BBD"/>
    <w:rsid w:val="00571E41"/>
    <w:rsid w:val="00571E6D"/>
    <w:rsid w:val="00571FEC"/>
    <w:rsid w:val="005722E7"/>
    <w:rsid w:val="0057245C"/>
    <w:rsid w:val="00572509"/>
    <w:rsid w:val="00572591"/>
    <w:rsid w:val="00572835"/>
    <w:rsid w:val="00572963"/>
    <w:rsid w:val="00572B85"/>
    <w:rsid w:val="00572EA0"/>
    <w:rsid w:val="00573067"/>
    <w:rsid w:val="00573136"/>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C7D"/>
    <w:rsid w:val="00574E4D"/>
    <w:rsid w:val="00574EB3"/>
    <w:rsid w:val="00574F0C"/>
    <w:rsid w:val="00574F91"/>
    <w:rsid w:val="005752B7"/>
    <w:rsid w:val="005753BB"/>
    <w:rsid w:val="005753FE"/>
    <w:rsid w:val="00575551"/>
    <w:rsid w:val="00575ABB"/>
    <w:rsid w:val="00575D5A"/>
    <w:rsid w:val="00576114"/>
    <w:rsid w:val="00576242"/>
    <w:rsid w:val="005763FD"/>
    <w:rsid w:val="0057645A"/>
    <w:rsid w:val="005764F2"/>
    <w:rsid w:val="00576F92"/>
    <w:rsid w:val="00577345"/>
    <w:rsid w:val="005774C9"/>
    <w:rsid w:val="00577766"/>
    <w:rsid w:val="00577ADD"/>
    <w:rsid w:val="00577BE0"/>
    <w:rsid w:val="00577C58"/>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E2D"/>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2BE"/>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01"/>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E2B"/>
    <w:rsid w:val="005A6F32"/>
    <w:rsid w:val="005A743B"/>
    <w:rsid w:val="005A7553"/>
    <w:rsid w:val="005A7666"/>
    <w:rsid w:val="005A780F"/>
    <w:rsid w:val="005A7CA6"/>
    <w:rsid w:val="005A7E4A"/>
    <w:rsid w:val="005A7E8A"/>
    <w:rsid w:val="005A7FEA"/>
    <w:rsid w:val="005B003A"/>
    <w:rsid w:val="005B0120"/>
    <w:rsid w:val="005B026D"/>
    <w:rsid w:val="005B09E2"/>
    <w:rsid w:val="005B0A80"/>
    <w:rsid w:val="005B10C1"/>
    <w:rsid w:val="005B1295"/>
    <w:rsid w:val="005B1308"/>
    <w:rsid w:val="005B143E"/>
    <w:rsid w:val="005B16AC"/>
    <w:rsid w:val="005B1A05"/>
    <w:rsid w:val="005B1B54"/>
    <w:rsid w:val="005B1E1C"/>
    <w:rsid w:val="005B1F52"/>
    <w:rsid w:val="005B20EC"/>
    <w:rsid w:val="005B2184"/>
    <w:rsid w:val="005B21D6"/>
    <w:rsid w:val="005B220D"/>
    <w:rsid w:val="005B23A1"/>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DB0"/>
    <w:rsid w:val="005E1F48"/>
    <w:rsid w:val="005E207D"/>
    <w:rsid w:val="005E2131"/>
    <w:rsid w:val="005E2185"/>
    <w:rsid w:val="005E22F8"/>
    <w:rsid w:val="005E2371"/>
    <w:rsid w:val="005E23E7"/>
    <w:rsid w:val="005E2532"/>
    <w:rsid w:val="005E2597"/>
    <w:rsid w:val="005E25B7"/>
    <w:rsid w:val="005E28EF"/>
    <w:rsid w:val="005E2A72"/>
    <w:rsid w:val="005E2F24"/>
    <w:rsid w:val="005E317A"/>
    <w:rsid w:val="005E36FE"/>
    <w:rsid w:val="005E3A11"/>
    <w:rsid w:val="005E3D47"/>
    <w:rsid w:val="005E3DFB"/>
    <w:rsid w:val="005E42A6"/>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9E3"/>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671"/>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A0"/>
    <w:rsid w:val="005F5FD7"/>
    <w:rsid w:val="005F604F"/>
    <w:rsid w:val="005F608E"/>
    <w:rsid w:val="005F6214"/>
    <w:rsid w:val="005F6245"/>
    <w:rsid w:val="005F62C4"/>
    <w:rsid w:val="005F66B2"/>
    <w:rsid w:val="005F67FA"/>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248"/>
    <w:rsid w:val="0060229B"/>
    <w:rsid w:val="00602397"/>
    <w:rsid w:val="00602557"/>
    <w:rsid w:val="006025AF"/>
    <w:rsid w:val="006025BF"/>
    <w:rsid w:val="0060293A"/>
    <w:rsid w:val="00602DE9"/>
    <w:rsid w:val="00603012"/>
    <w:rsid w:val="00603132"/>
    <w:rsid w:val="006033E9"/>
    <w:rsid w:val="00603475"/>
    <w:rsid w:val="006034AA"/>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85"/>
    <w:rsid w:val="00605FA7"/>
    <w:rsid w:val="006062C7"/>
    <w:rsid w:val="00606471"/>
    <w:rsid w:val="0060660F"/>
    <w:rsid w:val="006066A7"/>
    <w:rsid w:val="00606837"/>
    <w:rsid w:val="00606839"/>
    <w:rsid w:val="0060683D"/>
    <w:rsid w:val="00606BCB"/>
    <w:rsid w:val="00606D25"/>
    <w:rsid w:val="00606DD8"/>
    <w:rsid w:val="00606F0E"/>
    <w:rsid w:val="00606F1B"/>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A22"/>
    <w:rsid w:val="00616A35"/>
    <w:rsid w:val="00616BE1"/>
    <w:rsid w:val="00616F95"/>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9F7"/>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E8"/>
    <w:rsid w:val="006322D5"/>
    <w:rsid w:val="006324DE"/>
    <w:rsid w:val="006326EF"/>
    <w:rsid w:val="006327AE"/>
    <w:rsid w:val="006327B0"/>
    <w:rsid w:val="006328CC"/>
    <w:rsid w:val="006329E1"/>
    <w:rsid w:val="00632A15"/>
    <w:rsid w:val="00632AAC"/>
    <w:rsid w:val="00632DCB"/>
    <w:rsid w:val="00632E99"/>
    <w:rsid w:val="006332EB"/>
    <w:rsid w:val="0063353B"/>
    <w:rsid w:val="006336CD"/>
    <w:rsid w:val="0063375A"/>
    <w:rsid w:val="006339CA"/>
    <w:rsid w:val="00633B3A"/>
    <w:rsid w:val="0063409C"/>
    <w:rsid w:val="006340EC"/>
    <w:rsid w:val="006341FC"/>
    <w:rsid w:val="006342D4"/>
    <w:rsid w:val="0063433C"/>
    <w:rsid w:val="00634A22"/>
    <w:rsid w:val="00634A7F"/>
    <w:rsid w:val="00634AE7"/>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B27"/>
    <w:rsid w:val="00636D4D"/>
    <w:rsid w:val="00636F58"/>
    <w:rsid w:val="00636F8C"/>
    <w:rsid w:val="006370B6"/>
    <w:rsid w:val="006371CF"/>
    <w:rsid w:val="0063740C"/>
    <w:rsid w:val="0063742F"/>
    <w:rsid w:val="00637491"/>
    <w:rsid w:val="00637526"/>
    <w:rsid w:val="006377F9"/>
    <w:rsid w:val="006379BA"/>
    <w:rsid w:val="00637A6E"/>
    <w:rsid w:val="00637D4C"/>
    <w:rsid w:val="00637D9E"/>
    <w:rsid w:val="00637F3C"/>
    <w:rsid w:val="00640218"/>
    <w:rsid w:val="006405C2"/>
    <w:rsid w:val="00640901"/>
    <w:rsid w:val="00640917"/>
    <w:rsid w:val="00640C82"/>
    <w:rsid w:val="00640EB7"/>
    <w:rsid w:val="00641602"/>
    <w:rsid w:val="00641609"/>
    <w:rsid w:val="00641687"/>
    <w:rsid w:val="006416AE"/>
    <w:rsid w:val="00641823"/>
    <w:rsid w:val="00641918"/>
    <w:rsid w:val="00641948"/>
    <w:rsid w:val="00641A2E"/>
    <w:rsid w:val="00641A4D"/>
    <w:rsid w:val="00641ADC"/>
    <w:rsid w:val="00642085"/>
    <w:rsid w:val="00642179"/>
    <w:rsid w:val="006424F5"/>
    <w:rsid w:val="0064253A"/>
    <w:rsid w:val="00642751"/>
    <w:rsid w:val="0064280B"/>
    <w:rsid w:val="00642BE0"/>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7A3"/>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76"/>
    <w:rsid w:val="006529C3"/>
    <w:rsid w:val="006529F9"/>
    <w:rsid w:val="00652A16"/>
    <w:rsid w:val="00652C66"/>
    <w:rsid w:val="00652DC7"/>
    <w:rsid w:val="00652ECB"/>
    <w:rsid w:val="00652F9F"/>
    <w:rsid w:val="006534D7"/>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EF6"/>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0CA9"/>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90"/>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4F1"/>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E19"/>
    <w:rsid w:val="00667E61"/>
    <w:rsid w:val="00667F03"/>
    <w:rsid w:val="006702BA"/>
    <w:rsid w:val="006703D7"/>
    <w:rsid w:val="0067046F"/>
    <w:rsid w:val="00670471"/>
    <w:rsid w:val="0067071C"/>
    <w:rsid w:val="00670924"/>
    <w:rsid w:val="0067095C"/>
    <w:rsid w:val="00670A6B"/>
    <w:rsid w:val="00670A86"/>
    <w:rsid w:val="00670B43"/>
    <w:rsid w:val="0067121F"/>
    <w:rsid w:val="0067130B"/>
    <w:rsid w:val="006715B9"/>
    <w:rsid w:val="00671919"/>
    <w:rsid w:val="00671932"/>
    <w:rsid w:val="00671A8B"/>
    <w:rsid w:val="00671A8E"/>
    <w:rsid w:val="00671B68"/>
    <w:rsid w:val="00671BDD"/>
    <w:rsid w:val="00671FA3"/>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0F"/>
    <w:rsid w:val="0067452D"/>
    <w:rsid w:val="006747E9"/>
    <w:rsid w:val="00674CA1"/>
    <w:rsid w:val="00674FDA"/>
    <w:rsid w:val="006750C6"/>
    <w:rsid w:val="0067512E"/>
    <w:rsid w:val="00675136"/>
    <w:rsid w:val="00675349"/>
    <w:rsid w:val="00675382"/>
    <w:rsid w:val="006753D7"/>
    <w:rsid w:val="00675412"/>
    <w:rsid w:val="00675800"/>
    <w:rsid w:val="00675902"/>
    <w:rsid w:val="00675A5C"/>
    <w:rsid w:val="00675CD8"/>
    <w:rsid w:val="00675E98"/>
    <w:rsid w:val="00675EF8"/>
    <w:rsid w:val="00676028"/>
    <w:rsid w:val="0067629B"/>
    <w:rsid w:val="0067650A"/>
    <w:rsid w:val="00676679"/>
    <w:rsid w:val="00676DCD"/>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490"/>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A6"/>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F5"/>
    <w:rsid w:val="00692166"/>
    <w:rsid w:val="0069266D"/>
    <w:rsid w:val="00692760"/>
    <w:rsid w:val="00692C7C"/>
    <w:rsid w:val="00692DA6"/>
    <w:rsid w:val="0069312A"/>
    <w:rsid w:val="0069318F"/>
    <w:rsid w:val="006935FA"/>
    <w:rsid w:val="00693C7E"/>
    <w:rsid w:val="00693E37"/>
    <w:rsid w:val="00693FAD"/>
    <w:rsid w:val="00693FC1"/>
    <w:rsid w:val="006943A9"/>
    <w:rsid w:val="00694921"/>
    <w:rsid w:val="00694A3F"/>
    <w:rsid w:val="00694E45"/>
    <w:rsid w:val="0069503C"/>
    <w:rsid w:val="00695162"/>
    <w:rsid w:val="006951B9"/>
    <w:rsid w:val="006952B3"/>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973"/>
    <w:rsid w:val="006A0B2B"/>
    <w:rsid w:val="006A1041"/>
    <w:rsid w:val="006A141E"/>
    <w:rsid w:val="006A16C9"/>
    <w:rsid w:val="006A18E0"/>
    <w:rsid w:val="006A1A61"/>
    <w:rsid w:val="006A1B35"/>
    <w:rsid w:val="006A20A7"/>
    <w:rsid w:val="006A2433"/>
    <w:rsid w:val="006A24AF"/>
    <w:rsid w:val="006A24B8"/>
    <w:rsid w:val="006A25B8"/>
    <w:rsid w:val="006A29F7"/>
    <w:rsid w:val="006A2A44"/>
    <w:rsid w:val="006A2A7A"/>
    <w:rsid w:val="006A2C23"/>
    <w:rsid w:val="006A31B3"/>
    <w:rsid w:val="006A3261"/>
    <w:rsid w:val="006A380F"/>
    <w:rsid w:val="006A3939"/>
    <w:rsid w:val="006A3C6B"/>
    <w:rsid w:val="006A3D32"/>
    <w:rsid w:val="006A3ECA"/>
    <w:rsid w:val="006A3F68"/>
    <w:rsid w:val="006A3FE7"/>
    <w:rsid w:val="006A4242"/>
    <w:rsid w:val="006A424C"/>
    <w:rsid w:val="006A4617"/>
    <w:rsid w:val="006A47FD"/>
    <w:rsid w:val="006A49E6"/>
    <w:rsid w:val="006A4ABB"/>
    <w:rsid w:val="006A4D69"/>
    <w:rsid w:val="006A4EF7"/>
    <w:rsid w:val="006A5018"/>
    <w:rsid w:val="006A51AA"/>
    <w:rsid w:val="006A52D4"/>
    <w:rsid w:val="006A5547"/>
    <w:rsid w:val="006A55CB"/>
    <w:rsid w:val="006A57A5"/>
    <w:rsid w:val="006A5BAD"/>
    <w:rsid w:val="006A5CF0"/>
    <w:rsid w:val="006A5DF0"/>
    <w:rsid w:val="006A5FF1"/>
    <w:rsid w:val="006A6066"/>
    <w:rsid w:val="006A6120"/>
    <w:rsid w:val="006A61B1"/>
    <w:rsid w:val="006A61C8"/>
    <w:rsid w:val="006A6230"/>
    <w:rsid w:val="006A6AA0"/>
    <w:rsid w:val="006A71A3"/>
    <w:rsid w:val="006A7231"/>
    <w:rsid w:val="006A7480"/>
    <w:rsid w:val="006A7522"/>
    <w:rsid w:val="006A757A"/>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2D"/>
    <w:rsid w:val="006B0F3C"/>
    <w:rsid w:val="006B106B"/>
    <w:rsid w:val="006B10EB"/>
    <w:rsid w:val="006B12D5"/>
    <w:rsid w:val="006B1394"/>
    <w:rsid w:val="006B1533"/>
    <w:rsid w:val="006B1641"/>
    <w:rsid w:val="006B18F7"/>
    <w:rsid w:val="006B1A93"/>
    <w:rsid w:val="006B1B5B"/>
    <w:rsid w:val="006B1BC7"/>
    <w:rsid w:val="006B1D31"/>
    <w:rsid w:val="006B1E46"/>
    <w:rsid w:val="006B1EA5"/>
    <w:rsid w:val="006B1F62"/>
    <w:rsid w:val="006B1FBC"/>
    <w:rsid w:val="006B1FF5"/>
    <w:rsid w:val="006B2287"/>
    <w:rsid w:val="006B25CF"/>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CB"/>
    <w:rsid w:val="006B5937"/>
    <w:rsid w:val="006B5AB9"/>
    <w:rsid w:val="006B5BFD"/>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B27"/>
    <w:rsid w:val="006C1CAB"/>
    <w:rsid w:val="006C1D91"/>
    <w:rsid w:val="006C217A"/>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A00"/>
    <w:rsid w:val="006C7B3D"/>
    <w:rsid w:val="006C7C85"/>
    <w:rsid w:val="006C7D43"/>
    <w:rsid w:val="006C7DAA"/>
    <w:rsid w:val="006D011B"/>
    <w:rsid w:val="006D0432"/>
    <w:rsid w:val="006D052F"/>
    <w:rsid w:val="006D06F1"/>
    <w:rsid w:val="006D07D3"/>
    <w:rsid w:val="006D085B"/>
    <w:rsid w:val="006D0C7F"/>
    <w:rsid w:val="006D0CE6"/>
    <w:rsid w:val="006D0FAB"/>
    <w:rsid w:val="006D10A1"/>
    <w:rsid w:val="006D1280"/>
    <w:rsid w:val="006D133E"/>
    <w:rsid w:val="006D1885"/>
    <w:rsid w:val="006D1989"/>
    <w:rsid w:val="006D1A5B"/>
    <w:rsid w:val="006D1B17"/>
    <w:rsid w:val="006D1BF7"/>
    <w:rsid w:val="006D1D54"/>
    <w:rsid w:val="006D1E97"/>
    <w:rsid w:val="006D20B4"/>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D7FDA"/>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C8D"/>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42A"/>
    <w:rsid w:val="006F64E4"/>
    <w:rsid w:val="006F67B1"/>
    <w:rsid w:val="006F6F7B"/>
    <w:rsid w:val="006F6FF1"/>
    <w:rsid w:val="006F7439"/>
    <w:rsid w:val="006F7574"/>
    <w:rsid w:val="006F75EE"/>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D1"/>
    <w:rsid w:val="00702101"/>
    <w:rsid w:val="00702122"/>
    <w:rsid w:val="0070212B"/>
    <w:rsid w:val="007021F7"/>
    <w:rsid w:val="007023D1"/>
    <w:rsid w:val="007029E7"/>
    <w:rsid w:val="00702F14"/>
    <w:rsid w:val="00703231"/>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516"/>
    <w:rsid w:val="00704604"/>
    <w:rsid w:val="007046A3"/>
    <w:rsid w:val="00704BE4"/>
    <w:rsid w:val="00704CE5"/>
    <w:rsid w:val="00704E7D"/>
    <w:rsid w:val="00704EE8"/>
    <w:rsid w:val="007051DE"/>
    <w:rsid w:val="00705346"/>
    <w:rsid w:val="00705476"/>
    <w:rsid w:val="007056E3"/>
    <w:rsid w:val="007056E8"/>
    <w:rsid w:val="0070574B"/>
    <w:rsid w:val="00705BFE"/>
    <w:rsid w:val="00705C34"/>
    <w:rsid w:val="0070601B"/>
    <w:rsid w:val="00706573"/>
    <w:rsid w:val="007065B6"/>
    <w:rsid w:val="00706768"/>
    <w:rsid w:val="00706AB5"/>
    <w:rsid w:val="00706AFE"/>
    <w:rsid w:val="00706B03"/>
    <w:rsid w:val="00706B0B"/>
    <w:rsid w:val="00706DED"/>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C7"/>
    <w:rsid w:val="00712545"/>
    <w:rsid w:val="007126B6"/>
    <w:rsid w:val="007126BE"/>
    <w:rsid w:val="00712861"/>
    <w:rsid w:val="0071288D"/>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1D4"/>
    <w:rsid w:val="007146D1"/>
    <w:rsid w:val="0071482E"/>
    <w:rsid w:val="00715081"/>
    <w:rsid w:val="007158E0"/>
    <w:rsid w:val="0071590F"/>
    <w:rsid w:val="0071592A"/>
    <w:rsid w:val="00715ACB"/>
    <w:rsid w:val="00715C05"/>
    <w:rsid w:val="00715C1B"/>
    <w:rsid w:val="00715C8B"/>
    <w:rsid w:val="00715C98"/>
    <w:rsid w:val="00715E15"/>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9B7"/>
    <w:rsid w:val="00724AC9"/>
    <w:rsid w:val="00724CA2"/>
    <w:rsid w:val="00724F1C"/>
    <w:rsid w:val="00724F83"/>
    <w:rsid w:val="0072509D"/>
    <w:rsid w:val="0072548B"/>
    <w:rsid w:val="00725588"/>
    <w:rsid w:val="00725649"/>
    <w:rsid w:val="0072570E"/>
    <w:rsid w:val="00725722"/>
    <w:rsid w:val="00725A25"/>
    <w:rsid w:val="00725B1B"/>
    <w:rsid w:val="00725B5B"/>
    <w:rsid w:val="00725C1E"/>
    <w:rsid w:val="00725C26"/>
    <w:rsid w:val="00725DC7"/>
    <w:rsid w:val="007260BB"/>
    <w:rsid w:val="00726137"/>
    <w:rsid w:val="00726143"/>
    <w:rsid w:val="007264F6"/>
    <w:rsid w:val="00726560"/>
    <w:rsid w:val="00726663"/>
    <w:rsid w:val="007268A8"/>
    <w:rsid w:val="00726C31"/>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2F"/>
    <w:rsid w:val="00731EED"/>
    <w:rsid w:val="00731F96"/>
    <w:rsid w:val="0073222B"/>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35E"/>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6EFE"/>
    <w:rsid w:val="00737349"/>
    <w:rsid w:val="00737396"/>
    <w:rsid w:val="0073754F"/>
    <w:rsid w:val="00737614"/>
    <w:rsid w:val="00737680"/>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191"/>
    <w:rsid w:val="007441E7"/>
    <w:rsid w:val="007444CF"/>
    <w:rsid w:val="007445E6"/>
    <w:rsid w:val="007448B2"/>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96"/>
    <w:rsid w:val="007535AD"/>
    <w:rsid w:val="00753649"/>
    <w:rsid w:val="00753995"/>
    <w:rsid w:val="00753ABB"/>
    <w:rsid w:val="00753F6C"/>
    <w:rsid w:val="00753F82"/>
    <w:rsid w:val="00753F9D"/>
    <w:rsid w:val="00754001"/>
    <w:rsid w:val="007540B0"/>
    <w:rsid w:val="00754253"/>
    <w:rsid w:val="00754652"/>
    <w:rsid w:val="00754A76"/>
    <w:rsid w:val="0075501F"/>
    <w:rsid w:val="00755477"/>
    <w:rsid w:val="007554C5"/>
    <w:rsid w:val="00755606"/>
    <w:rsid w:val="00755616"/>
    <w:rsid w:val="00755743"/>
    <w:rsid w:val="007557D7"/>
    <w:rsid w:val="00755989"/>
    <w:rsid w:val="00755AE2"/>
    <w:rsid w:val="00755C98"/>
    <w:rsid w:val="00755D8D"/>
    <w:rsid w:val="00755E5B"/>
    <w:rsid w:val="00755EE4"/>
    <w:rsid w:val="00755EF7"/>
    <w:rsid w:val="0075604D"/>
    <w:rsid w:val="00756086"/>
    <w:rsid w:val="007562DC"/>
    <w:rsid w:val="00756336"/>
    <w:rsid w:val="007564B0"/>
    <w:rsid w:val="007564E6"/>
    <w:rsid w:val="0075661C"/>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BD2"/>
    <w:rsid w:val="00760092"/>
    <w:rsid w:val="00760238"/>
    <w:rsid w:val="007604CE"/>
    <w:rsid w:val="007606FB"/>
    <w:rsid w:val="0076083F"/>
    <w:rsid w:val="00760B3D"/>
    <w:rsid w:val="00760BFC"/>
    <w:rsid w:val="00760C07"/>
    <w:rsid w:val="00760C08"/>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350"/>
    <w:rsid w:val="007663B0"/>
    <w:rsid w:val="00766584"/>
    <w:rsid w:val="00766657"/>
    <w:rsid w:val="0076668D"/>
    <w:rsid w:val="0076669C"/>
    <w:rsid w:val="0076677F"/>
    <w:rsid w:val="0076678F"/>
    <w:rsid w:val="00766841"/>
    <w:rsid w:val="00766A4F"/>
    <w:rsid w:val="00766CBA"/>
    <w:rsid w:val="007674CD"/>
    <w:rsid w:val="007674F2"/>
    <w:rsid w:val="007675D6"/>
    <w:rsid w:val="00767D29"/>
    <w:rsid w:val="00767F73"/>
    <w:rsid w:val="007700EA"/>
    <w:rsid w:val="007703E2"/>
    <w:rsid w:val="00770882"/>
    <w:rsid w:val="00770A59"/>
    <w:rsid w:val="00770A80"/>
    <w:rsid w:val="00770CB5"/>
    <w:rsid w:val="0077119D"/>
    <w:rsid w:val="007712A5"/>
    <w:rsid w:val="007719A0"/>
    <w:rsid w:val="00771B3E"/>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14"/>
    <w:rsid w:val="00774996"/>
    <w:rsid w:val="00774AF4"/>
    <w:rsid w:val="00774B09"/>
    <w:rsid w:val="00774C84"/>
    <w:rsid w:val="00774CCC"/>
    <w:rsid w:val="00774DCF"/>
    <w:rsid w:val="00774EFF"/>
    <w:rsid w:val="00775000"/>
    <w:rsid w:val="00775024"/>
    <w:rsid w:val="007750C9"/>
    <w:rsid w:val="007754AA"/>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B"/>
    <w:rsid w:val="0078065C"/>
    <w:rsid w:val="007806B3"/>
    <w:rsid w:val="007807A3"/>
    <w:rsid w:val="0078084F"/>
    <w:rsid w:val="00780A69"/>
    <w:rsid w:val="00780B27"/>
    <w:rsid w:val="00780B55"/>
    <w:rsid w:val="00780BDC"/>
    <w:rsid w:val="00780F4E"/>
    <w:rsid w:val="00781060"/>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D05"/>
    <w:rsid w:val="00783DE9"/>
    <w:rsid w:val="00783F7D"/>
    <w:rsid w:val="0078421B"/>
    <w:rsid w:val="0078428E"/>
    <w:rsid w:val="007844DE"/>
    <w:rsid w:val="007848A8"/>
    <w:rsid w:val="00784989"/>
    <w:rsid w:val="00784A5C"/>
    <w:rsid w:val="00784ADF"/>
    <w:rsid w:val="00784EA8"/>
    <w:rsid w:val="00784EED"/>
    <w:rsid w:val="00784FC0"/>
    <w:rsid w:val="0078503C"/>
    <w:rsid w:val="00785639"/>
    <w:rsid w:val="0078569F"/>
    <w:rsid w:val="00785ADA"/>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5C0"/>
    <w:rsid w:val="00787696"/>
    <w:rsid w:val="00787723"/>
    <w:rsid w:val="00787743"/>
    <w:rsid w:val="0078774A"/>
    <w:rsid w:val="007877AC"/>
    <w:rsid w:val="007879D5"/>
    <w:rsid w:val="00787ACF"/>
    <w:rsid w:val="0079015E"/>
    <w:rsid w:val="00790298"/>
    <w:rsid w:val="0079035E"/>
    <w:rsid w:val="007903DB"/>
    <w:rsid w:val="007904AC"/>
    <w:rsid w:val="007905C5"/>
    <w:rsid w:val="00790605"/>
    <w:rsid w:val="00790728"/>
    <w:rsid w:val="0079074B"/>
    <w:rsid w:val="00790A28"/>
    <w:rsid w:val="00790AAD"/>
    <w:rsid w:val="00790B02"/>
    <w:rsid w:val="00790E72"/>
    <w:rsid w:val="00790EEC"/>
    <w:rsid w:val="0079127A"/>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2A9"/>
    <w:rsid w:val="007963A9"/>
    <w:rsid w:val="0079669A"/>
    <w:rsid w:val="007969FD"/>
    <w:rsid w:val="00796C93"/>
    <w:rsid w:val="00796E4D"/>
    <w:rsid w:val="00796E5C"/>
    <w:rsid w:val="00797161"/>
    <w:rsid w:val="00797360"/>
    <w:rsid w:val="00797548"/>
    <w:rsid w:val="00797574"/>
    <w:rsid w:val="007978C2"/>
    <w:rsid w:val="00797D49"/>
    <w:rsid w:val="00797D4C"/>
    <w:rsid w:val="00797E58"/>
    <w:rsid w:val="00797F4A"/>
    <w:rsid w:val="00797F74"/>
    <w:rsid w:val="00797FC6"/>
    <w:rsid w:val="007A00C0"/>
    <w:rsid w:val="007A01E4"/>
    <w:rsid w:val="007A02E6"/>
    <w:rsid w:val="007A0300"/>
    <w:rsid w:val="007A0BE1"/>
    <w:rsid w:val="007A0D9B"/>
    <w:rsid w:val="007A0ED9"/>
    <w:rsid w:val="007A11AA"/>
    <w:rsid w:val="007A1813"/>
    <w:rsid w:val="007A18CE"/>
    <w:rsid w:val="007A196E"/>
    <w:rsid w:val="007A1A6F"/>
    <w:rsid w:val="007A1C42"/>
    <w:rsid w:val="007A1C6F"/>
    <w:rsid w:val="007A1EB4"/>
    <w:rsid w:val="007A1F91"/>
    <w:rsid w:val="007A1F9D"/>
    <w:rsid w:val="007A237C"/>
    <w:rsid w:val="007A2485"/>
    <w:rsid w:val="007A25C9"/>
    <w:rsid w:val="007A269B"/>
    <w:rsid w:val="007A26AF"/>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74B"/>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1C"/>
    <w:rsid w:val="007B6749"/>
    <w:rsid w:val="007B6B17"/>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569"/>
    <w:rsid w:val="007C1627"/>
    <w:rsid w:val="007C167C"/>
    <w:rsid w:val="007C16C4"/>
    <w:rsid w:val="007C1B25"/>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152"/>
    <w:rsid w:val="007D02E5"/>
    <w:rsid w:val="007D0344"/>
    <w:rsid w:val="007D03F3"/>
    <w:rsid w:val="007D05C1"/>
    <w:rsid w:val="007D0A38"/>
    <w:rsid w:val="007D0B1D"/>
    <w:rsid w:val="007D0B5B"/>
    <w:rsid w:val="007D0BC3"/>
    <w:rsid w:val="007D0C98"/>
    <w:rsid w:val="007D0F44"/>
    <w:rsid w:val="007D0F8A"/>
    <w:rsid w:val="007D1424"/>
    <w:rsid w:val="007D144D"/>
    <w:rsid w:val="007D163F"/>
    <w:rsid w:val="007D17D1"/>
    <w:rsid w:val="007D18BC"/>
    <w:rsid w:val="007D193B"/>
    <w:rsid w:val="007D1BAD"/>
    <w:rsid w:val="007D1D58"/>
    <w:rsid w:val="007D1DA6"/>
    <w:rsid w:val="007D227C"/>
    <w:rsid w:val="007D23A7"/>
    <w:rsid w:val="007D241B"/>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AF"/>
    <w:rsid w:val="007D6CCD"/>
    <w:rsid w:val="007D6D2C"/>
    <w:rsid w:val="007D6E64"/>
    <w:rsid w:val="007D6EE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A9F"/>
    <w:rsid w:val="007E2AB1"/>
    <w:rsid w:val="007E2B2F"/>
    <w:rsid w:val="007E2B4C"/>
    <w:rsid w:val="007E2BE7"/>
    <w:rsid w:val="007E2CD9"/>
    <w:rsid w:val="007E2F59"/>
    <w:rsid w:val="007E30D1"/>
    <w:rsid w:val="007E321C"/>
    <w:rsid w:val="007E32AF"/>
    <w:rsid w:val="007E340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EB3"/>
    <w:rsid w:val="007F2FD2"/>
    <w:rsid w:val="007F334E"/>
    <w:rsid w:val="007F37B2"/>
    <w:rsid w:val="007F37EC"/>
    <w:rsid w:val="007F395B"/>
    <w:rsid w:val="007F3BB4"/>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4F0"/>
    <w:rsid w:val="007F7535"/>
    <w:rsid w:val="007F7553"/>
    <w:rsid w:val="007F76CF"/>
    <w:rsid w:val="007F7818"/>
    <w:rsid w:val="007F7B03"/>
    <w:rsid w:val="007F7B74"/>
    <w:rsid w:val="007F7BB0"/>
    <w:rsid w:val="007F7E75"/>
    <w:rsid w:val="007F7FD3"/>
    <w:rsid w:val="008000A5"/>
    <w:rsid w:val="00800193"/>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EF"/>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D17"/>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C41"/>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3C04"/>
    <w:rsid w:val="0082415A"/>
    <w:rsid w:val="00824241"/>
    <w:rsid w:val="008242A1"/>
    <w:rsid w:val="0082435F"/>
    <w:rsid w:val="008245E4"/>
    <w:rsid w:val="00824669"/>
    <w:rsid w:val="008246BE"/>
    <w:rsid w:val="00824918"/>
    <w:rsid w:val="00824BEB"/>
    <w:rsid w:val="00824D36"/>
    <w:rsid w:val="0082505F"/>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B1"/>
    <w:rsid w:val="008305F9"/>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A8B"/>
    <w:rsid w:val="00833D7B"/>
    <w:rsid w:val="00833F7F"/>
    <w:rsid w:val="00834064"/>
    <w:rsid w:val="00834163"/>
    <w:rsid w:val="008341B8"/>
    <w:rsid w:val="008343FD"/>
    <w:rsid w:val="00834673"/>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E0E"/>
    <w:rsid w:val="00840FFB"/>
    <w:rsid w:val="0084121D"/>
    <w:rsid w:val="008412BD"/>
    <w:rsid w:val="00841314"/>
    <w:rsid w:val="00841987"/>
    <w:rsid w:val="00841B6B"/>
    <w:rsid w:val="00841C5D"/>
    <w:rsid w:val="00841D09"/>
    <w:rsid w:val="00842300"/>
    <w:rsid w:val="0084230A"/>
    <w:rsid w:val="008423FF"/>
    <w:rsid w:val="0084247A"/>
    <w:rsid w:val="0084277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91"/>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7F7"/>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1C"/>
    <w:rsid w:val="00873594"/>
    <w:rsid w:val="008735FD"/>
    <w:rsid w:val="00873812"/>
    <w:rsid w:val="00873A65"/>
    <w:rsid w:val="00873BC9"/>
    <w:rsid w:val="00873FF1"/>
    <w:rsid w:val="00874234"/>
    <w:rsid w:val="00874865"/>
    <w:rsid w:val="008748FE"/>
    <w:rsid w:val="00874CBA"/>
    <w:rsid w:val="00874F39"/>
    <w:rsid w:val="00875177"/>
    <w:rsid w:val="00875207"/>
    <w:rsid w:val="008752FD"/>
    <w:rsid w:val="008753B3"/>
    <w:rsid w:val="008753FA"/>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800FC"/>
    <w:rsid w:val="008804E3"/>
    <w:rsid w:val="00880657"/>
    <w:rsid w:val="00880678"/>
    <w:rsid w:val="00880964"/>
    <w:rsid w:val="00880A35"/>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C06"/>
    <w:rsid w:val="00884C15"/>
    <w:rsid w:val="00884D2C"/>
    <w:rsid w:val="00884E78"/>
    <w:rsid w:val="00885264"/>
    <w:rsid w:val="00885360"/>
    <w:rsid w:val="00885369"/>
    <w:rsid w:val="008853F3"/>
    <w:rsid w:val="008855E9"/>
    <w:rsid w:val="00885632"/>
    <w:rsid w:val="008856D0"/>
    <w:rsid w:val="008856EF"/>
    <w:rsid w:val="0088586B"/>
    <w:rsid w:val="008859B7"/>
    <w:rsid w:val="00885A89"/>
    <w:rsid w:val="00885F8D"/>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900C2"/>
    <w:rsid w:val="00890435"/>
    <w:rsid w:val="0089061F"/>
    <w:rsid w:val="008907DB"/>
    <w:rsid w:val="00890836"/>
    <w:rsid w:val="00890875"/>
    <w:rsid w:val="008908D6"/>
    <w:rsid w:val="00890A48"/>
    <w:rsid w:val="00890AE8"/>
    <w:rsid w:val="00890FB8"/>
    <w:rsid w:val="00891045"/>
    <w:rsid w:val="00891073"/>
    <w:rsid w:val="008912B7"/>
    <w:rsid w:val="008913E1"/>
    <w:rsid w:val="008914E2"/>
    <w:rsid w:val="008916D5"/>
    <w:rsid w:val="008917C9"/>
    <w:rsid w:val="0089187D"/>
    <w:rsid w:val="0089197D"/>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DE"/>
    <w:rsid w:val="008942A6"/>
    <w:rsid w:val="00894362"/>
    <w:rsid w:val="00894418"/>
    <w:rsid w:val="0089441E"/>
    <w:rsid w:val="008944B7"/>
    <w:rsid w:val="0089457A"/>
    <w:rsid w:val="00894679"/>
    <w:rsid w:val="00894755"/>
    <w:rsid w:val="00894768"/>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0C"/>
    <w:rsid w:val="0089788B"/>
    <w:rsid w:val="008979C6"/>
    <w:rsid w:val="00897BA9"/>
    <w:rsid w:val="00897BBF"/>
    <w:rsid w:val="00897CB8"/>
    <w:rsid w:val="00897F76"/>
    <w:rsid w:val="00897FC5"/>
    <w:rsid w:val="008A0094"/>
    <w:rsid w:val="008A0395"/>
    <w:rsid w:val="008A056D"/>
    <w:rsid w:val="008A0637"/>
    <w:rsid w:val="008A066A"/>
    <w:rsid w:val="008A0A61"/>
    <w:rsid w:val="008A0A6D"/>
    <w:rsid w:val="008A0C4D"/>
    <w:rsid w:val="008A0CA8"/>
    <w:rsid w:val="008A0E24"/>
    <w:rsid w:val="008A1131"/>
    <w:rsid w:val="008A1372"/>
    <w:rsid w:val="008A1A03"/>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5"/>
    <w:rsid w:val="008A39A5"/>
    <w:rsid w:val="008A3B10"/>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D9"/>
    <w:rsid w:val="008A768E"/>
    <w:rsid w:val="008A76EB"/>
    <w:rsid w:val="008A78E5"/>
    <w:rsid w:val="008A79B6"/>
    <w:rsid w:val="008A7BFF"/>
    <w:rsid w:val="008A7DD9"/>
    <w:rsid w:val="008B013B"/>
    <w:rsid w:val="008B029E"/>
    <w:rsid w:val="008B0757"/>
    <w:rsid w:val="008B08BA"/>
    <w:rsid w:val="008B08D1"/>
    <w:rsid w:val="008B0BE1"/>
    <w:rsid w:val="008B0C3D"/>
    <w:rsid w:val="008B1226"/>
    <w:rsid w:val="008B16DE"/>
    <w:rsid w:val="008B1A16"/>
    <w:rsid w:val="008B1D8F"/>
    <w:rsid w:val="008B1E44"/>
    <w:rsid w:val="008B1E8B"/>
    <w:rsid w:val="008B223C"/>
    <w:rsid w:val="008B2434"/>
    <w:rsid w:val="008B2456"/>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19D"/>
    <w:rsid w:val="008B72D7"/>
    <w:rsid w:val="008B755F"/>
    <w:rsid w:val="008B7A53"/>
    <w:rsid w:val="008C00F7"/>
    <w:rsid w:val="008C022B"/>
    <w:rsid w:val="008C049B"/>
    <w:rsid w:val="008C04C4"/>
    <w:rsid w:val="008C09A6"/>
    <w:rsid w:val="008C0AEC"/>
    <w:rsid w:val="008C0F26"/>
    <w:rsid w:val="008C0F38"/>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D011A"/>
    <w:rsid w:val="008D01EF"/>
    <w:rsid w:val="008D02E5"/>
    <w:rsid w:val="008D045A"/>
    <w:rsid w:val="008D0564"/>
    <w:rsid w:val="008D0673"/>
    <w:rsid w:val="008D06A1"/>
    <w:rsid w:val="008D0970"/>
    <w:rsid w:val="008D0BF6"/>
    <w:rsid w:val="008D0FCB"/>
    <w:rsid w:val="008D10DE"/>
    <w:rsid w:val="008D12D6"/>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AD"/>
    <w:rsid w:val="008D2B34"/>
    <w:rsid w:val="008D2E0B"/>
    <w:rsid w:val="008D2EBE"/>
    <w:rsid w:val="008D31F6"/>
    <w:rsid w:val="008D3218"/>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AAD"/>
    <w:rsid w:val="008D7BF2"/>
    <w:rsid w:val="008D7E02"/>
    <w:rsid w:val="008D7E76"/>
    <w:rsid w:val="008D7EC6"/>
    <w:rsid w:val="008E0377"/>
    <w:rsid w:val="008E045F"/>
    <w:rsid w:val="008E047C"/>
    <w:rsid w:val="008E0564"/>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74"/>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2A0"/>
    <w:rsid w:val="008E73DB"/>
    <w:rsid w:val="008E75DC"/>
    <w:rsid w:val="008E75F3"/>
    <w:rsid w:val="008E770D"/>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395"/>
    <w:rsid w:val="008F149B"/>
    <w:rsid w:val="008F14E3"/>
    <w:rsid w:val="008F14F1"/>
    <w:rsid w:val="008F14F5"/>
    <w:rsid w:val="008F1699"/>
    <w:rsid w:val="008F16FE"/>
    <w:rsid w:val="008F175A"/>
    <w:rsid w:val="008F1C0F"/>
    <w:rsid w:val="008F1CC9"/>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B15"/>
    <w:rsid w:val="008F4C90"/>
    <w:rsid w:val="008F4D49"/>
    <w:rsid w:val="008F4D4D"/>
    <w:rsid w:val="008F4E55"/>
    <w:rsid w:val="008F4F3A"/>
    <w:rsid w:val="008F54CF"/>
    <w:rsid w:val="008F55BB"/>
    <w:rsid w:val="008F56A4"/>
    <w:rsid w:val="008F5704"/>
    <w:rsid w:val="008F575F"/>
    <w:rsid w:val="008F6173"/>
    <w:rsid w:val="008F622A"/>
    <w:rsid w:val="008F63C2"/>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45D"/>
    <w:rsid w:val="0090452D"/>
    <w:rsid w:val="00904625"/>
    <w:rsid w:val="00904659"/>
    <w:rsid w:val="00904794"/>
    <w:rsid w:val="00904A34"/>
    <w:rsid w:val="00904A42"/>
    <w:rsid w:val="00904B64"/>
    <w:rsid w:val="00904D3F"/>
    <w:rsid w:val="00904EF0"/>
    <w:rsid w:val="0090504B"/>
    <w:rsid w:val="009053EA"/>
    <w:rsid w:val="00905559"/>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49"/>
    <w:rsid w:val="00907B61"/>
    <w:rsid w:val="00907D5E"/>
    <w:rsid w:val="00907E1A"/>
    <w:rsid w:val="00907E4D"/>
    <w:rsid w:val="00907F03"/>
    <w:rsid w:val="0091007E"/>
    <w:rsid w:val="009103DF"/>
    <w:rsid w:val="00910784"/>
    <w:rsid w:val="00910F88"/>
    <w:rsid w:val="00911419"/>
    <w:rsid w:val="00911421"/>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CBC"/>
    <w:rsid w:val="00913D5D"/>
    <w:rsid w:val="00913E12"/>
    <w:rsid w:val="009140B1"/>
    <w:rsid w:val="0091411F"/>
    <w:rsid w:val="009142D7"/>
    <w:rsid w:val="0091446C"/>
    <w:rsid w:val="00914646"/>
    <w:rsid w:val="00914660"/>
    <w:rsid w:val="009146BA"/>
    <w:rsid w:val="009146F1"/>
    <w:rsid w:val="00914714"/>
    <w:rsid w:val="009147FE"/>
    <w:rsid w:val="00914CB2"/>
    <w:rsid w:val="00914FF2"/>
    <w:rsid w:val="00914FF3"/>
    <w:rsid w:val="009155FE"/>
    <w:rsid w:val="009159B1"/>
    <w:rsid w:val="00915A67"/>
    <w:rsid w:val="00915D60"/>
    <w:rsid w:val="00915EBC"/>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7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B46"/>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CE2"/>
    <w:rsid w:val="00942E21"/>
    <w:rsid w:val="00942F56"/>
    <w:rsid w:val="00943048"/>
    <w:rsid w:val="00943161"/>
    <w:rsid w:val="00943268"/>
    <w:rsid w:val="009433DB"/>
    <w:rsid w:val="00943491"/>
    <w:rsid w:val="00943A26"/>
    <w:rsid w:val="00943BAC"/>
    <w:rsid w:val="00943BC1"/>
    <w:rsid w:val="00943D27"/>
    <w:rsid w:val="00943E56"/>
    <w:rsid w:val="0094404F"/>
    <w:rsid w:val="009440B1"/>
    <w:rsid w:val="009440B2"/>
    <w:rsid w:val="009440CC"/>
    <w:rsid w:val="00944104"/>
    <w:rsid w:val="009443BE"/>
    <w:rsid w:val="0094493B"/>
    <w:rsid w:val="00944EF6"/>
    <w:rsid w:val="00944F28"/>
    <w:rsid w:val="00945070"/>
    <w:rsid w:val="0094560D"/>
    <w:rsid w:val="00945B0D"/>
    <w:rsid w:val="00945EA5"/>
    <w:rsid w:val="009462F2"/>
    <w:rsid w:val="00946340"/>
    <w:rsid w:val="009464D8"/>
    <w:rsid w:val="009465B2"/>
    <w:rsid w:val="00946780"/>
    <w:rsid w:val="009468A4"/>
    <w:rsid w:val="009468B0"/>
    <w:rsid w:val="00946905"/>
    <w:rsid w:val="00946AAB"/>
    <w:rsid w:val="00946D3C"/>
    <w:rsid w:val="00946DF4"/>
    <w:rsid w:val="009472D5"/>
    <w:rsid w:val="009472DD"/>
    <w:rsid w:val="0094736A"/>
    <w:rsid w:val="009475DD"/>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631"/>
    <w:rsid w:val="0095274C"/>
    <w:rsid w:val="009528BA"/>
    <w:rsid w:val="00952A9C"/>
    <w:rsid w:val="00952BE2"/>
    <w:rsid w:val="00952D1C"/>
    <w:rsid w:val="00952D2C"/>
    <w:rsid w:val="00952ED4"/>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CE0"/>
    <w:rsid w:val="00954D0F"/>
    <w:rsid w:val="00954DA8"/>
    <w:rsid w:val="00954DD8"/>
    <w:rsid w:val="00954E75"/>
    <w:rsid w:val="00954EBB"/>
    <w:rsid w:val="00954EED"/>
    <w:rsid w:val="009550C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282"/>
    <w:rsid w:val="009664F0"/>
    <w:rsid w:val="009667B8"/>
    <w:rsid w:val="009668D7"/>
    <w:rsid w:val="00966991"/>
    <w:rsid w:val="00966AFD"/>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AE"/>
    <w:rsid w:val="00967DEF"/>
    <w:rsid w:val="00967EA4"/>
    <w:rsid w:val="0097026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D9"/>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1E0"/>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5FB2"/>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812"/>
    <w:rsid w:val="009919F6"/>
    <w:rsid w:val="00991D00"/>
    <w:rsid w:val="00991D65"/>
    <w:rsid w:val="00991E07"/>
    <w:rsid w:val="00991E5B"/>
    <w:rsid w:val="00991FFF"/>
    <w:rsid w:val="0099204F"/>
    <w:rsid w:val="0099208C"/>
    <w:rsid w:val="009921E6"/>
    <w:rsid w:val="009922CC"/>
    <w:rsid w:val="009923B2"/>
    <w:rsid w:val="0099262A"/>
    <w:rsid w:val="0099293B"/>
    <w:rsid w:val="00992AB3"/>
    <w:rsid w:val="00992D0D"/>
    <w:rsid w:val="00992FC8"/>
    <w:rsid w:val="009931E5"/>
    <w:rsid w:val="00993334"/>
    <w:rsid w:val="00993795"/>
    <w:rsid w:val="00993BA6"/>
    <w:rsid w:val="00993C2B"/>
    <w:rsid w:val="00993E01"/>
    <w:rsid w:val="009946FB"/>
    <w:rsid w:val="00994800"/>
    <w:rsid w:val="0099482A"/>
    <w:rsid w:val="00994BA5"/>
    <w:rsid w:val="00994D58"/>
    <w:rsid w:val="00995240"/>
    <w:rsid w:val="0099528E"/>
    <w:rsid w:val="00995867"/>
    <w:rsid w:val="009959DB"/>
    <w:rsid w:val="00995CBB"/>
    <w:rsid w:val="00995E24"/>
    <w:rsid w:val="00996046"/>
    <w:rsid w:val="00996075"/>
    <w:rsid w:val="00996097"/>
    <w:rsid w:val="00996104"/>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CCC"/>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1E91"/>
    <w:rsid w:val="009B1FAE"/>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3F90"/>
    <w:rsid w:val="009B4260"/>
    <w:rsid w:val="009B429D"/>
    <w:rsid w:val="009B42CC"/>
    <w:rsid w:val="009B45C2"/>
    <w:rsid w:val="009B464A"/>
    <w:rsid w:val="009B4ACB"/>
    <w:rsid w:val="009B4B6E"/>
    <w:rsid w:val="009B4CC2"/>
    <w:rsid w:val="009B4D51"/>
    <w:rsid w:val="009B4D6B"/>
    <w:rsid w:val="009B5087"/>
    <w:rsid w:val="009B508A"/>
    <w:rsid w:val="009B5132"/>
    <w:rsid w:val="009B5423"/>
    <w:rsid w:val="009B549B"/>
    <w:rsid w:val="009B5592"/>
    <w:rsid w:val="009B5624"/>
    <w:rsid w:val="009B5876"/>
    <w:rsid w:val="009B59A6"/>
    <w:rsid w:val="009B5B41"/>
    <w:rsid w:val="009B5B44"/>
    <w:rsid w:val="009B5E18"/>
    <w:rsid w:val="009B5E20"/>
    <w:rsid w:val="009B5F6E"/>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8D6"/>
    <w:rsid w:val="009C0E88"/>
    <w:rsid w:val="009C0FD9"/>
    <w:rsid w:val="009C10BF"/>
    <w:rsid w:val="009C120A"/>
    <w:rsid w:val="009C121E"/>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5FA"/>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6F65"/>
    <w:rsid w:val="009C712F"/>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8FE"/>
    <w:rsid w:val="009D1CCC"/>
    <w:rsid w:val="009D2015"/>
    <w:rsid w:val="009D20B9"/>
    <w:rsid w:val="009D2169"/>
    <w:rsid w:val="009D21EB"/>
    <w:rsid w:val="009D2290"/>
    <w:rsid w:val="009D2693"/>
    <w:rsid w:val="009D284C"/>
    <w:rsid w:val="009D28A0"/>
    <w:rsid w:val="009D294C"/>
    <w:rsid w:val="009D29CF"/>
    <w:rsid w:val="009D2C2F"/>
    <w:rsid w:val="009D2C9B"/>
    <w:rsid w:val="009D2D42"/>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D2F"/>
    <w:rsid w:val="009D4DEE"/>
    <w:rsid w:val="009D5064"/>
    <w:rsid w:val="009D5121"/>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148"/>
    <w:rsid w:val="009E14C9"/>
    <w:rsid w:val="009E160D"/>
    <w:rsid w:val="009E1B09"/>
    <w:rsid w:val="009E1EF9"/>
    <w:rsid w:val="009E2174"/>
    <w:rsid w:val="009E2206"/>
    <w:rsid w:val="009E2295"/>
    <w:rsid w:val="009E22A9"/>
    <w:rsid w:val="009E257C"/>
    <w:rsid w:val="009E2927"/>
    <w:rsid w:val="009E2A5C"/>
    <w:rsid w:val="009E2D59"/>
    <w:rsid w:val="009E2DBB"/>
    <w:rsid w:val="009E3005"/>
    <w:rsid w:val="009E3283"/>
    <w:rsid w:val="009E398F"/>
    <w:rsid w:val="009E3C4C"/>
    <w:rsid w:val="009E41A7"/>
    <w:rsid w:val="009E423E"/>
    <w:rsid w:val="009E428D"/>
    <w:rsid w:val="009E4389"/>
    <w:rsid w:val="009E4716"/>
    <w:rsid w:val="009E4799"/>
    <w:rsid w:val="009E4A2E"/>
    <w:rsid w:val="009E4B0B"/>
    <w:rsid w:val="009E4B88"/>
    <w:rsid w:val="009E4CD2"/>
    <w:rsid w:val="009E4FFC"/>
    <w:rsid w:val="009E502F"/>
    <w:rsid w:val="009E55CC"/>
    <w:rsid w:val="009E5769"/>
    <w:rsid w:val="009E57C4"/>
    <w:rsid w:val="009E596F"/>
    <w:rsid w:val="009E5B06"/>
    <w:rsid w:val="009E5DB0"/>
    <w:rsid w:val="009E5E15"/>
    <w:rsid w:val="009E5F95"/>
    <w:rsid w:val="009E5FB5"/>
    <w:rsid w:val="009E6486"/>
    <w:rsid w:val="009E6549"/>
    <w:rsid w:val="009E6743"/>
    <w:rsid w:val="009E6BB4"/>
    <w:rsid w:val="009E6DCD"/>
    <w:rsid w:val="009E6F76"/>
    <w:rsid w:val="009E73AB"/>
    <w:rsid w:val="009E73F0"/>
    <w:rsid w:val="009E76F5"/>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BF3"/>
    <w:rsid w:val="00A02F6C"/>
    <w:rsid w:val="00A03039"/>
    <w:rsid w:val="00A030ED"/>
    <w:rsid w:val="00A032A1"/>
    <w:rsid w:val="00A035D0"/>
    <w:rsid w:val="00A037FC"/>
    <w:rsid w:val="00A03829"/>
    <w:rsid w:val="00A039DD"/>
    <w:rsid w:val="00A03A48"/>
    <w:rsid w:val="00A03B0D"/>
    <w:rsid w:val="00A03CBE"/>
    <w:rsid w:val="00A03ED5"/>
    <w:rsid w:val="00A040A8"/>
    <w:rsid w:val="00A049A1"/>
    <w:rsid w:val="00A04B22"/>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F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DD4"/>
    <w:rsid w:val="00A13E09"/>
    <w:rsid w:val="00A14333"/>
    <w:rsid w:val="00A1447D"/>
    <w:rsid w:val="00A144BD"/>
    <w:rsid w:val="00A14595"/>
    <w:rsid w:val="00A14691"/>
    <w:rsid w:val="00A14762"/>
    <w:rsid w:val="00A14819"/>
    <w:rsid w:val="00A1487A"/>
    <w:rsid w:val="00A149B7"/>
    <w:rsid w:val="00A14C03"/>
    <w:rsid w:val="00A14C26"/>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6B9"/>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D0"/>
    <w:rsid w:val="00A358EF"/>
    <w:rsid w:val="00A35C75"/>
    <w:rsid w:val="00A35CB4"/>
    <w:rsid w:val="00A35F35"/>
    <w:rsid w:val="00A36004"/>
    <w:rsid w:val="00A3613F"/>
    <w:rsid w:val="00A36470"/>
    <w:rsid w:val="00A36517"/>
    <w:rsid w:val="00A365EF"/>
    <w:rsid w:val="00A36852"/>
    <w:rsid w:val="00A3695D"/>
    <w:rsid w:val="00A36D42"/>
    <w:rsid w:val="00A36F7F"/>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4BF"/>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E03"/>
    <w:rsid w:val="00A41E67"/>
    <w:rsid w:val="00A41E6B"/>
    <w:rsid w:val="00A4201C"/>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0CC"/>
    <w:rsid w:val="00A47115"/>
    <w:rsid w:val="00A47312"/>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A23"/>
    <w:rsid w:val="00A51BBA"/>
    <w:rsid w:val="00A51C2B"/>
    <w:rsid w:val="00A51D03"/>
    <w:rsid w:val="00A51ED9"/>
    <w:rsid w:val="00A51F18"/>
    <w:rsid w:val="00A51F8B"/>
    <w:rsid w:val="00A5210E"/>
    <w:rsid w:val="00A521AF"/>
    <w:rsid w:val="00A5226E"/>
    <w:rsid w:val="00A52738"/>
    <w:rsid w:val="00A528F9"/>
    <w:rsid w:val="00A52ADE"/>
    <w:rsid w:val="00A52C0E"/>
    <w:rsid w:val="00A52DAC"/>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67E"/>
    <w:rsid w:val="00A55783"/>
    <w:rsid w:val="00A559E4"/>
    <w:rsid w:val="00A55A4A"/>
    <w:rsid w:val="00A55EC4"/>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AB5"/>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9FD"/>
    <w:rsid w:val="00A63CAB"/>
    <w:rsid w:val="00A643F9"/>
    <w:rsid w:val="00A64562"/>
    <w:rsid w:val="00A64693"/>
    <w:rsid w:val="00A647FC"/>
    <w:rsid w:val="00A64901"/>
    <w:rsid w:val="00A64BC3"/>
    <w:rsid w:val="00A64D29"/>
    <w:rsid w:val="00A64D2E"/>
    <w:rsid w:val="00A64E18"/>
    <w:rsid w:val="00A64E1C"/>
    <w:rsid w:val="00A64E42"/>
    <w:rsid w:val="00A65028"/>
    <w:rsid w:val="00A65675"/>
    <w:rsid w:val="00A65746"/>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1F7F"/>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595"/>
    <w:rsid w:val="00A77899"/>
    <w:rsid w:val="00A779EA"/>
    <w:rsid w:val="00A77A7A"/>
    <w:rsid w:val="00A77CBE"/>
    <w:rsid w:val="00A77F36"/>
    <w:rsid w:val="00A77F3B"/>
    <w:rsid w:val="00A77F4E"/>
    <w:rsid w:val="00A8027B"/>
    <w:rsid w:val="00A80532"/>
    <w:rsid w:val="00A809DF"/>
    <w:rsid w:val="00A80A69"/>
    <w:rsid w:val="00A80C85"/>
    <w:rsid w:val="00A80CDC"/>
    <w:rsid w:val="00A810D0"/>
    <w:rsid w:val="00A815ED"/>
    <w:rsid w:val="00A818F4"/>
    <w:rsid w:val="00A818FC"/>
    <w:rsid w:val="00A819AE"/>
    <w:rsid w:val="00A81BCA"/>
    <w:rsid w:val="00A81E87"/>
    <w:rsid w:val="00A82052"/>
    <w:rsid w:val="00A821D2"/>
    <w:rsid w:val="00A8250A"/>
    <w:rsid w:val="00A826FA"/>
    <w:rsid w:val="00A82837"/>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2B"/>
    <w:rsid w:val="00A929BE"/>
    <w:rsid w:val="00A92E2A"/>
    <w:rsid w:val="00A92ECC"/>
    <w:rsid w:val="00A92EF6"/>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582"/>
    <w:rsid w:val="00A96688"/>
    <w:rsid w:val="00A967CA"/>
    <w:rsid w:val="00A96A2B"/>
    <w:rsid w:val="00A96A8E"/>
    <w:rsid w:val="00A96E10"/>
    <w:rsid w:val="00A96EE6"/>
    <w:rsid w:val="00A96F0B"/>
    <w:rsid w:val="00A96FC5"/>
    <w:rsid w:val="00A97064"/>
    <w:rsid w:val="00A97165"/>
    <w:rsid w:val="00A97277"/>
    <w:rsid w:val="00A972BB"/>
    <w:rsid w:val="00A97419"/>
    <w:rsid w:val="00A97505"/>
    <w:rsid w:val="00A97609"/>
    <w:rsid w:val="00A9768C"/>
    <w:rsid w:val="00A97748"/>
    <w:rsid w:val="00A97C48"/>
    <w:rsid w:val="00A97C81"/>
    <w:rsid w:val="00A97D5C"/>
    <w:rsid w:val="00A97DD0"/>
    <w:rsid w:val="00A97EF1"/>
    <w:rsid w:val="00AA0197"/>
    <w:rsid w:val="00AA019B"/>
    <w:rsid w:val="00AA0261"/>
    <w:rsid w:val="00AA02B9"/>
    <w:rsid w:val="00AA04AD"/>
    <w:rsid w:val="00AA0580"/>
    <w:rsid w:val="00AA064E"/>
    <w:rsid w:val="00AA06CD"/>
    <w:rsid w:val="00AA0775"/>
    <w:rsid w:val="00AA0858"/>
    <w:rsid w:val="00AA0AAE"/>
    <w:rsid w:val="00AA0BC5"/>
    <w:rsid w:val="00AA0D27"/>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5FFD"/>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826"/>
    <w:rsid w:val="00AA78DE"/>
    <w:rsid w:val="00AA78F0"/>
    <w:rsid w:val="00AA7A4C"/>
    <w:rsid w:val="00AA7DDD"/>
    <w:rsid w:val="00AB0227"/>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258"/>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1153"/>
    <w:rsid w:val="00AC135D"/>
    <w:rsid w:val="00AC1AA5"/>
    <w:rsid w:val="00AC1AB7"/>
    <w:rsid w:val="00AC1E2C"/>
    <w:rsid w:val="00AC2020"/>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2CE5"/>
    <w:rsid w:val="00AC341B"/>
    <w:rsid w:val="00AC3695"/>
    <w:rsid w:val="00AC380D"/>
    <w:rsid w:val="00AC3A7C"/>
    <w:rsid w:val="00AC3B43"/>
    <w:rsid w:val="00AC3D1C"/>
    <w:rsid w:val="00AC3E4C"/>
    <w:rsid w:val="00AC3F97"/>
    <w:rsid w:val="00AC437C"/>
    <w:rsid w:val="00AC4776"/>
    <w:rsid w:val="00AC47C4"/>
    <w:rsid w:val="00AC49F1"/>
    <w:rsid w:val="00AC4A0B"/>
    <w:rsid w:val="00AC4CE3"/>
    <w:rsid w:val="00AC4FDC"/>
    <w:rsid w:val="00AC5000"/>
    <w:rsid w:val="00AC5035"/>
    <w:rsid w:val="00AC5135"/>
    <w:rsid w:val="00AC530A"/>
    <w:rsid w:val="00AC53E1"/>
    <w:rsid w:val="00AC543E"/>
    <w:rsid w:val="00AC558E"/>
    <w:rsid w:val="00AC55C0"/>
    <w:rsid w:val="00AC5636"/>
    <w:rsid w:val="00AC570B"/>
    <w:rsid w:val="00AC595A"/>
    <w:rsid w:val="00AC5960"/>
    <w:rsid w:val="00AC5A1F"/>
    <w:rsid w:val="00AC5D14"/>
    <w:rsid w:val="00AC60B6"/>
    <w:rsid w:val="00AC61DB"/>
    <w:rsid w:val="00AC6306"/>
    <w:rsid w:val="00AC65D5"/>
    <w:rsid w:val="00AC6660"/>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A9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F06"/>
    <w:rsid w:val="00AD5FE2"/>
    <w:rsid w:val="00AD612B"/>
    <w:rsid w:val="00AD61C8"/>
    <w:rsid w:val="00AD626B"/>
    <w:rsid w:val="00AD628F"/>
    <w:rsid w:val="00AD66CA"/>
    <w:rsid w:val="00AD6A76"/>
    <w:rsid w:val="00AD6CA1"/>
    <w:rsid w:val="00AD6ECA"/>
    <w:rsid w:val="00AD730C"/>
    <w:rsid w:val="00AD7676"/>
    <w:rsid w:val="00AD7837"/>
    <w:rsid w:val="00AD78DA"/>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D4"/>
    <w:rsid w:val="00AE4B10"/>
    <w:rsid w:val="00AE4C41"/>
    <w:rsid w:val="00AE4C4D"/>
    <w:rsid w:val="00AE4E07"/>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06"/>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A2"/>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18D"/>
    <w:rsid w:val="00AF433F"/>
    <w:rsid w:val="00AF45B0"/>
    <w:rsid w:val="00AF496E"/>
    <w:rsid w:val="00AF4AA0"/>
    <w:rsid w:val="00AF4B06"/>
    <w:rsid w:val="00AF4C00"/>
    <w:rsid w:val="00AF4CE5"/>
    <w:rsid w:val="00AF4DA9"/>
    <w:rsid w:val="00AF4EBE"/>
    <w:rsid w:val="00AF4F82"/>
    <w:rsid w:val="00AF4FF8"/>
    <w:rsid w:val="00AF534A"/>
    <w:rsid w:val="00AF536C"/>
    <w:rsid w:val="00AF54AE"/>
    <w:rsid w:val="00AF57BF"/>
    <w:rsid w:val="00AF5819"/>
    <w:rsid w:val="00AF5C0F"/>
    <w:rsid w:val="00AF5C8C"/>
    <w:rsid w:val="00AF63D1"/>
    <w:rsid w:val="00AF642A"/>
    <w:rsid w:val="00AF647B"/>
    <w:rsid w:val="00AF65C1"/>
    <w:rsid w:val="00AF65F1"/>
    <w:rsid w:val="00AF678F"/>
    <w:rsid w:val="00AF68EC"/>
    <w:rsid w:val="00AF6978"/>
    <w:rsid w:val="00AF6C6C"/>
    <w:rsid w:val="00AF6F21"/>
    <w:rsid w:val="00AF6F6E"/>
    <w:rsid w:val="00AF725A"/>
    <w:rsid w:val="00AF74D2"/>
    <w:rsid w:val="00AF76A1"/>
    <w:rsid w:val="00AF7793"/>
    <w:rsid w:val="00AF77B9"/>
    <w:rsid w:val="00AF79FF"/>
    <w:rsid w:val="00AF7CCE"/>
    <w:rsid w:val="00AF7F0E"/>
    <w:rsid w:val="00AF7F7C"/>
    <w:rsid w:val="00AF7FF5"/>
    <w:rsid w:val="00B0025E"/>
    <w:rsid w:val="00B0027B"/>
    <w:rsid w:val="00B002A3"/>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31"/>
    <w:rsid w:val="00B1124F"/>
    <w:rsid w:val="00B11351"/>
    <w:rsid w:val="00B11708"/>
    <w:rsid w:val="00B11968"/>
    <w:rsid w:val="00B119D4"/>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40B5"/>
    <w:rsid w:val="00B14317"/>
    <w:rsid w:val="00B1494F"/>
    <w:rsid w:val="00B14968"/>
    <w:rsid w:val="00B14B5F"/>
    <w:rsid w:val="00B14C44"/>
    <w:rsid w:val="00B14FE0"/>
    <w:rsid w:val="00B153F6"/>
    <w:rsid w:val="00B15719"/>
    <w:rsid w:val="00B1576C"/>
    <w:rsid w:val="00B15969"/>
    <w:rsid w:val="00B15CBD"/>
    <w:rsid w:val="00B15CF3"/>
    <w:rsid w:val="00B15DAB"/>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E76"/>
    <w:rsid w:val="00B311B6"/>
    <w:rsid w:val="00B315EB"/>
    <w:rsid w:val="00B3160C"/>
    <w:rsid w:val="00B3187A"/>
    <w:rsid w:val="00B319F6"/>
    <w:rsid w:val="00B31B68"/>
    <w:rsid w:val="00B31BF7"/>
    <w:rsid w:val="00B31E0A"/>
    <w:rsid w:val="00B31FDF"/>
    <w:rsid w:val="00B32006"/>
    <w:rsid w:val="00B32099"/>
    <w:rsid w:val="00B325D6"/>
    <w:rsid w:val="00B326EB"/>
    <w:rsid w:val="00B3270F"/>
    <w:rsid w:val="00B32C26"/>
    <w:rsid w:val="00B331E1"/>
    <w:rsid w:val="00B33788"/>
    <w:rsid w:val="00B3378A"/>
    <w:rsid w:val="00B33863"/>
    <w:rsid w:val="00B33965"/>
    <w:rsid w:val="00B33BA9"/>
    <w:rsid w:val="00B33CB2"/>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A2"/>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BB6"/>
    <w:rsid w:val="00B56E38"/>
    <w:rsid w:val="00B56EBD"/>
    <w:rsid w:val="00B57130"/>
    <w:rsid w:val="00B5716F"/>
    <w:rsid w:val="00B573F9"/>
    <w:rsid w:val="00B574A6"/>
    <w:rsid w:val="00B574A7"/>
    <w:rsid w:val="00B57735"/>
    <w:rsid w:val="00B602C2"/>
    <w:rsid w:val="00B603EF"/>
    <w:rsid w:val="00B6046C"/>
    <w:rsid w:val="00B607A0"/>
    <w:rsid w:val="00B6099C"/>
    <w:rsid w:val="00B60B3B"/>
    <w:rsid w:val="00B60C86"/>
    <w:rsid w:val="00B6161C"/>
    <w:rsid w:val="00B61689"/>
    <w:rsid w:val="00B61694"/>
    <w:rsid w:val="00B61827"/>
    <w:rsid w:val="00B61839"/>
    <w:rsid w:val="00B61917"/>
    <w:rsid w:val="00B61B6B"/>
    <w:rsid w:val="00B61C74"/>
    <w:rsid w:val="00B61E3F"/>
    <w:rsid w:val="00B62159"/>
    <w:rsid w:val="00B62362"/>
    <w:rsid w:val="00B62555"/>
    <w:rsid w:val="00B6261C"/>
    <w:rsid w:val="00B627C7"/>
    <w:rsid w:val="00B62805"/>
    <w:rsid w:val="00B62815"/>
    <w:rsid w:val="00B632EA"/>
    <w:rsid w:val="00B635DB"/>
    <w:rsid w:val="00B636A6"/>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D4E"/>
    <w:rsid w:val="00B71F88"/>
    <w:rsid w:val="00B7203C"/>
    <w:rsid w:val="00B7223E"/>
    <w:rsid w:val="00B722F2"/>
    <w:rsid w:val="00B7235B"/>
    <w:rsid w:val="00B72374"/>
    <w:rsid w:val="00B723E4"/>
    <w:rsid w:val="00B7250A"/>
    <w:rsid w:val="00B72886"/>
    <w:rsid w:val="00B72942"/>
    <w:rsid w:val="00B72BA9"/>
    <w:rsid w:val="00B72E78"/>
    <w:rsid w:val="00B72F97"/>
    <w:rsid w:val="00B7316E"/>
    <w:rsid w:val="00B73205"/>
    <w:rsid w:val="00B73375"/>
    <w:rsid w:val="00B734DB"/>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475"/>
    <w:rsid w:val="00B84BBA"/>
    <w:rsid w:val="00B84E23"/>
    <w:rsid w:val="00B8502A"/>
    <w:rsid w:val="00B850A9"/>
    <w:rsid w:val="00B851EA"/>
    <w:rsid w:val="00B852C0"/>
    <w:rsid w:val="00B854C4"/>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60C"/>
    <w:rsid w:val="00B87A1D"/>
    <w:rsid w:val="00B87AE6"/>
    <w:rsid w:val="00B87D87"/>
    <w:rsid w:val="00B87DA5"/>
    <w:rsid w:val="00B87EF1"/>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2B9"/>
    <w:rsid w:val="00B96362"/>
    <w:rsid w:val="00B96427"/>
    <w:rsid w:val="00B969DB"/>
    <w:rsid w:val="00B96BA2"/>
    <w:rsid w:val="00B96F68"/>
    <w:rsid w:val="00B97019"/>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AB1"/>
    <w:rsid w:val="00BA2BDA"/>
    <w:rsid w:val="00BA2DC1"/>
    <w:rsid w:val="00BA2DFC"/>
    <w:rsid w:val="00BA2E18"/>
    <w:rsid w:val="00BA305B"/>
    <w:rsid w:val="00BA31F2"/>
    <w:rsid w:val="00BA363D"/>
    <w:rsid w:val="00BA37B5"/>
    <w:rsid w:val="00BA3860"/>
    <w:rsid w:val="00BA39C9"/>
    <w:rsid w:val="00BA3BED"/>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B"/>
    <w:rsid w:val="00BA5959"/>
    <w:rsid w:val="00BA5C41"/>
    <w:rsid w:val="00BA5C8D"/>
    <w:rsid w:val="00BA5D83"/>
    <w:rsid w:val="00BA5F88"/>
    <w:rsid w:val="00BA6043"/>
    <w:rsid w:val="00BA604A"/>
    <w:rsid w:val="00BA642C"/>
    <w:rsid w:val="00BA663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DDF"/>
    <w:rsid w:val="00BB0E22"/>
    <w:rsid w:val="00BB0F24"/>
    <w:rsid w:val="00BB10CF"/>
    <w:rsid w:val="00BB10D0"/>
    <w:rsid w:val="00BB118B"/>
    <w:rsid w:val="00BB14DE"/>
    <w:rsid w:val="00BB16E8"/>
    <w:rsid w:val="00BB17FD"/>
    <w:rsid w:val="00BB18FC"/>
    <w:rsid w:val="00BB1A58"/>
    <w:rsid w:val="00BB1C0E"/>
    <w:rsid w:val="00BB1D08"/>
    <w:rsid w:val="00BB1D77"/>
    <w:rsid w:val="00BB1FB7"/>
    <w:rsid w:val="00BB202B"/>
    <w:rsid w:val="00BB2272"/>
    <w:rsid w:val="00BB25D5"/>
    <w:rsid w:val="00BB276B"/>
    <w:rsid w:val="00BB287A"/>
    <w:rsid w:val="00BB2A29"/>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B1D"/>
    <w:rsid w:val="00BC3C42"/>
    <w:rsid w:val="00BC3C8A"/>
    <w:rsid w:val="00BC3F21"/>
    <w:rsid w:val="00BC4522"/>
    <w:rsid w:val="00BC4A2C"/>
    <w:rsid w:val="00BC4EB7"/>
    <w:rsid w:val="00BC502C"/>
    <w:rsid w:val="00BC5489"/>
    <w:rsid w:val="00BC574C"/>
    <w:rsid w:val="00BC5A9F"/>
    <w:rsid w:val="00BC5F48"/>
    <w:rsid w:val="00BC5F6C"/>
    <w:rsid w:val="00BC61BB"/>
    <w:rsid w:val="00BC675C"/>
    <w:rsid w:val="00BC69F2"/>
    <w:rsid w:val="00BC6D0C"/>
    <w:rsid w:val="00BC6DA1"/>
    <w:rsid w:val="00BC6EAB"/>
    <w:rsid w:val="00BC72FA"/>
    <w:rsid w:val="00BC7706"/>
    <w:rsid w:val="00BC7789"/>
    <w:rsid w:val="00BC7848"/>
    <w:rsid w:val="00BC7C0B"/>
    <w:rsid w:val="00BD00D5"/>
    <w:rsid w:val="00BD0265"/>
    <w:rsid w:val="00BD0374"/>
    <w:rsid w:val="00BD04C3"/>
    <w:rsid w:val="00BD0754"/>
    <w:rsid w:val="00BD0A40"/>
    <w:rsid w:val="00BD0CE4"/>
    <w:rsid w:val="00BD0E95"/>
    <w:rsid w:val="00BD107B"/>
    <w:rsid w:val="00BD1137"/>
    <w:rsid w:val="00BD1840"/>
    <w:rsid w:val="00BD1890"/>
    <w:rsid w:val="00BD197C"/>
    <w:rsid w:val="00BD1D7B"/>
    <w:rsid w:val="00BD1E0A"/>
    <w:rsid w:val="00BD1F00"/>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A69"/>
    <w:rsid w:val="00BD3CFC"/>
    <w:rsid w:val="00BD3E43"/>
    <w:rsid w:val="00BD4426"/>
    <w:rsid w:val="00BD464B"/>
    <w:rsid w:val="00BD467C"/>
    <w:rsid w:val="00BD4763"/>
    <w:rsid w:val="00BD47F6"/>
    <w:rsid w:val="00BD47F9"/>
    <w:rsid w:val="00BD483D"/>
    <w:rsid w:val="00BD4A94"/>
    <w:rsid w:val="00BD4DD9"/>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6EB4"/>
    <w:rsid w:val="00BD71BA"/>
    <w:rsid w:val="00BD7461"/>
    <w:rsid w:val="00BD749F"/>
    <w:rsid w:val="00BD7514"/>
    <w:rsid w:val="00BD7519"/>
    <w:rsid w:val="00BD7A8B"/>
    <w:rsid w:val="00BD7A99"/>
    <w:rsid w:val="00BE0023"/>
    <w:rsid w:val="00BE02F5"/>
    <w:rsid w:val="00BE041B"/>
    <w:rsid w:val="00BE0565"/>
    <w:rsid w:val="00BE0573"/>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9A4"/>
    <w:rsid w:val="00BE49F3"/>
    <w:rsid w:val="00BE4A57"/>
    <w:rsid w:val="00BE4B30"/>
    <w:rsid w:val="00BE4B94"/>
    <w:rsid w:val="00BE4BCB"/>
    <w:rsid w:val="00BE525F"/>
    <w:rsid w:val="00BE52A8"/>
    <w:rsid w:val="00BE53E5"/>
    <w:rsid w:val="00BE5566"/>
    <w:rsid w:val="00BE5930"/>
    <w:rsid w:val="00BE5B97"/>
    <w:rsid w:val="00BE5CA8"/>
    <w:rsid w:val="00BE5E26"/>
    <w:rsid w:val="00BE608A"/>
    <w:rsid w:val="00BE60EC"/>
    <w:rsid w:val="00BE6248"/>
    <w:rsid w:val="00BE653C"/>
    <w:rsid w:val="00BE66F1"/>
    <w:rsid w:val="00BE6A7A"/>
    <w:rsid w:val="00BE6C57"/>
    <w:rsid w:val="00BE6F71"/>
    <w:rsid w:val="00BE7377"/>
    <w:rsid w:val="00BE7381"/>
    <w:rsid w:val="00BE7656"/>
    <w:rsid w:val="00BE77BA"/>
    <w:rsid w:val="00BE7BC5"/>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42A4"/>
    <w:rsid w:val="00BF4464"/>
    <w:rsid w:val="00BF44AD"/>
    <w:rsid w:val="00BF457C"/>
    <w:rsid w:val="00BF47B5"/>
    <w:rsid w:val="00BF48D2"/>
    <w:rsid w:val="00BF4A2A"/>
    <w:rsid w:val="00BF4A31"/>
    <w:rsid w:val="00BF4A61"/>
    <w:rsid w:val="00BF4C74"/>
    <w:rsid w:val="00BF523C"/>
    <w:rsid w:val="00BF52AF"/>
    <w:rsid w:val="00BF5607"/>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FB1"/>
    <w:rsid w:val="00BF7069"/>
    <w:rsid w:val="00BF7562"/>
    <w:rsid w:val="00BF7595"/>
    <w:rsid w:val="00BF7A6B"/>
    <w:rsid w:val="00BF7A75"/>
    <w:rsid w:val="00BF7BA7"/>
    <w:rsid w:val="00BF7CAD"/>
    <w:rsid w:val="00BF7D6F"/>
    <w:rsid w:val="00BF7D75"/>
    <w:rsid w:val="00BF7F00"/>
    <w:rsid w:val="00C00079"/>
    <w:rsid w:val="00C00121"/>
    <w:rsid w:val="00C00135"/>
    <w:rsid w:val="00C00164"/>
    <w:rsid w:val="00C002CF"/>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2E66"/>
    <w:rsid w:val="00C03016"/>
    <w:rsid w:val="00C03188"/>
    <w:rsid w:val="00C03381"/>
    <w:rsid w:val="00C033DE"/>
    <w:rsid w:val="00C0358A"/>
    <w:rsid w:val="00C0359E"/>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438"/>
    <w:rsid w:val="00C1148A"/>
    <w:rsid w:val="00C11586"/>
    <w:rsid w:val="00C11786"/>
    <w:rsid w:val="00C119B2"/>
    <w:rsid w:val="00C11B1E"/>
    <w:rsid w:val="00C11E5C"/>
    <w:rsid w:val="00C11F9A"/>
    <w:rsid w:val="00C12447"/>
    <w:rsid w:val="00C126E1"/>
    <w:rsid w:val="00C126F9"/>
    <w:rsid w:val="00C126FE"/>
    <w:rsid w:val="00C1275B"/>
    <w:rsid w:val="00C12763"/>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5260"/>
    <w:rsid w:val="00C152F8"/>
    <w:rsid w:val="00C1531F"/>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901"/>
    <w:rsid w:val="00C21A05"/>
    <w:rsid w:val="00C21B70"/>
    <w:rsid w:val="00C221BD"/>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4FE"/>
    <w:rsid w:val="00C25831"/>
    <w:rsid w:val="00C25C1C"/>
    <w:rsid w:val="00C26106"/>
    <w:rsid w:val="00C2647D"/>
    <w:rsid w:val="00C26517"/>
    <w:rsid w:val="00C2656B"/>
    <w:rsid w:val="00C265AD"/>
    <w:rsid w:val="00C2662C"/>
    <w:rsid w:val="00C26ADA"/>
    <w:rsid w:val="00C26B04"/>
    <w:rsid w:val="00C26C2A"/>
    <w:rsid w:val="00C26C72"/>
    <w:rsid w:val="00C26D07"/>
    <w:rsid w:val="00C26DF3"/>
    <w:rsid w:val="00C272C0"/>
    <w:rsid w:val="00C2765B"/>
    <w:rsid w:val="00C2782F"/>
    <w:rsid w:val="00C27B0C"/>
    <w:rsid w:val="00C27E72"/>
    <w:rsid w:val="00C30071"/>
    <w:rsid w:val="00C30095"/>
    <w:rsid w:val="00C3053C"/>
    <w:rsid w:val="00C30762"/>
    <w:rsid w:val="00C30CFB"/>
    <w:rsid w:val="00C30D6B"/>
    <w:rsid w:val="00C30DE7"/>
    <w:rsid w:val="00C31006"/>
    <w:rsid w:val="00C3125F"/>
    <w:rsid w:val="00C31274"/>
    <w:rsid w:val="00C3143E"/>
    <w:rsid w:val="00C31510"/>
    <w:rsid w:val="00C31610"/>
    <w:rsid w:val="00C31660"/>
    <w:rsid w:val="00C31684"/>
    <w:rsid w:val="00C316D6"/>
    <w:rsid w:val="00C318B8"/>
    <w:rsid w:val="00C319FA"/>
    <w:rsid w:val="00C31AFB"/>
    <w:rsid w:val="00C3207B"/>
    <w:rsid w:val="00C32114"/>
    <w:rsid w:val="00C32185"/>
    <w:rsid w:val="00C322D7"/>
    <w:rsid w:val="00C32559"/>
    <w:rsid w:val="00C3266E"/>
    <w:rsid w:val="00C3270E"/>
    <w:rsid w:val="00C32911"/>
    <w:rsid w:val="00C32A26"/>
    <w:rsid w:val="00C32C79"/>
    <w:rsid w:val="00C32F42"/>
    <w:rsid w:val="00C33378"/>
    <w:rsid w:val="00C333BD"/>
    <w:rsid w:val="00C33416"/>
    <w:rsid w:val="00C33550"/>
    <w:rsid w:val="00C33854"/>
    <w:rsid w:val="00C33B6F"/>
    <w:rsid w:val="00C341B5"/>
    <w:rsid w:val="00C34203"/>
    <w:rsid w:val="00C34257"/>
    <w:rsid w:val="00C34448"/>
    <w:rsid w:val="00C347B5"/>
    <w:rsid w:val="00C34A1A"/>
    <w:rsid w:val="00C34D2A"/>
    <w:rsid w:val="00C34ECA"/>
    <w:rsid w:val="00C34FAA"/>
    <w:rsid w:val="00C34FCF"/>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4F3"/>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685"/>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ECB"/>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AB6"/>
    <w:rsid w:val="00C56BFA"/>
    <w:rsid w:val="00C56C41"/>
    <w:rsid w:val="00C57531"/>
    <w:rsid w:val="00C57874"/>
    <w:rsid w:val="00C57B40"/>
    <w:rsid w:val="00C57BAB"/>
    <w:rsid w:val="00C57D26"/>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0DB"/>
    <w:rsid w:val="00C67108"/>
    <w:rsid w:val="00C672EA"/>
    <w:rsid w:val="00C67378"/>
    <w:rsid w:val="00C67406"/>
    <w:rsid w:val="00C676ED"/>
    <w:rsid w:val="00C67C30"/>
    <w:rsid w:val="00C67C76"/>
    <w:rsid w:val="00C70053"/>
    <w:rsid w:val="00C70083"/>
    <w:rsid w:val="00C701F4"/>
    <w:rsid w:val="00C70352"/>
    <w:rsid w:val="00C703DE"/>
    <w:rsid w:val="00C704BF"/>
    <w:rsid w:val="00C705C1"/>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977"/>
    <w:rsid w:val="00C74AC8"/>
    <w:rsid w:val="00C74AF7"/>
    <w:rsid w:val="00C74D03"/>
    <w:rsid w:val="00C74EB8"/>
    <w:rsid w:val="00C7539A"/>
    <w:rsid w:val="00C754B5"/>
    <w:rsid w:val="00C754B8"/>
    <w:rsid w:val="00C759A0"/>
    <w:rsid w:val="00C75B3D"/>
    <w:rsid w:val="00C75B89"/>
    <w:rsid w:val="00C75C06"/>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CBD"/>
    <w:rsid w:val="00C83FF0"/>
    <w:rsid w:val="00C8414B"/>
    <w:rsid w:val="00C8429D"/>
    <w:rsid w:val="00C842AA"/>
    <w:rsid w:val="00C843A7"/>
    <w:rsid w:val="00C846A7"/>
    <w:rsid w:val="00C846E5"/>
    <w:rsid w:val="00C84731"/>
    <w:rsid w:val="00C847E5"/>
    <w:rsid w:val="00C84809"/>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8BF"/>
    <w:rsid w:val="00C90B24"/>
    <w:rsid w:val="00C90EF8"/>
    <w:rsid w:val="00C90F2D"/>
    <w:rsid w:val="00C90F6B"/>
    <w:rsid w:val="00C91427"/>
    <w:rsid w:val="00C91448"/>
    <w:rsid w:val="00C91478"/>
    <w:rsid w:val="00C914CA"/>
    <w:rsid w:val="00C9158E"/>
    <w:rsid w:val="00C91602"/>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15"/>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A7"/>
    <w:rsid w:val="00CB087C"/>
    <w:rsid w:val="00CB0BE8"/>
    <w:rsid w:val="00CB0DA9"/>
    <w:rsid w:val="00CB0ECC"/>
    <w:rsid w:val="00CB0ECE"/>
    <w:rsid w:val="00CB0FD6"/>
    <w:rsid w:val="00CB10D6"/>
    <w:rsid w:val="00CB158C"/>
    <w:rsid w:val="00CB1644"/>
    <w:rsid w:val="00CB166C"/>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3BD8"/>
    <w:rsid w:val="00CB4367"/>
    <w:rsid w:val="00CB43B7"/>
    <w:rsid w:val="00CB4705"/>
    <w:rsid w:val="00CB4785"/>
    <w:rsid w:val="00CB4795"/>
    <w:rsid w:val="00CB47D1"/>
    <w:rsid w:val="00CB47D2"/>
    <w:rsid w:val="00CB486C"/>
    <w:rsid w:val="00CB48B8"/>
    <w:rsid w:val="00CB4B24"/>
    <w:rsid w:val="00CB4CB1"/>
    <w:rsid w:val="00CB4DAB"/>
    <w:rsid w:val="00CB4F5B"/>
    <w:rsid w:val="00CB5134"/>
    <w:rsid w:val="00CB5580"/>
    <w:rsid w:val="00CB58A5"/>
    <w:rsid w:val="00CB5AD7"/>
    <w:rsid w:val="00CB5B83"/>
    <w:rsid w:val="00CB5BD6"/>
    <w:rsid w:val="00CB5BF2"/>
    <w:rsid w:val="00CB5BFE"/>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4D0"/>
    <w:rsid w:val="00CC050E"/>
    <w:rsid w:val="00CC05C0"/>
    <w:rsid w:val="00CC082E"/>
    <w:rsid w:val="00CC0AE7"/>
    <w:rsid w:val="00CC0CF8"/>
    <w:rsid w:val="00CC0CFB"/>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625"/>
    <w:rsid w:val="00CD07C4"/>
    <w:rsid w:val="00CD08CD"/>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40"/>
    <w:rsid w:val="00CE2998"/>
    <w:rsid w:val="00CE2B07"/>
    <w:rsid w:val="00CE2F14"/>
    <w:rsid w:val="00CE300C"/>
    <w:rsid w:val="00CE3167"/>
    <w:rsid w:val="00CE33D1"/>
    <w:rsid w:val="00CE33F4"/>
    <w:rsid w:val="00CE3663"/>
    <w:rsid w:val="00CE394F"/>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66"/>
    <w:rsid w:val="00CE5EF0"/>
    <w:rsid w:val="00CE614D"/>
    <w:rsid w:val="00CE620B"/>
    <w:rsid w:val="00CE666C"/>
    <w:rsid w:val="00CE6988"/>
    <w:rsid w:val="00CE699A"/>
    <w:rsid w:val="00CE69F7"/>
    <w:rsid w:val="00CE6A4D"/>
    <w:rsid w:val="00CE6BBA"/>
    <w:rsid w:val="00CE6D40"/>
    <w:rsid w:val="00CE6EAE"/>
    <w:rsid w:val="00CE758B"/>
    <w:rsid w:val="00CE769D"/>
    <w:rsid w:val="00CE7A3C"/>
    <w:rsid w:val="00CE7DBE"/>
    <w:rsid w:val="00CF003A"/>
    <w:rsid w:val="00CF01F9"/>
    <w:rsid w:val="00CF04B4"/>
    <w:rsid w:val="00CF05E8"/>
    <w:rsid w:val="00CF07A6"/>
    <w:rsid w:val="00CF0AED"/>
    <w:rsid w:val="00CF0FE3"/>
    <w:rsid w:val="00CF1187"/>
    <w:rsid w:val="00CF12EF"/>
    <w:rsid w:val="00CF1387"/>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918"/>
    <w:rsid w:val="00CF29E6"/>
    <w:rsid w:val="00CF2D32"/>
    <w:rsid w:val="00CF2F3C"/>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5036"/>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0D3"/>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150"/>
    <w:rsid w:val="00D1052A"/>
    <w:rsid w:val="00D1074F"/>
    <w:rsid w:val="00D10833"/>
    <w:rsid w:val="00D1089F"/>
    <w:rsid w:val="00D109B6"/>
    <w:rsid w:val="00D109F2"/>
    <w:rsid w:val="00D10A88"/>
    <w:rsid w:val="00D10D54"/>
    <w:rsid w:val="00D10D78"/>
    <w:rsid w:val="00D1145A"/>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E3C"/>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9E"/>
    <w:rsid w:val="00D15000"/>
    <w:rsid w:val="00D151EC"/>
    <w:rsid w:val="00D15726"/>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8D"/>
    <w:rsid w:val="00D210F0"/>
    <w:rsid w:val="00D21759"/>
    <w:rsid w:val="00D218EE"/>
    <w:rsid w:val="00D21CF3"/>
    <w:rsid w:val="00D2203C"/>
    <w:rsid w:val="00D221D6"/>
    <w:rsid w:val="00D2227C"/>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62B"/>
    <w:rsid w:val="00D256F0"/>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62"/>
    <w:rsid w:val="00D278CD"/>
    <w:rsid w:val="00D30004"/>
    <w:rsid w:val="00D3004D"/>
    <w:rsid w:val="00D3012F"/>
    <w:rsid w:val="00D307F7"/>
    <w:rsid w:val="00D3099A"/>
    <w:rsid w:val="00D309E3"/>
    <w:rsid w:val="00D30B11"/>
    <w:rsid w:val="00D30BED"/>
    <w:rsid w:val="00D30D70"/>
    <w:rsid w:val="00D3111E"/>
    <w:rsid w:val="00D311F7"/>
    <w:rsid w:val="00D311FC"/>
    <w:rsid w:val="00D3123E"/>
    <w:rsid w:val="00D315C1"/>
    <w:rsid w:val="00D31615"/>
    <w:rsid w:val="00D31649"/>
    <w:rsid w:val="00D316B4"/>
    <w:rsid w:val="00D31775"/>
    <w:rsid w:val="00D317D0"/>
    <w:rsid w:val="00D319FC"/>
    <w:rsid w:val="00D31D75"/>
    <w:rsid w:val="00D320E6"/>
    <w:rsid w:val="00D326D7"/>
    <w:rsid w:val="00D32A0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52AB"/>
    <w:rsid w:val="00D35515"/>
    <w:rsid w:val="00D35722"/>
    <w:rsid w:val="00D3575C"/>
    <w:rsid w:val="00D35824"/>
    <w:rsid w:val="00D35865"/>
    <w:rsid w:val="00D35AA0"/>
    <w:rsid w:val="00D35C5B"/>
    <w:rsid w:val="00D35DF4"/>
    <w:rsid w:val="00D35E33"/>
    <w:rsid w:val="00D360C3"/>
    <w:rsid w:val="00D363D1"/>
    <w:rsid w:val="00D36435"/>
    <w:rsid w:val="00D36546"/>
    <w:rsid w:val="00D366F4"/>
    <w:rsid w:val="00D3692C"/>
    <w:rsid w:val="00D36B4F"/>
    <w:rsid w:val="00D36C51"/>
    <w:rsid w:val="00D370D2"/>
    <w:rsid w:val="00D3717A"/>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1DD9"/>
    <w:rsid w:val="00D52191"/>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9BE"/>
    <w:rsid w:val="00D56ECF"/>
    <w:rsid w:val="00D56F15"/>
    <w:rsid w:val="00D5719E"/>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87B"/>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3A"/>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A7D"/>
    <w:rsid w:val="00D74B9D"/>
    <w:rsid w:val="00D74D14"/>
    <w:rsid w:val="00D7505F"/>
    <w:rsid w:val="00D754C1"/>
    <w:rsid w:val="00D754E9"/>
    <w:rsid w:val="00D75BE6"/>
    <w:rsid w:val="00D75CA4"/>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75"/>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4DF"/>
    <w:rsid w:val="00D97673"/>
    <w:rsid w:val="00D976A8"/>
    <w:rsid w:val="00D97720"/>
    <w:rsid w:val="00D977E2"/>
    <w:rsid w:val="00D9781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A4"/>
    <w:rsid w:val="00DA576D"/>
    <w:rsid w:val="00DA5780"/>
    <w:rsid w:val="00DA58CF"/>
    <w:rsid w:val="00DA61EB"/>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B02E5"/>
    <w:rsid w:val="00DB0370"/>
    <w:rsid w:val="00DB04D5"/>
    <w:rsid w:val="00DB063C"/>
    <w:rsid w:val="00DB070C"/>
    <w:rsid w:val="00DB073F"/>
    <w:rsid w:val="00DB0883"/>
    <w:rsid w:val="00DB0CEF"/>
    <w:rsid w:val="00DB0D3B"/>
    <w:rsid w:val="00DB0E92"/>
    <w:rsid w:val="00DB0ECF"/>
    <w:rsid w:val="00DB13CE"/>
    <w:rsid w:val="00DB151C"/>
    <w:rsid w:val="00DB1770"/>
    <w:rsid w:val="00DB1826"/>
    <w:rsid w:val="00DB1857"/>
    <w:rsid w:val="00DB19FF"/>
    <w:rsid w:val="00DB1AA2"/>
    <w:rsid w:val="00DB1B90"/>
    <w:rsid w:val="00DB1BE9"/>
    <w:rsid w:val="00DB1CF8"/>
    <w:rsid w:val="00DB1E0D"/>
    <w:rsid w:val="00DB20FC"/>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9B"/>
    <w:rsid w:val="00DB444D"/>
    <w:rsid w:val="00DB4609"/>
    <w:rsid w:val="00DB47E3"/>
    <w:rsid w:val="00DB4861"/>
    <w:rsid w:val="00DB4866"/>
    <w:rsid w:val="00DB4FA5"/>
    <w:rsid w:val="00DB5233"/>
    <w:rsid w:val="00DB54D6"/>
    <w:rsid w:val="00DB5543"/>
    <w:rsid w:val="00DB5761"/>
    <w:rsid w:val="00DB58B7"/>
    <w:rsid w:val="00DB5A23"/>
    <w:rsid w:val="00DB5D9A"/>
    <w:rsid w:val="00DB5F6C"/>
    <w:rsid w:val="00DB630F"/>
    <w:rsid w:val="00DB64DD"/>
    <w:rsid w:val="00DB65AA"/>
    <w:rsid w:val="00DB65C0"/>
    <w:rsid w:val="00DB6617"/>
    <w:rsid w:val="00DB68FD"/>
    <w:rsid w:val="00DB6A01"/>
    <w:rsid w:val="00DB6D30"/>
    <w:rsid w:val="00DB6DDA"/>
    <w:rsid w:val="00DB6ED4"/>
    <w:rsid w:val="00DB754B"/>
    <w:rsid w:val="00DB75A5"/>
    <w:rsid w:val="00DB7627"/>
    <w:rsid w:val="00DB76BD"/>
    <w:rsid w:val="00DB77C3"/>
    <w:rsid w:val="00DB797C"/>
    <w:rsid w:val="00DB7BEB"/>
    <w:rsid w:val="00DB7C06"/>
    <w:rsid w:val="00DB7EAF"/>
    <w:rsid w:val="00DB7ECA"/>
    <w:rsid w:val="00DC0283"/>
    <w:rsid w:val="00DC02F8"/>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93C"/>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259"/>
    <w:rsid w:val="00DC5582"/>
    <w:rsid w:val="00DC57C1"/>
    <w:rsid w:val="00DC5847"/>
    <w:rsid w:val="00DC58AC"/>
    <w:rsid w:val="00DC5995"/>
    <w:rsid w:val="00DC5A06"/>
    <w:rsid w:val="00DC5B55"/>
    <w:rsid w:val="00DC5C56"/>
    <w:rsid w:val="00DC5CAE"/>
    <w:rsid w:val="00DC5CCC"/>
    <w:rsid w:val="00DC5E3B"/>
    <w:rsid w:val="00DC6101"/>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65B"/>
    <w:rsid w:val="00DD46AE"/>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B36"/>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1"/>
    <w:rsid w:val="00DE6FF6"/>
    <w:rsid w:val="00DE717E"/>
    <w:rsid w:val="00DE73B5"/>
    <w:rsid w:val="00DE74FA"/>
    <w:rsid w:val="00DE75D5"/>
    <w:rsid w:val="00DE77B6"/>
    <w:rsid w:val="00DE7975"/>
    <w:rsid w:val="00DE7A54"/>
    <w:rsid w:val="00DE7B97"/>
    <w:rsid w:val="00DE7BF9"/>
    <w:rsid w:val="00DE7C77"/>
    <w:rsid w:val="00DE7D45"/>
    <w:rsid w:val="00DE7DEF"/>
    <w:rsid w:val="00DE7EE8"/>
    <w:rsid w:val="00DE7FF1"/>
    <w:rsid w:val="00DF0055"/>
    <w:rsid w:val="00DF02F4"/>
    <w:rsid w:val="00DF02F8"/>
    <w:rsid w:val="00DF04B9"/>
    <w:rsid w:val="00DF08C5"/>
    <w:rsid w:val="00DF09BB"/>
    <w:rsid w:val="00DF09DA"/>
    <w:rsid w:val="00DF0A71"/>
    <w:rsid w:val="00DF0B7E"/>
    <w:rsid w:val="00DF0CF1"/>
    <w:rsid w:val="00DF1102"/>
    <w:rsid w:val="00DF11C5"/>
    <w:rsid w:val="00DF12B6"/>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292"/>
    <w:rsid w:val="00DF5360"/>
    <w:rsid w:val="00DF5544"/>
    <w:rsid w:val="00DF5554"/>
    <w:rsid w:val="00DF5B9E"/>
    <w:rsid w:val="00DF604A"/>
    <w:rsid w:val="00DF6082"/>
    <w:rsid w:val="00DF6B06"/>
    <w:rsid w:val="00DF6BF7"/>
    <w:rsid w:val="00DF6CA8"/>
    <w:rsid w:val="00DF6D97"/>
    <w:rsid w:val="00DF6ECD"/>
    <w:rsid w:val="00DF6F13"/>
    <w:rsid w:val="00DF732A"/>
    <w:rsid w:val="00DF7371"/>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826"/>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2EE2"/>
    <w:rsid w:val="00E031B7"/>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8CD"/>
    <w:rsid w:val="00E109B0"/>
    <w:rsid w:val="00E10BD4"/>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7E9"/>
    <w:rsid w:val="00E13893"/>
    <w:rsid w:val="00E13EE7"/>
    <w:rsid w:val="00E13EFE"/>
    <w:rsid w:val="00E13F40"/>
    <w:rsid w:val="00E13FA3"/>
    <w:rsid w:val="00E14308"/>
    <w:rsid w:val="00E14818"/>
    <w:rsid w:val="00E14A38"/>
    <w:rsid w:val="00E14BB4"/>
    <w:rsid w:val="00E14DC3"/>
    <w:rsid w:val="00E15022"/>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C2"/>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4"/>
    <w:rsid w:val="00E26AF1"/>
    <w:rsid w:val="00E26B26"/>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25"/>
    <w:rsid w:val="00E33800"/>
    <w:rsid w:val="00E3395C"/>
    <w:rsid w:val="00E339E4"/>
    <w:rsid w:val="00E33A97"/>
    <w:rsid w:val="00E33B86"/>
    <w:rsid w:val="00E33BCE"/>
    <w:rsid w:val="00E33E43"/>
    <w:rsid w:val="00E33F6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E54"/>
    <w:rsid w:val="00E37F41"/>
    <w:rsid w:val="00E37F5B"/>
    <w:rsid w:val="00E37F6B"/>
    <w:rsid w:val="00E400A3"/>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F6"/>
    <w:rsid w:val="00E42CC9"/>
    <w:rsid w:val="00E42D13"/>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9E8"/>
    <w:rsid w:val="00E43A11"/>
    <w:rsid w:val="00E43AFC"/>
    <w:rsid w:val="00E43CF7"/>
    <w:rsid w:val="00E43D48"/>
    <w:rsid w:val="00E43DFE"/>
    <w:rsid w:val="00E43FBB"/>
    <w:rsid w:val="00E43FF3"/>
    <w:rsid w:val="00E443FF"/>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315"/>
    <w:rsid w:val="00E53454"/>
    <w:rsid w:val="00E537F7"/>
    <w:rsid w:val="00E53B8B"/>
    <w:rsid w:val="00E53CA9"/>
    <w:rsid w:val="00E541DC"/>
    <w:rsid w:val="00E541EA"/>
    <w:rsid w:val="00E54680"/>
    <w:rsid w:val="00E54717"/>
    <w:rsid w:val="00E54903"/>
    <w:rsid w:val="00E5499B"/>
    <w:rsid w:val="00E54B7A"/>
    <w:rsid w:val="00E54CBC"/>
    <w:rsid w:val="00E54CED"/>
    <w:rsid w:val="00E54D88"/>
    <w:rsid w:val="00E54F3A"/>
    <w:rsid w:val="00E54FBB"/>
    <w:rsid w:val="00E54FF1"/>
    <w:rsid w:val="00E55035"/>
    <w:rsid w:val="00E550C6"/>
    <w:rsid w:val="00E5523E"/>
    <w:rsid w:val="00E55305"/>
    <w:rsid w:val="00E55430"/>
    <w:rsid w:val="00E5549D"/>
    <w:rsid w:val="00E55A39"/>
    <w:rsid w:val="00E55A7D"/>
    <w:rsid w:val="00E55B7F"/>
    <w:rsid w:val="00E55DAD"/>
    <w:rsid w:val="00E55E84"/>
    <w:rsid w:val="00E55F43"/>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B4"/>
    <w:rsid w:val="00E70448"/>
    <w:rsid w:val="00E7050E"/>
    <w:rsid w:val="00E7077A"/>
    <w:rsid w:val="00E707DA"/>
    <w:rsid w:val="00E709B8"/>
    <w:rsid w:val="00E70DA2"/>
    <w:rsid w:val="00E70DC9"/>
    <w:rsid w:val="00E70E95"/>
    <w:rsid w:val="00E7107E"/>
    <w:rsid w:val="00E715CC"/>
    <w:rsid w:val="00E715EA"/>
    <w:rsid w:val="00E71860"/>
    <w:rsid w:val="00E718BA"/>
    <w:rsid w:val="00E718DD"/>
    <w:rsid w:val="00E71AEB"/>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668"/>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06"/>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219"/>
    <w:rsid w:val="00E81363"/>
    <w:rsid w:val="00E814ED"/>
    <w:rsid w:val="00E81620"/>
    <w:rsid w:val="00E8170A"/>
    <w:rsid w:val="00E81781"/>
    <w:rsid w:val="00E81B01"/>
    <w:rsid w:val="00E81C33"/>
    <w:rsid w:val="00E81C3F"/>
    <w:rsid w:val="00E81C7A"/>
    <w:rsid w:val="00E81FC8"/>
    <w:rsid w:val="00E821FA"/>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17"/>
    <w:rsid w:val="00E837B7"/>
    <w:rsid w:val="00E83895"/>
    <w:rsid w:val="00E83A2B"/>
    <w:rsid w:val="00E83C2D"/>
    <w:rsid w:val="00E83C68"/>
    <w:rsid w:val="00E83D2D"/>
    <w:rsid w:val="00E840C7"/>
    <w:rsid w:val="00E84110"/>
    <w:rsid w:val="00E842EF"/>
    <w:rsid w:val="00E84483"/>
    <w:rsid w:val="00E84A56"/>
    <w:rsid w:val="00E84CDB"/>
    <w:rsid w:val="00E84D92"/>
    <w:rsid w:val="00E851BE"/>
    <w:rsid w:val="00E851D4"/>
    <w:rsid w:val="00E8529C"/>
    <w:rsid w:val="00E8535A"/>
    <w:rsid w:val="00E8572B"/>
    <w:rsid w:val="00E859BC"/>
    <w:rsid w:val="00E85C7B"/>
    <w:rsid w:val="00E85CCD"/>
    <w:rsid w:val="00E85E19"/>
    <w:rsid w:val="00E85EB0"/>
    <w:rsid w:val="00E860D4"/>
    <w:rsid w:val="00E86357"/>
    <w:rsid w:val="00E86495"/>
    <w:rsid w:val="00E8657F"/>
    <w:rsid w:val="00E86875"/>
    <w:rsid w:val="00E8693A"/>
    <w:rsid w:val="00E86DF4"/>
    <w:rsid w:val="00E86DFE"/>
    <w:rsid w:val="00E86F41"/>
    <w:rsid w:val="00E8711B"/>
    <w:rsid w:val="00E874CC"/>
    <w:rsid w:val="00E874FB"/>
    <w:rsid w:val="00E87702"/>
    <w:rsid w:val="00E87AE9"/>
    <w:rsid w:val="00E87E54"/>
    <w:rsid w:val="00E87ED1"/>
    <w:rsid w:val="00E87F1B"/>
    <w:rsid w:val="00E900D0"/>
    <w:rsid w:val="00E90344"/>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A98"/>
    <w:rsid w:val="00E92E7A"/>
    <w:rsid w:val="00E92ED4"/>
    <w:rsid w:val="00E934A5"/>
    <w:rsid w:val="00E93518"/>
    <w:rsid w:val="00E93700"/>
    <w:rsid w:val="00E93A44"/>
    <w:rsid w:val="00E93BCD"/>
    <w:rsid w:val="00E93BEB"/>
    <w:rsid w:val="00E93BEC"/>
    <w:rsid w:val="00E93D55"/>
    <w:rsid w:val="00E93E36"/>
    <w:rsid w:val="00E94122"/>
    <w:rsid w:val="00E9426A"/>
    <w:rsid w:val="00E9436C"/>
    <w:rsid w:val="00E943FA"/>
    <w:rsid w:val="00E944B0"/>
    <w:rsid w:val="00E945DA"/>
    <w:rsid w:val="00E9478A"/>
    <w:rsid w:val="00E94873"/>
    <w:rsid w:val="00E94C55"/>
    <w:rsid w:val="00E94CBA"/>
    <w:rsid w:val="00E94D73"/>
    <w:rsid w:val="00E95301"/>
    <w:rsid w:val="00E9540C"/>
    <w:rsid w:val="00E9550F"/>
    <w:rsid w:val="00E95827"/>
    <w:rsid w:val="00E95C2D"/>
    <w:rsid w:val="00E95CB2"/>
    <w:rsid w:val="00E95DB1"/>
    <w:rsid w:val="00E9605B"/>
    <w:rsid w:val="00E962EB"/>
    <w:rsid w:val="00E96301"/>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717"/>
    <w:rsid w:val="00EA2906"/>
    <w:rsid w:val="00EA2A9A"/>
    <w:rsid w:val="00EA2AA7"/>
    <w:rsid w:val="00EA2D1B"/>
    <w:rsid w:val="00EA3000"/>
    <w:rsid w:val="00EA33F5"/>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7CD"/>
    <w:rsid w:val="00EA5906"/>
    <w:rsid w:val="00EA5B52"/>
    <w:rsid w:val="00EA5BBB"/>
    <w:rsid w:val="00EA5CC6"/>
    <w:rsid w:val="00EA5D85"/>
    <w:rsid w:val="00EA639F"/>
    <w:rsid w:val="00EA6474"/>
    <w:rsid w:val="00EA6516"/>
    <w:rsid w:val="00EA65A7"/>
    <w:rsid w:val="00EA68AE"/>
    <w:rsid w:val="00EA69A7"/>
    <w:rsid w:val="00EA6A81"/>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40BB"/>
    <w:rsid w:val="00EB4174"/>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69"/>
    <w:rsid w:val="00EC3176"/>
    <w:rsid w:val="00EC3472"/>
    <w:rsid w:val="00EC3700"/>
    <w:rsid w:val="00EC3762"/>
    <w:rsid w:val="00EC387A"/>
    <w:rsid w:val="00EC38EA"/>
    <w:rsid w:val="00EC3A68"/>
    <w:rsid w:val="00EC3B5B"/>
    <w:rsid w:val="00EC41F5"/>
    <w:rsid w:val="00EC42F1"/>
    <w:rsid w:val="00EC454E"/>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C7CAC"/>
    <w:rsid w:val="00ED042D"/>
    <w:rsid w:val="00ED056E"/>
    <w:rsid w:val="00ED062B"/>
    <w:rsid w:val="00ED06DE"/>
    <w:rsid w:val="00ED08F4"/>
    <w:rsid w:val="00ED08F7"/>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D66"/>
    <w:rsid w:val="00ED2D72"/>
    <w:rsid w:val="00ED2F90"/>
    <w:rsid w:val="00ED3037"/>
    <w:rsid w:val="00ED3062"/>
    <w:rsid w:val="00ED30F6"/>
    <w:rsid w:val="00ED3213"/>
    <w:rsid w:val="00ED34D4"/>
    <w:rsid w:val="00ED352B"/>
    <w:rsid w:val="00ED36F5"/>
    <w:rsid w:val="00ED3A83"/>
    <w:rsid w:val="00ED3B72"/>
    <w:rsid w:val="00ED3C9C"/>
    <w:rsid w:val="00ED3DB8"/>
    <w:rsid w:val="00ED40BC"/>
    <w:rsid w:val="00ED413D"/>
    <w:rsid w:val="00ED420E"/>
    <w:rsid w:val="00ED42A7"/>
    <w:rsid w:val="00ED45B5"/>
    <w:rsid w:val="00ED4770"/>
    <w:rsid w:val="00ED4922"/>
    <w:rsid w:val="00ED4CB3"/>
    <w:rsid w:val="00ED4F20"/>
    <w:rsid w:val="00ED5054"/>
    <w:rsid w:val="00ED5058"/>
    <w:rsid w:val="00ED5464"/>
    <w:rsid w:val="00ED550A"/>
    <w:rsid w:val="00ED58CD"/>
    <w:rsid w:val="00ED5917"/>
    <w:rsid w:val="00ED5A21"/>
    <w:rsid w:val="00ED5BBE"/>
    <w:rsid w:val="00ED5DB8"/>
    <w:rsid w:val="00ED5F71"/>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D89"/>
    <w:rsid w:val="00EE434B"/>
    <w:rsid w:val="00EE4683"/>
    <w:rsid w:val="00EE4801"/>
    <w:rsid w:val="00EE48CB"/>
    <w:rsid w:val="00EE4B3D"/>
    <w:rsid w:val="00EE4C4A"/>
    <w:rsid w:val="00EE5000"/>
    <w:rsid w:val="00EE51F6"/>
    <w:rsid w:val="00EE5369"/>
    <w:rsid w:val="00EE5694"/>
    <w:rsid w:val="00EE5AF6"/>
    <w:rsid w:val="00EE5B9B"/>
    <w:rsid w:val="00EE5DB1"/>
    <w:rsid w:val="00EE5E2A"/>
    <w:rsid w:val="00EE60C8"/>
    <w:rsid w:val="00EE6116"/>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2C28"/>
    <w:rsid w:val="00EF33F9"/>
    <w:rsid w:val="00EF343A"/>
    <w:rsid w:val="00EF3587"/>
    <w:rsid w:val="00EF3652"/>
    <w:rsid w:val="00EF3816"/>
    <w:rsid w:val="00EF3D70"/>
    <w:rsid w:val="00EF3EA3"/>
    <w:rsid w:val="00EF4070"/>
    <w:rsid w:val="00EF40A7"/>
    <w:rsid w:val="00EF4FB5"/>
    <w:rsid w:val="00EF51D6"/>
    <w:rsid w:val="00EF52F0"/>
    <w:rsid w:val="00EF5942"/>
    <w:rsid w:val="00EF5A97"/>
    <w:rsid w:val="00EF5B10"/>
    <w:rsid w:val="00EF5D4C"/>
    <w:rsid w:val="00EF5EF2"/>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2DE"/>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8F"/>
    <w:rsid w:val="00F11531"/>
    <w:rsid w:val="00F115CE"/>
    <w:rsid w:val="00F116B4"/>
    <w:rsid w:val="00F11738"/>
    <w:rsid w:val="00F11798"/>
    <w:rsid w:val="00F1194E"/>
    <w:rsid w:val="00F11C38"/>
    <w:rsid w:val="00F11FCC"/>
    <w:rsid w:val="00F123C2"/>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CEF"/>
    <w:rsid w:val="00F16EDE"/>
    <w:rsid w:val="00F170A2"/>
    <w:rsid w:val="00F170BA"/>
    <w:rsid w:val="00F1714B"/>
    <w:rsid w:val="00F17286"/>
    <w:rsid w:val="00F172E2"/>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50D"/>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5"/>
    <w:rsid w:val="00F3037E"/>
    <w:rsid w:val="00F30524"/>
    <w:rsid w:val="00F30530"/>
    <w:rsid w:val="00F30748"/>
    <w:rsid w:val="00F3089D"/>
    <w:rsid w:val="00F30A44"/>
    <w:rsid w:val="00F30A46"/>
    <w:rsid w:val="00F30C62"/>
    <w:rsid w:val="00F30E9B"/>
    <w:rsid w:val="00F30EDC"/>
    <w:rsid w:val="00F30F3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2EB"/>
    <w:rsid w:val="00F33317"/>
    <w:rsid w:val="00F33504"/>
    <w:rsid w:val="00F335A3"/>
    <w:rsid w:val="00F33948"/>
    <w:rsid w:val="00F33AD1"/>
    <w:rsid w:val="00F33B97"/>
    <w:rsid w:val="00F33DF2"/>
    <w:rsid w:val="00F33F55"/>
    <w:rsid w:val="00F341C8"/>
    <w:rsid w:val="00F34743"/>
    <w:rsid w:val="00F34AF2"/>
    <w:rsid w:val="00F34C3E"/>
    <w:rsid w:val="00F34E11"/>
    <w:rsid w:val="00F3512C"/>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A0F"/>
    <w:rsid w:val="00F36A1F"/>
    <w:rsid w:val="00F36AA9"/>
    <w:rsid w:val="00F36C54"/>
    <w:rsid w:val="00F36F6F"/>
    <w:rsid w:val="00F36F71"/>
    <w:rsid w:val="00F37478"/>
    <w:rsid w:val="00F37694"/>
    <w:rsid w:val="00F3784D"/>
    <w:rsid w:val="00F3785D"/>
    <w:rsid w:val="00F37947"/>
    <w:rsid w:val="00F37C16"/>
    <w:rsid w:val="00F37D78"/>
    <w:rsid w:val="00F37F15"/>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05"/>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981"/>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37D"/>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6B8"/>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87D"/>
    <w:rsid w:val="00F658E5"/>
    <w:rsid w:val="00F659FA"/>
    <w:rsid w:val="00F66061"/>
    <w:rsid w:val="00F66208"/>
    <w:rsid w:val="00F662AB"/>
    <w:rsid w:val="00F6651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3F2"/>
    <w:rsid w:val="00F70408"/>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2D3"/>
    <w:rsid w:val="00F72307"/>
    <w:rsid w:val="00F72700"/>
    <w:rsid w:val="00F72748"/>
    <w:rsid w:val="00F72819"/>
    <w:rsid w:val="00F729F8"/>
    <w:rsid w:val="00F72DA7"/>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BEC"/>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89"/>
    <w:rsid w:val="00F84404"/>
    <w:rsid w:val="00F845F7"/>
    <w:rsid w:val="00F84801"/>
    <w:rsid w:val="00F84827"/>
    <w:rsid w:val="00F849AF"/>
    <w:rsid w:val="00F84A71"/>
    <w:rsid w:val="00F84BD5"/>
    <w:rsid w:val="00F84BF7"/>
    <w:rsid w:val="00F8525F"/>
    <w:rsid w:val="00F852F9"/>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2EF"/>
    <w:rsid w:val="00F95672"/>
    <w:rsid w:val="00F956D2"/>
    <w:rsid w:val="00F95784"/>
    <w:rsid w:val="00F959DF"/>
    <w:rsid w:val="00F95B37"/>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D8A"/>
    <w:rsid w:val="00FA0023"/>
    <w:rsid w:val="00FA0043"/>
    <w:rsid w:val="00FA0370"/>
    <w:rsid w:val="00FA08F6"/>
    <w:rsid w:val="00FA09B1"/>
    <w:rsid w:val="00FA0AA1"/>
    <w:rsid w:val="00FA0B20"/>
    <w:rsid w:val="00FA0B34"/>
    <w:rsid w:val="00FA0BBC"/>
    <w:rsid w:val="00FA0BE0"/>
    <w:rsid w:val="00FA11DB"/>
    <w:rsid w:val="00FA12C2"/>
    <w:rsid w:val="00FA13BA"/>
    <w:rsid w:val="00FA16D0"/>
    <w:rsid w:val="00FA16E5"/>
    <w:rsid w:val="00FA16FC"/>
    <w:rsid w:val="00FA1899"/>
    <w:rsid w:val="00FA194A"/>
    <w:rsid w:val="00FA1A6A"/>
    <w:rsid w:val="00FA1AB4"/>
    <w:rsid w:val="00FA1B6B"/>
    <w:rsid w:val="00FA1C92"/>
    <w:rsid w:val="00FA1CEB"/>
    <w:rsid w:val="00FA1F82"/>
    <w:rsid w:val="00FA2232"/>
    <w:rsid w:val="00FA236F"/>
    <w:rsid w:val="00FA24FB"/>
    <w:rsid w:val="00FA2A81"/>
    <w:rsid w:val="00FA2A92"/>
    <w:rsid w:val="00FA2AB0"/>
    <w:rsid w:val="00FA2AB2"/>
    <w:rsid w:val="00FA2BA8"/>
    <w:rsid w:val="00FA2F6E"/>
    <w:rsid w:val="00FA2F7E"/>
    <w:rsid w:val="00FA301E"/>
    <w:rsid w:val="00FA31DB"/>
    <w:rsid w:val="00FA3477"/>
    <w:rsid w:val="00FA35B8"/>
    <w:rsid w:val="00FA3684"/>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4F97"/>
    <w:rsid w:val="00FA56C0"/>
    <w:rsid w:val="00FA5859"/>
    <w:rsid w:val="00FA59D5"/>
    <w:rsid w:val="00FA5BA0"/>
    <w:rsid w:val="00FA5BA4"/>
    <w:rsid w:val="00FA5D36"/>
    <w:rsid w:val="00FA5F46"/>
    <w:rsid w:val="00FA6027"/>
    <w:rsid w:val="00FA6078"/>
    <w:rsid w:val="00FA60CC"/>
    <w:rsid w:val="00FA618B"/>
    <w:rsid w:val="00FA644B"/>
    <w:rsid w:val="00FA64A7"/>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1C"/>
    <w:rsid w:val="00FA7F5C"/>
    <w:rsid w:val="00FB02F2"/>
    <w:rsid w:val="00FB039C"/>
    <w:rsid w:val="00FB05A9"/>
    <w:rsid w:val="00FB0C6D"/>
    <w:rsid w:val="00FB0E95"/>
    <w:rsid w:val="00FB0F58"/>
    <w:rsid w:val="00FB1011"/>
    <w:rsid w:val="00FB10AF"/>
    <w:rsid w:val="00FB126A"/>
    <w:rsid w:val="00FB134B"/>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2E0F"/>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9CC"/>
    <w:rsid w:val="00FC3D19"/>
    <w:rsid w:val="00FC3F4A"/>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531"/>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9A2"/>
    <w:rsid w:val="00FD1ACF"/>
    <w:rsid w:val="00FD1B7C"/>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3D"/>
    <w:rsid w:val="00FD3AB5"/>
    <w:rsid w:val="00FD3BA3"/>
    <w:rsid w:val="00FD3C6F"/>
    <w:rsid w:val="00FD3DB3"/>
    <w:rsid w:val="00FD40DE"/>
    <w:rsid w:val="00FD4414"/>
    <w:rsid w:val="00FD46CF"/>
    <w:rsid w:val="00FD46D5"/>
    <w:rsid w:val="00FD474C"/>
    <w:rsid w:val="00FD47E0"/>
    <w:rsid w:val="00FD48FE"/>
    <w:rsid w:val="00FD4C6B"/>
    <w:rsid w:val="00FD504A"/>
    <w:rsid w:val="00FD5204"/>
    <w:rsid w:val="00FD5303"/>
    <w:rsid w:val="00FD5482"/>
    <w:rsid w:val="00FD5685"/>
    <w:rsid w:val="00FD59B3"/>
    <w:rsid w:val="00FD5C82"/>
    <w:rsid w:val="00FD5E66"/>
    <w:rsid w:val="00FD5F3E"/>
    <w:rsid w:val="00FD601A"/>
    <w:rsid w:val="00FD6219"/>
    <w:rsid w:val="00FD62B2"/>
    <w:rsid w:val="00FD6317"/>
    <w:rsid w:val="00FD6519"/>
    <w:rsid w:val="00FD6681"/>
    <w:rsid w:val="00FD675E"/>
    <w:rsid w:val="00FD6866"/>
    <w:rsid w:val="00FD6956"/>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4D"/>
    <w:rsid w:val="00FE239B"/>
    <w:rsid w:val="00FE2429"/>
    <w:rsid w:val="00FE2616"/>
    <w:rsid w:val="00FE2785"/>
    <w:rsid w:val="00FE2979"/>
    <w:rsid w:val="00FE2A49"/>
    <w:rsid w:val="00FE2A6E"/>
    <w:rsid w:val="00FE2C68"/>
    <w:rsid w:val="00FE2E28"/>
    <w:rsid w:val="00FE2F69"/>
    <w:rsid w:val="00FE33EE"/>
    <w:rsid w:val="00FE3575"/>
    <w:rsid w:val="00FE3D7B"/>
    <w:rsid w:val="00FE4076"/>
    <w:rsid w:val="00FE4079"/>
    <w:rsid w:val="00FE40C1"/>
    <w:rsid w:val="00FE4376"/>
    <w:rsid w:val="00FE467C"/>
    <w:rsid w:val="00FE4812"/>
    <w:rsid w:val="00FE4890"/>
    <w:rsid w:val="00FE4973"/>
    <w:rsid w:val="00FE4BE5"/>
    <w:rsid w:val="00FE4C6E"/>
    <w:rsid w:val="00FE529F"/>
    <w:rsid w:val="00FE5341"/>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71"/>
    <w:rsid w:val="00FE65B8"/>
    <w:rsid w:val="00FE664E"/>
    <w:rsid w:val="00FE66FD"/>
    <w:rsid w:val="00FE693C"/>
    <w:rsid w:val="00FE6A3B"/>
    <w:rsid w:val="00FE6B36"/>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31C"/>
    <w:rsid w:val="00FF23C0"/>
    <w:rsid w:val="00FF2441"/>
    <w:rsid w:val="00FF2527"/>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42"/>
    <w:rsid w:val="00FF475B"/>
    <w:rsid w:val="00FF4C56"/>
    <w:rsid w:val="00FF5207"/>
    <w:rsid w:val="00FF5310"/>
    <w:rsid w:val="00FF53FB"/>
    <w:rsid w:val="00FF53FC"/>
    <w:rsid w:val="00FF5492"/>
    <w:rsid w:val="00FF58E6"/>
    <w:rsid w:val="00FF5C54"/>
    <w:rsid w:val="00FF5E04"/>
    <w:rsid w:val="00FF5F21"/>
    <w:rsid w:val="00FF5F57"/>
    <w:rsid w:val="00FF63D0"/>
    <w:rsid w:val="00FF6C12"/>
    <w:rsid w:val="00FF6EDD"/>
    <w:rsid w:val="00FF6FD7"/>
    <w:rsid w:val="00FF7392"/>
    <w:rsid w:val="00FF7398"/>
    <w:rsid w:val="00FF741F"/>
    <w:rsid w:val="00FF753F"/>
    <w:rsid w:val="00FF7665"/>
    <w:rsid w:val="00FF78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paragraph" w:styleId="EndnoteText">
    <w:name w:val="endnote text"/>
    <w:basedOn w:val="Normal"/>
    <w:link w:val="EndnoteTextChar"/>
    <w:semiHidden/>
    <w:unhideWhenUsed/>
    <w:rsid w:val="00454983"/>
    <w:rPr>
      <w:sz w:val="20"/>
      <w:szCs w:val="20"/>
    </w:rPr>
  </w:style>
  <w:style w:type="character" w:customStyle="1" w:styleId="EndnoteTextChar">
    <w:name w:val="Endnote Text Char"/>
    <w:basedOn w:val="DefaultParagraphFont"/>
    <w:link w:val="EndnoteText"/>
    <w:semiHidden/>
    <w:rsid w:val="00454983"/>
    <w:rPr>
      <w:kern w:val="2"/>
      <w:lang w:val="en-GB" w:eastAsia="zh-TW"/>
    </w:rPr>
  </w:style>
  <w:style w:type="character" w:styleId="EndnoteReference">
    <w:name w:val="endnote reference"/>
    <w:basedOn w:val="DefaultParagraphFont"/>
    <w:semiHidden/>
    <w:unhideWhenUsed/>
    <w:rsid w:val="004549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D7FC-E0A6-42DF-871C-99AB7946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3095</Words>
  <Characters>17642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17</cp:revision>
  <cp:lastPrinted>2025-02-12T06:47:00Z</cp:lastPrinted>
  <dcterms:created xsi:type="dcterms:W3CDTF">2025-02-12T07:21:00Z</dcterms:created>
  <dcterms:modified xsi:type="dcterms:W3CDTF">2025-02-17T10:47:00Z</dcterms:modified>
</cp:coreProperties>
</file>