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B2B30" w14:textId="77777777" w:rsidR="009716B4" w:rsidRDefault="009716B4" w:rsidP="009716B4">
      <w:pPr>
        <w:pStyle w:val="BOX7"/>
        <w:tabs>
          <w:tab w:val="center" w:pos="4535"/>
        </w:tabs>
        <w:snapToGrid w:val="0"/>
        <w:spacing w:line="240" w:lineRule="atLeast"/>
      </w:pP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0AC654" wp14:editId="70673C2F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BF28" w14:textId="77777777" w:rsidR="00281C2A" w:rsidRDefault="00281C2A" w:rsidP="00971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AC654" id="Rectangle 6" o:spid="_x0000_s1026" style="position:absolute;left:0;text-align:left;margin-left:-17.1pt;margin-top:-9.25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vKAIAAEk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Cxv5cvKAIAAEkEAAAOAAAAAAAAAAAAAAAAAC4CAABkcnMv&#10;ZTJvRG9jLnhtbFBLAQItABQABgAIAAAAIQD5uOC04QAAAAwBAAAPAAAAAAAAAAAAAAAAAIIEAABk&#10;cnMvZG93bnJldi54bWxQSwUGAAAAAAQABADzAAAAkAUAAAAA&#10;">
                <v:textbox>
                  <w:txbxContent>
                    <w:p w14:paraId="19ADBF28" w14:textId="77777777" w:rsidR="00281C2A" w:rsidRDefault="00281C2A" w:rsidP="009716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 w:rsidRPr="004B1AD9">
        <w:rPr>
          <w:rFonts w:hint="eastAsia"/>
        </w:rPr>
        <w:t>1.1</w:t>
      </w:r>
    </w:p>
    <w:p w14:paraId="2B04991F" w14:textId="77777777" w:rsidR="009716B4" w:rsidRPr="003A424C" w:rsidRDefault="009716B4" w:rsidP="009716B4">
      <w:pPr>
        <w:pStyle w:val="BOX6"/>
        <w:snapToGrid w:val="0"/>
      </w:pPr>
      <w:r w:rsidRPr="003A424C">
        <w:rPr>
          <w:rFonts w:hint="eastAsia"/>
        </w:rPr>
        <w:t>香港營商氣氛</w:t>
      </w:r>
    </w:p>
    <w:p w14:paraId="6A72F514" w14:textId="77777777" w:rsidR="009716B4" w:rsidRDefault="009716B4" w:rsidP="000C3A31">
      <w:pPr>
        <w:pStyle w:val="BOX"/>
        <w:snapToGrid w:val="0"/>
        <w:spacing w:line="320" w:lineRule="exact"/>
      </w:pPr>
      <w:r w:rsidRPr="00025D64">
        <w:rPr>
          <w:rFonts w:hint="eastAsia"/>
        </w:rPr>
        <w:t>本專題根據循公開途徑取得的多項調查結果，概述香港目前的營商氣氛。</w:t>
      </w:r>
      <w:r w:rsidRPr="00FF45AF">
        <w:rPr>
          <w:rFonts w:hint="eastAsia"/>
        </w:rPr>
        <w:t>調查</w:t>
      </w:r>
      <w:bookmarkStart w:id="0" w:name="_GoBack"/>
      <w:bookmarkEnd w:id="0"/>
      <w:r w:rsidRPr="00FF45AF">
        <w:rPr>
          <w:rFonts w:hint="eastAsia"/>
        </w:rPr>
        <w:t>結果</w:t>
      </w:r>
      <w:r w:rsidRPr="00FF45AF">
        <w:rPr>
          <w:rFonts w:hint="eastAsia"/>
          <w:lang w:eastAsia="zh-HK"/>
        </w:rPr>
        <w:t>顯</w:t>
      </w:r>
      <w:r w:rsidRPr="00FF45AF">
        <w:rPr>
          <w:rFonts w:hint="eastAsia"/>
        </w:rPr>
        <w:t>示</w:t>
      </w:r>
      <w:r>
        <w:rPr>
          <w:rFonts w:hint="eastAsia"/>
          <w:lang w:eastAsia="zh-HK"/>
        </w:rPr>
        <w:t>，</w:t>
      </w:r>
      <w:r w:rsidRPr="00FF45AF">
        <w:rPr>
          <w:rFonts w:hint="eastAsia"/>
        </w:rPr>
        <w:t>營商氣氛</w:t>
      </w:r>
      <w:r>
        <w:rPr>
          <w:rFonts w:hint="eastAsia"/>
          <w:lang w:eastAsia="zh-HK"/>
        </w:rPr>
        <w:t>在踏</w:t>
      </w:r>
      <w:r w:rsidRPr="00C02160">
        <w:rPr>
          <w:rFonts w:hint="eastAsia"/>
        </w:rPr>
        <w:t>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二零二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>
        <w:rPr>
          <w:rFonts w:hint="eastAsia"/>
        </w:rPr>
        <w:t>年第四季</w:t>
      </w:r>
      <w:r>
        <w:rPr>
          <w:rFonts w:hint="eastAsia"/>
          <w:lang w:eastAsia="zh-HK"/>
        </w:rPr>
        <w:t>時呈現</w:t>
      </w:r>
      <w:r>
        <w:rPr>
          <w:rFonts w:hint="eastAsia"/>
        </w:rPr>
        <w:t>改善</w:t>
      </w:r>
      <w:r>
        <w:rPr>
          <w:rFonts w:hint="eastAsia"/>
          <w:lang w:eastAsia="zh-HK"/>
        </w:rPr>
        <w:t>迹</w:t>
      </w:r>
      <w:r>
        <w:rPr>
          <w:rFonts w:hint="eastAsia"/>
        </w:rPr>
        <w:t>象</w:t>
      </w:r>
      <w:r>
        <w:rPr>
          <w:rFonts w:hint="eastAsia"/>
          <w:lang w:eastAsia="zh-HK"/>
        </w:rPr>
        <w:t>後</w:t>
      </w:r>
      <w:r>
        <w:rPr>
          <w:rFonts w:hint="eastAsia"/>
        </w:rPr>
        <w:t>，</w:t>
      </w:r>
      <w:r>
        <w:rPr>
          <w:rFonts w:hint="eastAsia"/>
          <w:lang w:eastAsia="zh-HK"/>
        </w:rPr>
        <w:t>最近隨着</w:t>
      </w:r>
      <w:r>
        <w:rPr>
          <w:rFonts w:hint="eastAsia"/>
        </w:rPr>
        <w:t>外</w:t>
      </w:r>
      <w:r>
        <w:rPr>
          <w:rFonts w:hint="eastAsia"/>
          <w:lang w:eastAsia="zh-HK"/>
        </w:rPr>
        <w:t>圍</w:t>
      </w:r>
      <w:r w:rsidRPr="00EB13BD">
        <w:rPr>
          <w:rStyle w:val="normaltextrun"/>
          <w:rFonts w:ascii="新細明體" w:hAnsi="新細明體" w:cs="新細明體" w:hint="eastAsia"/>
          <w:lang w:eastAsia="zh-HK"/>
        </w:rPr>
        <w:t>不明朗因素</w:t>
      </w:r>
      <w:r>
        <w:rPr>
          <w:rFonts w:hint="eastAsia"/>
          <w:lang w:eastAsia="zh-HK"/>
        </w:rPr>
        <w:t>增</w:t>
      </w:r>
      <w:r>
        <w:rPr>
          <w:rFonts w:hint="eastAsia"/>
        </w:rPr>
        <w:t>加</w:t>
      </w:r>
      <w:r>
        <w:rPr>
          <w:rFonts w:hint="eastAsia"/>
          <w:lang w:eastAsia="zh-HK"/>
        </w:rPr>
        <w:t>而</w:t>
      </w:r>
      <w:r w:rsidRPr="00C02160">
        <w:rPr>
          <w:rFonts w:hint="eastAsia"/>
        </w:rPr>
        <w:t>變得</w:t>
      </w:r>
      <w:r>
        <w:rPr>
          <w:rFonts w:hint="eastAsia"/>
          <w:lang w:eastAsia="zh-HK"/>
        </w:rPr>
        <w:t>較為</w:t>
      </w:r>
      <w:r w:rsidRPr="005B0A70">
        <w:rPr>
          <w:rFonts w:hint="eastAsia"/>
          <w:lang w:val="en-GB" w:eastAsia="zh-HK"/>
        </w:rPr>
        <w:t>審</w:t>
      </w:r>
      <w:r w:rsidRPr="00C02160">
        <w:rPr>
          <w:rFonts w:hint="eastAsia"/>
        </w:rPr>
        <w:t>慎</w:t>
      </w:r>
      <w:r>
        <w:rPr>
          <w:rFonts w:hint="eastAsia"/>
          <w:lang w:eastAsia="zh-HK"/>
        </w:rPr>
        <w:t>。</w:t>
      </w:r>
    </w:p>
    <w:p w14:paraId="5730F0A8" w14:textId="77777777" w:rsidR="009716B4" w:rsidRDefault="009716B4" w:rsidP="000C3A31">
      <w:pPr>
        <w:pStyle w:val="BOX"/>
        <w:snapToGrid w:val="0"/>
        <w:spacing w:line="320" w:lineRule="exact"/>
        <w:rPr>
          <w:lang w:eastAsia="zh-HK"/>
        </w:rPr>
      </w:pPr>
      <w:r w:rsidRPr="00700297">
        <w:rPr>
          <w:rFonts w:hint="eastAsia"/>
        </w:rPr>
        <w:t>根據政府統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計處在二零二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年</w:t>
      </w:r>
      <w:r>
        <w:rPr>
          <w:rStyle w:val="normaltextrun"/>
          <w:rFonts w:ascii="新細明體" w:hAnsi="新細明體" w:cs="新細明體" w:hint="eastAsia"/>
          <w:lang w:eastAsia="zh-HK"/>
        </w:rPr>
        <w:t>十二月三日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至</w:t>
      </w:r>
      <w:r>
        <w:rPr>
          <w:rStyle w:val="normaltextrun"/>
          <w:rFonts w:ascii="新細明體" w:hAnsi="新細明體" w:cs="新細明體" w:hint="eastAsia"/>
          <w:lang w:eastAsia="zh-HK"/>
        </w:rPr>
        <w:t>二零二五年一月七日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進行的業務展望按季統計調查</w:t>
      </w:r>
      <w:r w:rsidRPr="00450827">
        <w:rPr>
          <w:rStyle w:val="normaltextrun"/>
          <w:vertAlign w:val="superscript"/>
        </w:rPr>
        <w:t>(1)</w:t>
      </w:r>
      <w:r w:rsidRPr="00450827">
        <w:rPr>
          <w:rStyle w:val="normaltextrun"/>
          <w:rFonts w:ascii="新細明體" w:hAnsi="新細明體" w:cs="新細明體" w:hint="eastAsia"/>
        </w:rPr>
        <w:t>所得</w:t>
      </w:r>
      <w:r w:rsidRPr="00450827">
        <w:rPr>
          <w:rFonts w:hint="eastAsia"/>
        </w:rPr>
        <w:t>結果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，</w:t>
      </w:r>
      <w:r w:rsidRPr="00EB13BD">
        <w:rPr>
          <w:rStyle w:val="normaltextrun"/>
          <w:rFonts w:ascii="新細明體" w:hAnsi="新細明體" w:cs="新細明體" w:hint="eastAsia"/>
          <w:lang w:eastAsia="zh-HK"/>
        </w:rPr>
        <w:t>隨着外圍環境的不明朗因素增加，</w:t>
      </w:r>
      <w:r>
        <w:rPr>
          <w:rStyle w:val="normaltextrun"/>
          <w:rFonts w:ascii="新細明體" w:hAnsi="新細明體" w:cs="新細明體" w:hint="eastAsia"/>
          <w:lang w:eastAsia="zh-HK"/>
        </w:rPr>
        <w:t>二零二五年第一季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香港</w:t>
      </w:r>
      <w:r w:rsidRPr="000C3A31">
        <w:rPr>
          <w:rFonts w:hint="eastAsia"/>
        </w:rPr>
        <w:t>大型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企業的營商氣氛</w:t>
      </w:r>
      <w:r>
        <w:rPr>
          <w:rStyle w:val="normaltextrun"/>
          <w:rFonts w:ascii="新細明體" w:hAnsi="新細明體" w:cs="新細明體" w:hint="eastAsia"/>
          <w:lang w:eastAsia="zh-HK"/>
        </w:rPr>
        <w:t>減弱</w:t>
      </w:r>
      <w:r w:rsidRPr="00450827">
        <w:t>(</w:t>
      </w:r>
      <w:r w:rsidRPr="00450827">
        <w:rPr>
          <w:rFonts w:ascii="華康中黑體" w:eastAsia="華康中黑體" w:hAnsi="華康中黑體" w:cs="華康中黑體" w:hint="eastAsia"/>
          <w:i/>
        </w:rPr>
        <w:t>圖</w:t>
      </w:r>
      <w:r>
        <w:rPr>
          <w:rFonts w:eastAsia="華康中黑體"/>
          <w:i/>
          <w:spacing w:val="10"/>
        </w:rPr>
        <w:t> </w:t>
      </w:r>
      <w:r w:rsidRPr="00450827">
        <w:rPr>
          <w:b/>
          <w:i/>
        </w:rPr>
        <w:t>1</w:t>
      </w:r>
      <w:r w:rsidRPr="00450827">
        <w:t>)</w:t>
      </w:r>
      <w:r>
        <w:rPr>
          <w:rFonts w:hint="eastAsia"/>
          <w:lang w:eastAsia="zh-HK"/>
        </w:rPr>
        <w:t>。</w:t>
      </w:r>
      <w:r w:rsidRPr="00450827">
        <w:rPr>
          <w:rStyle w:val="normaltextrun"/>
          <w:rFonts w:hint="eastAsia"/>
          <w:lang w:eastAsia="zh-HK"/>
        </w:rPr>
        <w:t>大型企業中，預期二零二</w:t>
      </w:r>
      <w:r>
        <w:rPr>
          <w:rStyle w:val="normaltextrun"/>
          <w:rFonts w:hint="eastAsia"/>
          <w:lang w:eastAsia="zh-HK"/>
        </w:rPr>
        <w:t>五</w:t>
      </w:r>
      <w:r w:rsidRPr="00450827">
        <w:rPr>
          <w:rStyle w:val="normaltextrun"/>
          <w:rFonts w:hint="eastAsia"/>
          <w:lang w:eastAsia="zh-HK"/>
        </w:rPr>
        <w:t>年第</w:t>
      </w:r>
      <w:r>
        <w:rPr>
          <w:rStyle w:val="normaltextrun"/>
          <w:rFonts w:hint="eastAsia"/>
          <w:lang w:eastAsia="zh-HK"/>
        </w:rPr>
        <w:t>一</w:t>
      </w:r>
      <w:r w:rsidRPr="00450827">
        <w:rPr>
          <w:rStyle w:val="normaltextrun"/>
          <w:rFonts w:hint="eastAsia"/>
          <w:lang w:eastAsia="zh-HK"/>
        </w:rPr>
        <w:t>季業務狀況勝於</w:t>
      </w:r>
      <w:r>
        <w:rPr>
          <w:rStyle w:val="normaltextrun"/>
          <w:rFonts w:hint="eastAsia"/>
          <w:lang w:eastAsia="zh-HK"/>
        </w:rPr>
        <w:t>二零二四年</w:t>
      </w:r>
      <w:r w:rsidRPr="00450827">
        <w:rPr>
          <w:rStyle w:val="normaltextrun"/>
          <w:rFonts w:hint="eastAsia"/>
          <w:lang w:eastAsia="zh-HK"/>
        </w:rPr>
        <w:t>第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季</w:t>
      </w:r>
      <w:r>
        <w:rPr>
          <w:rStyle w:val="normaltextrun"/>
          <w:rFonts w:hint="eastAsia"/>
          <w:lang w:eastAsia="zh-HK"/>
        </w:rPr>
        <w:t>的受訪</w:t>
      </w:r>
      <w:r w:rsidRPr="00450827">
        <w:rPr>
          <w:rStyle w:val="normaltextrun"/>
          <w:rFonts w:hint="eastAsia"/>
          <w:lang w:eastAsia="zh-HK"/>
        </w:rPr>
        <w:t>者所佔比例</w:t>
      </w:r>
      <w:r w:rsidRPr="00450827">
        <w:rPr>
          <w:rStyle w:val="normaltextrun"/>
          <w:rFonts w:hint="eastAsia"/>
        </w:rPr>
        <w:t>，</w:t>
      </w:r>
      <w:r w:rsidRPr="00450827">
        <w:rPr>
          <w:rStyle w:val="normaltextrun"/>
          <w:rFonts w:hint="eastAsia"/>
          <w:lang w:eastAsia="zh-HK"/>
        </w:rPr>
        <w:t>較預期狀況遜於第</w:t>
      </w:r>
      <w:r>
        <w:rPr>
          <w:rStyle w:val="normaltextrun"/>
          <w:rFonts w:hint="eastAsia"/>
          <w:lang w:eastAsia="zh-HK"/>
        </w:rPr>
        <w:t>四</w:t>
      </w:r>
      <w:r w:rsidRPr="00450827">
        <w:rPr>
          <w:rStyle w:val="normaltextrun"/>
          <w:rFonts w:hint="eastAsia"/>
          <w:lang w:eastAsia="zh-HK"/>
        </w:rPr>
        <w:t>季</w:t>
      </w:r>
      <w:r>
        <w:rPr>
          <w:rStyle w:val="normaltextrun"/>
          <w:rFonts w:hint="eastAsia"/>
          <w:lang w:eastAsia="zh-HK"/>
        </w:rPr>
        <w:t>的受訪</w:t>
      </w:r>
      <w:r w:rsidRPr="00450827">
        <w:rPr>
          <w:rStyle w:val="normaltextrun"/>
          <w:rFonts w:hint="eastAsia"/>
          <w:lang w:eastAsia="zh-HK"/>
        </w:rPr>
        <w:t>者所佔比例</w:t>
      </w:r>
      <w:r>
        <w:rPr>
          <w:rStyle w:val="normaltextrun"/>
          <w:rFonts w:hint="eastAsia"/>
          <w:lang w:eastAsia="zh-HK"/>
        </w:rPr>
        <w:t>低</w:t>
      </w:r>
      <w:r>
        <w:rPr>
          <w:rStyle w:val="normaltextrun"/>
        </w:rPr>
        <w:t> </w:t>
      </w:r>
      <w:r>
        <w:rPr>
          <w:rStyle w:val="normaltextrun"/>
          <w:rFonts w:hint="eastAsia"/>
        </w:rPr>
        <w:t>10</w:t>
      </w:r>
      <w:r>
        <w:rPr>
          <w:rStyle w:val="normaltextrun"/>
        </w:rPr>
        <w:t> </w:t>
      </w:r>
      <w:r w:rsidRPr="00450827">
        <w:rPr>
          <w:rStyle w:val="normaltextrun"/>
          <w:rFonts w:hint="eastAsia"/>
          <w:lang w:eastAsia="zh-HK"/>
        </w:rPr>
        <w:t>個百分點</w:t>
      </w:r>
      <w:r w:rsidRPr="00450827">
        <w:rPr>
          <w:rStyle w:val="normaltextrun"/>
        </w:rPr>
        <w:t>(</w:t>
      </w:r>
      <w:r w:rsidRPr="00450827">
        <w:rPr>
          <w:rStyle w:val="normaltextrun"/>
          <w:rFonts w:hint="eastAsia"/>
          <w:lang w:eastAsia="zh-HK"/>
        </w:rPr>
        <w:t>即淨差額為</w:t>
      </w:r>
      <w:r>
        <w:rPr>
          <w:rStyle w:val="normaltextrun"/>
          <w:rFonts w:hint="eastAsia"/>
        </w:rPr>
        <w:t>-10</w:t>
      </w:r>
      <w:r w:rsidRPr="00450827">
        <w:rPr>
          <w:rStyle w:val="normaltextrun"/>
        </w:rPr>
        <w:t>)</w:t>
      </w:r>
      <w:r w:rsidRPr="00450827">
        <w:rPr>
          <w:rStyle w:val="normaltextrun"/>
          <w:rFonts w:hint="eastAsia"/>
          <w:lang w:eastAsia="zh-HK"/>
        </w:rPr>
        <w:t>，上一輪調查的</w:t>
      </w:r>
      <w:r w:rsidRPr="007060FE">
        <w:rPr>
          <w:rStyle w:val="normaltextrun"/>
          <w:rFonts w:hint="eastAsia"/>
          <w:lang w:eastAsia="zh-HK"/>
        </w:rPr>
        <w:t>淨差額</w:t>
      </w:r>
      <w:r>
        <w:rPr>
          <w:rStyle w:val="normaltextrun"/>
          <w:rFonts w:hint="eastAsia"/>
          <w:lang w:eastAsia="zh-HK"/>
        </w:rPr>
        <w:t>則為</w:t>
      </w:r>
      <w:r w:rsidRPr="002B0E44">
        <w:rPr>
          <w:rStyle w:val="normaltextrun"/>
          <w:rFonts w:asciiTheme="majorHAnsi" w:eastAsia="Malgun Gothic" w:hAnsiTheme="majorHAnsi" w:cstheme="majorHAnsi"/>
          <w:lang w:eastAsia="zh-HK"/>
        </w:rPr>
        <w:t> </w:t>
      </w:r>
      <w:r>
        <w:rPr>
          <w:rStyle w:val="normaltextrun"/>
          <w:rFonts w:hint="eastAsia"/>
        </w:rPr>
        <w:t>-3</w:t>
      </w:r>
      <w:r w:rsidRPr="00450827">
        <w:rPr>
          <w:rFonts w:hint="eastAsia"/>
          <w:lang w:eastAsia="zh-HK"/>
        </w:rPr>
        <w:t>。</w:t>
      </w:r>
    </w:p>
    <w:p w14:paraId="0B8D488F" w14:textId="77777777" w:rsidR="009716B4" w:rsidRPr="004B109E" w:rsidRDefault="009716B4" w:rsidP="000C3A31">
      <w:pPr>
        <w:pStyle w:val="BOX"/>
        <w:snapToGrid w:val="0"/>
        <w:spacing w:line="320" w:lineRule="exact"/>
        <w:rPr>
          <w:rStyle w:val="normaltextrun"/>
          <w:lang w:eastAsia="zh-HK"/>
        </w:rPr>
      </w:pPr>
      <w:r w:rsidRPr="000D67C4">
        <w:rPr>
          <w:rStyle w:val="normaltextrun"/>
          <w:rFonts w:ascii="新細明體" w:hAnsi="新細明體" w:cs="新細明體" w:hint="eastAsia"/>
          <w:lang w:eastAsia="zh-HK"/>
        </w:rPr>
        <w:t>大部分行業的大型企業營商氣氛減弱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252349">
        <w:rPr>
          <w:rFonts w:eastAsia="華康中黑體"/>
          <w:i/>
        </w:rPr>
        <w:t> </w:t>
      </w:r>
      <w:r w:rsidRPr="007505FD">
        <w:rPr>
          <w:rFonts w:eastAsia="華康中黑體"/>
          <w:b/>
          <w:i/>
        </w:rPr>
        <w:t>1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)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「建造業」</w:t>
      </w:r>
      <w:r>
        <w:rPr>
          <w:rStyle w:val="normaltextrun"/>
          <w:rFonts w:ascii="新細明體" w:hAnsi="新細明體" w:cs="新細明體" w:hint="eastAsia"/>
          <w:lang w:eastAsia="zh-HK"/>
        </w:rPr>
        <w:t>、「製造業」、「資訊及通訊業」、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「進出口貿易及批發業」</w:t>
      </w:r>
      <w:r>
        <w:rPr>
          <w:rStyle w:val="normaltextrun"/>
          <w:rFonts w:ascii="新細明體" w:hAnsi="新細明體" w:cs="新細明體" w:hint="eastAsia"/>
          <w:lang w:eastAsia="zh-HK"/>
        </w:rPr>
        <w:t>、「零售業」、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「運輸、倉庫及速遞服務業」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「住宿及膳食服務業」的淨差額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在負數區間內</w:t>
      </w:r>
      <w:r w:rsidRPr="00E33C75">
        <w:rPr>
          <w:rStyle w:val="normaltextrun"/>
          <w:rFonts w:ascii="新細明體" w:hAnsi="新細明體" w:cs="新細明體" w:hint="eastAsia"/>
          <w:lang w:eastAsia="zh-HK"/>
        </w:rPr>
        <w:t>錄得不同程度的跌幅</w:t>
      </w:r>
      <w:r>
        <w:rPr>
          <w:rStyle w:val="normaltextrun"/>
          <w:rFonts w:ascii="新細明體" w:hAnsi="新細明體" w:cs="新細明體" w:hint="eastAsia"/>
          <w:lang w:eastAsia="zh-HK"/>
        </w:rPr>
        <w:t>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</w:t>
      </w:r>
      <w:r w:rsidRPr="000C5533">
        <w:rPr>
          <w:rFonts w:hint="eastAsia"/>
        </w:rPr>
        <w:t>專業及商用服務業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</w:t>
      </w:r>
      <w:r>
        <w:rPr>
          <w:rStyle w:val="normaltextrun"/>
          <w:rFonts w:ascii="新細明體" w:hAnsi="新細明體" w:cs="新細明體" w:hint="eastAsia"/>
          <w:lang w:eastAsia="zh-HK"/>
        </w:rPr>
        <w:t>和</w:t>
      </w:r>
      <w:r>
        <w:rPr>
          <w:rFonts w:hint="eastAsia"/>
          <w:lang w:eastAsia="zh-HK"/>
        </w:rPr>
        <w:t>「</w:t>
      </w:r>
      <w:r w:rsidRPr="005E7C79">
        <w:rPr>
          <w:rStyle w:val="normaltextrun"/>
          <w:rFonts w:ascii="新細明體" w:hAnsi="新細明體" w:cs="新細明體" w:hint="eastAsia"/>
          <w:lang w:eastAsia="zh-HK"/>
        </w:rPr>
        <w:t>地產業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跌進負數區間。與此同時，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「金融及保險業」的淨差額</w:t>
      </w:r>
      <w:r>
        <w:rPr>
          <w:rStyle w:val="normaltextrun"/>
          <w:rFonts w:ascii="新細明體" w:hAnsi="新細明體" w:cs="新細明體" w:hint="eastAsia"/>
          <w:lang w:eastAsia="zh-HK"/>
        </w:rPr>
        <w:t>在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正數區間</w:t>
      </w:r>
      <w:r>
        <w:rPr>
          <w:rStyle w:val="normaltextrun"/>
          <w:rFonts w:ascii="新細明體" w:hAnsi="新細明體" w:cs="新細明體" w:hint="eastAsia"/>
          <w:lang w:eastAsia="zh-HK"/>
        </w:rPr>
        <w:t>內改善。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大型企業的招聘意欲</w:t>
      </w:r>
      <w:r>
        <w:rPr>
          <w:rStyle w:val="normaltextrun"/>
          <w:rFonts w:ascii="新細明體" w:hAnsi="新細明體" w:cs="新細明體" w:hint="eastAsia"/>
          <w:lang w:eastAsia="zh-HK"/>
        </w:rPr>
        <w:t>亦有</w:t>
      </w:r>
      <w:r>
        <w:rPr>
          <w:rStyle w:val="normaltextrun"/>
          <w:rFonts w:ascii="新細明體" w:hAnsi="新細明體" w:cs="新細明體" w:hint="eastAsia"/>
        </w:rPr>
        <w:t>所</w:t>
      </w:r>
      <w:r w:rsidRPr="000D67C4">
        <w:rPr>
          <w:rStyle w:val="normaltextrun"/>
          <w:rFonts w:ascii="新細明體" w:hAnsi="新細明體" w:cs="新細明體" w:hint="eastAsia"/>
          <w:lang w:eastAsia="zh-HK"/>
        </w:rPr>
        <w:t>減弱</w:t>
      </w:r>
      <w:r w:rsidRPr="00CB1740">
        <w:rPr>
          <w:rStyle w:val="normaltextrun"/>
          <w:lang w:eastAsia="zh-HK"/>
        </w:rPr>
        <w:t>(</w:t>
      </w:r>
      <w:r w:rsidRPr="007505FD">
        <w:rPr>
          <w:rFonts w:ascii="華康中黑體" w:eastAsia="華康中黑體" w:hAnsi="華康中黑體" w:cs="華康中黑體" w:hint="eastAsia"/>
          <w:i/>
        </w:rPr>
        <w:t>表</w:t>
      </w:r>
      <w:r w:rsidRPr="00252349">
        <w:rPr>
          <w:rFonts w:eastAsia="華康中黑體"/>
          <w:i/>
        </w:rPr>
        <w:t> </w:t>
      </w:r>
      <w:r w:rsidRPr="007505FD">
        <w:rPr>
          <w:rFonts w:eastAsia="華康中黑體" w:hint="eastAsia"/>
          <w:b/>
          <w:i/>
        </w:rPr>
        <w:t>2</w:t>
      </w:r>
      <w:r w:rsidRPr="00CB1740">
        <w:rPr>
          <w:rStyle w:val="normaltextrun"/>
          <w:lang w:eastAsia="zh-HK"/>
        </w:rPr>
        <w:t>)</w:t>
      </w:r>
      <w:r w:rsidRPr="008D7524">
        <w:rPr>
          <w:rStyle w:val="normaltextrun"/>
          <w:rFonts w:ascii="新細明體" w:hAnsi="新細明體" w:cs="新細明體" w:hint="eastAsia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9716B4" w:rsidRPr="00624794" w14:paraId="1D81E32A" w14:textId="77777777" w:rsidTr="009716B4">
        <w:tc>
          <w:tcPr>
            <w:tcW w:w="9180" w:type="dxa"/>
            <w:shd w:val="clear" w:color="auto" w:fill="auto"/>
          </w:tcPr>
          <w:p w14:paraId="46253C2A" w14:textId="77777777" w:rsidR="009716B4" w:rsidRPr="00516C27" w:rsidRDefault="009716B4" w:rsidP="003C602F">
            <w:pPr>
              <w:pStyle w:val="BOX11"/>
              <w:topLinePunct/>
              <w:spacing w:after="120"/>
              <w:jc w:val="center"/>
            </w:pPr>
            <w:r w:rsidRPr="004106D7">
              <w:rPr>
                <w:rFonts w:hint="eastAsia"/>
              </w:rPr>
              <w:t>圖</w:t>
            </w:r>
            <w:r w:rsidRPr="003C602F">
              <w:t>1</w:t>
            </w:r>
            <w:r w:rsidRPr="003C602F">
              <w:rPr>
                <w:rFonts w:hint="eastAsia"/>
              </w:rPr>
              <w:t>：</w:t>
            </w:r>
            <w:r w:rsidRPr="00D7284A">
              <w:rPr>
                <w:rFonts w:hint="eastAsia"/>
              </w:rPr>
              <w:t>隨着外圍環境的不明朗因素增加</w:t>
            </w:r>
            <w:r>
              <w:rPr>
                <w:rFonts w:hint="eastAsia"/>
              </w:rPr>
              <w:t>，最近</w:t>
            </w:r>
            <w:r w:rsidRPr="00763DB4">
              <w:rPr>
                <w:rFonts w:hint="eastAsia"/>
              </w:rPr>
              <w:t>大型企業的營商氣氛</w:t>
            </w:r>
            <w:r w:rsidRPr="003C602F">
              <w:rPr>
                <w:rFonts w:hint="eastAsia"/>
              </w:rPr>
              <w:t>減弱</w:t>
            </w:r>
          </w:p>
        </w:tc>
      </w:tr>
      <w:tr w:rsidR="009716B4" w:rsidRPr="00B0690C" w14:paraId="6C3B335F" w14:textId="77777777" w:rsidTr="009716B4">
        <w:tc>
          <w:tcPr>
            <w:tcW w:w="9180" w:type="dxa"/>
            <w:shd w:val="clear" w:color="auto" w:fill="auto"/>
          </w:tcPr>
          <w:p w14:paraId="2F585ED7" w14:textId="036CE4A8" w:rsidR="009716B4" w:rsidRPr="00613F1B" w:rsidRDefault="009716B4" w:rsidP="009716B4">
            <w:pPr>
              <w:autoSpaceDE w:val="0"/>
              <w:autoSpaceDN w:val="0"/>
              <w:spacing w:after="0" w:line="240" w:lineRule="auto"/>
              <w:ind w:rightChars="14" w:right="42"/>
              <w:rPr>
                <w:noProof/>
              </w:rPr>
            </w:pPr>
            <w:r w:rsidRPr="00582EED">
              <w:rPr>
                <w:noProof/>
                <w:lang w:val="en-GB"/>
              </w:rPr>
              <w:drawing>
                <wp:inline distT="0" distB="0" distL="0" distR="0" wp14:anchorId="437CD5B4" wp14:editId="4BDC8749">
                  <wp:extent cx="5685155" cy="3876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7" b="3097"/>
                          <a:stretch/>
                        </pic:blipFill>
                        <pic:spPr bwMode="auto">
                          <a:xfrm>
                            <a:off x="0" y="0"/>
                            <a:ext cx="5685155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EB87A" w14:textId="77777777" w:rsidR="009716B4" w:rsidRPr="003A424C" w:rsidRDefault="009716B4" w:rsidP="009716B4">
      <w:pPr>
        <w:pStyle w:val="BOX"/>
      </w:pPr>
      <w:r w:rsidRPr="003A424C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3010EA8" wp14:editId="0A9C2784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2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2E964" id="直線接點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"/>
            </w:pict>
          </mc:Fallback>
        </mc:AlternateContent>
      </w:r>
    </w:p>
    <w:p w14:paraId="3967E8A0" w14:textId="77777777" w:rsidR="009716B4" w:rsidRDefault="009716B4" w:rsidP="009716B4">
      <w:pPr>
        <w:pStyle w:val="BOX90"/>
        <w:overflowPunct w:val="0"/>
        <w:spacing w:after="90"/>
      </w:pPr>
      <w:r>
        <w:t>(1)</w:t>
      </w:r>
      <w:r>
        <w:tab/>
      </w:r>
      <w:r>
        <w:rPr>
          <w:rFonts w:hint="eastAsia"/>
        </w:rPr>
        <w:t>業務展望按季統計調查收集約</w:t>
      </w:r>
      <w:r>
        <w:t> 500 </w:t>
      </w:r>
      <w:r>
        <w:rPr>
          <w:rFonts w:hint="eastAsia"/>
        </w:rPr>
        <w:t>至</w:t>
      </w:r>
      <w:r>
        <w:t> 600 </w:t>
      </w:r>
      <w:r>
        <w:rPr>
          <w:rFonts w:hint="eastAsia"/>
        </w:rPr>
        <w:t>家大型機構單位對短期業務前景的意見。受訪企業所提供的意見已撇除季節性因素的影響。</w:t>
      </w:r>
    </w:p>
    <w:p w14:paraId="625426D4" w14:textId="77777777" w:rsidR="009716B4" w:rsidRPr="00692004" w:rsidRDefault="009716B4" w:rsidP="009716B4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3A49665" wp14:editId="0C88D010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B426" id="Rectangle 26" o:spid="_x0000_s1026" style="position:absolute;margin-left:-17.1pt;margin-top:-9.25pt;width:487.5pt;height:74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zkIg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9309" w:type="dxa"/>
        <w:tblLayout w:type="fixed"/>
        <w:tblLook w:val="04A0" w:firstRow="1" w:lastRow="0" w:firstColumn="1" w:lastColumn="0" w:noHBand="0" w:noVBand="1"/>
      </w:tblPr>
      <w:tblGrid>
        <w:gridCol w:w="826"/>
        <w:gridCol w:w="3822"/>
        <w:gridCol w:w="854"/>
        <w:gridCol w:w="3807"/>
      </w:tblGrid>
      <w:tr w:rsidR="009716B4" w:rsidRPr="0000113E" w14:paraId="76792CD3" w14:textId="77777777" w:rsidTr="009716B4">
        <w:trPr>
          <w:trHeight w:val="602"/>
        </w:trPr>
        <w:tc>
          <w:tcPr>
            <w:tcW w:w="4648" w:type="dxa"/>
            <w:gridSpan w:val="2"/>
            <w:shd w:val="clear" w:color="auto" w:fill="auto"/>
          </w:tcPr>
          <w:p w14:paraId="516271A6" w14:textId="77777777" w:rsidR="009716B4" w:rsidRPr="0000113E" w:rsidRDefault="009716B4" w:rsidP="009716B4">
            <w:pPr>
              <w:pStyle w:val="BOX11"/>
              <w:snapToGrid w:val="0"/>
              <w:ind w:left="113" w:firstLine="0"/>
              <w:jc w:val="center"/>
            </w:pPr>
            <w:r w:rsidRPr="0000113E">
              <w:rPr>
                <w:rFonts w:hint="eastAsia"/>
              </w:rPr>
              <w:t>表</w:t>
            </w:r>
            <w:r w:rsidRPr="0000113E">
              <w:rPr>
                <w:b/>
              </w:rPr>
              <w:t>1</w:t>
            </w:r>
            <w:r w:rsidRPr="0000113E">
              <w:rPr>
                <w:rFonts w:hint="eastAsia"/>
                <w:b/>
              </w:rPr>
              <w:t>：</w:t>
            </w:r>
            <w:r w:rsidRPr="00E56ECF">
              <w:rPr>
                <w:rFonts w:hint="eastAsia"/>
                <w:lang w:eastAsia="zh-HK"/>
              </w:rPr>
              <w:t>大部分行業的大型企業</w:t>
            </w:r>
            <w:r>
              <w:rPr>
                <w:lang w:eastAsia="zh-HK"/>
              </w:rPr>
              <w:br/>
            </w:r>
            <w:r w:rsidRPr="00E56ECF">
              <w:rPr>
                <w:rFonts w:hint="eastAsia"/>
                <w:lang w:eastAsia="zh-HK"/>
              </w:rPr>
              <w:t>營商氣氛減弱</w:t>
            </w:r>
          </w:p>
        </w:tc>
        <w:tc>
          <w:tcPr>
            <w:tcW w:w="4661" w:type="dxa"/>
            <w:gridSpan w:val="2"/>
            <w:shd w:val="clear" w:color="auto" w:fill="auto"/>
          </w:tcPr>
          <w:p w14:paraId="48AED6F4" w14:textId="77777777" w:rsidR="009716B4" w:rsidRPr="0000113E" w:rsidRDefault="009716B4" w:rsidP="009716B4">
            <w:pPr>
              <w:pStyle w:val="BOX11"/>
              <w:snapToGrid w:val="0"/>
              <w:ind w:left="113" w:firstLine="0"/>
              <w:jc w:val="center"/>
            </w:pPr>
            <w:r w:rsidRPr="0000113E">
              <w:rPr>
                <w:rFonts w:hint="eastAsia"/>
              </w:rPr>
              <w:t>表</w:t>
            </w:r>
            <w:r w:rsidRPr="0000113E">
              <w:rPr>
                <w:b/>
              </w:rPr>
              <w:t>2</w:t>
            </w:r>
            <w:r w:rsidRPr="0000113E">
              <w:rPr>
                <w:rFonts w:hint="eastAsia"/>
                <w:b/>
              </w:rPr>
              <w:t>：</w:t>
            </w:r>
            <w:r w:rsidRPr="008027AE">
              <w:rPr>
                <w:rFonts w:hint="eastAsia"/>
              </w:rPr>
              <w:t>大型企業的招聘意欲</w:t>
            </w:r>
            <w:r>
              <w:br/>
            </w:r>
            <w:r>
              <w:rPr>
                <w:rFonts w:hint="eastAsia"/>
                <w:lang w:eastAsia="zh-HK"/>
              </w:rPr>
              <w:t>亦有</w:t>
            </w:r>
            <w:r>
              <w:rPr>
                <w:rFonts w:hint="eastAsia"/>
              </w:rPr>
              <w:t>所</w:t>
            </w:r>
            <w:r w:rsidRPr="00E56ECF">
              <w:rPr>
                <w:rFonts w:hint="eastAsia"/>
                <w:lang w:eastAsia="zh-HK"/>
              </w:rPr>
              <w:t>減弱</w:t>
            </w:r>
          </w:p>
        </w:tc>
      </w:tr>
      <w:tr w:rsidR="009716B4" w:rsidRPr="0000113E" w14:paraId="352A88BA" w14:textId="77777777" w:rsidTr="009716B4">
        <w:tc>
          <w:tcPr>
            <w:tcW w:w="4648" w:type="dxa"/>
            <w:gridSpan w:val="2"/>
            <w:shd w:val="clear" w:color="auto" w:fill="auto"/>
          </w:tcPr>
          <w:tbl>
            <w:tblPr>
              <w:tblW w:w="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75"/>
              <w:gridCol w:w="567"/>
              <w:gridCol w:w="354"/>
              <w:gridCol w:w="354"/>
              <w:gridCol w:w="354"/>
              <w:gridCol w:w="355"/>
              <w:gridCol w:w="571"/>
            </w:tblGrid>
            <w:tr w:rsidR="009716B4" w:rsidRPr="002C7443" w14:paraId="6491221B" w14:textId="77777777" w:rsidTr="009716B4">
              <w:tc>
                <w:tcPr>
                  <w:tcW w:w="4430" w:type="dxa"/>
                  <w:gridSpan w:val="7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B980DB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106E3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9716B4" w:rsidRPr="002C7443" w14:paraId="2B05EB73" w14:textId="77777777" w:rsidTr="009716B4">
              <w:tc>
                <w:tcPr>
                  <w:tcW w:w="1875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D649C4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D8A384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淨差額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* (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百分點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)</w:t>
                  </w:r>
                </w:p>
              </w:tc>
            </w:tr>
            <w:tr w:rsidR="009716B4" w:rsidRPr="002C7443" w14:paraId="4D6BD0A4" w14:textId="77777777" w:rsidTr="009716B4">
              <w:tc>
                <w:tcPr>
                  <w:tcW w:w="187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267538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76BA209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三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1417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734120E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四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571" w:type="dxa"/>
                </w:tcPr>
                <w:p w14:paraId="13A57450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五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</w:tr>
            <w:tr w:rsidR="009716B4" w:rsidRPr="002C7443" w14:paraId="414B31BA" w14:textId="77777777" w:rsidTr="009716B4">
              <w:tc>
                <w:tcPr>
                  <w:tcW w:w="187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300A88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10CCEA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91E7C1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749A2D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第二季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4B79A2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第三季</w:t>
                  </w:r>
                </w:p>
              </w:tc>
              <w:tc>
                <w:tcPr>
                  <w:tcW w:w="355" w:type="dxa"/>
                  <w:vAlign w:val="center"/>
                </w:tcPr>
                <w:p w14:paraId="3B85E1B1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571" w:type="dxa"/>
                  <w:vAlign w:val="center"/>
                </w:tcPr>
                <w:p w14:paraId="1A3012BA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</w:tr>
            <w:tr w:rsidR="009716B4" w:rsidRPr="002C7443" w14:paraId="78842C26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BF8355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製造業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1E611E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80A4D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41EB3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E9352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355" w:type="dxa"/>
                  <w:vAlign w:val="center"/>
                </w:tcPr>
                <w:p w14:paraId="70AA193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-19</w:t>
                  </w:r>
                </w:p>
              </w:tc>
              <w:tc>
                <w:tcPr>
                  <w:tcW w:w="571" w:type="dxa"/>
                  <w:vAlign w:val="center"/>
                </w:tcPr>
                <w:p w14:paraId="4897898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-22</w:t>
                  </w:r>
                </w:p>
              </w:tc>
            </w:tr>
            <w:tr w:rsidR="009716B4" w:rsidRPr="002C7443" w14:paraId="0AF1D108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9EB6C7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建造業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D6A54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8F0BA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BEE4D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5D66B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-16</w:t>
                  </w:r>
                </w:p>
              </w:tc>
              <w:tc>
                <w:tcPr>
                  <w:tcW w:w="355" w:type="dxa"/>
                  <w:vAlign w:val="center"/>
                </w:tcPr>
                <w:p w14:paraId="2B3A622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-12</w:t>
                  </w:r>
                </w:p>
              </w:tc>
              <w:tc>
                <w:tcPr>
                  <w:tcW w:w="571" w:type="dxa"/>
                  <w:vAlign w:val="center"/>
                </w:tcPr>
                <w:p w14:paraId="79D5678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-14</w:t>
                  </w:r>
                </w:p>
              </w:tc>
            </w:tr>
            <w:tr w:rsidR="009716B4" w:rsidRPr="002C7443" w14:paraId="1F50E844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ECE6DC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進出口貿易及批發業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6186A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776A8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3F20F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E0DF6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  <w:tc>
                <w:tcPr>
                  <w:tcW w:w="355" w:type="dxa"/>
                  <w:vAlign w:val="center"/>
                </w:tcPr>
                <w:p w14:paraId="45E832D0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-8</w:t>
                  </w:r>
                </w:p>
              </w:tc>
              <w:tc>
                <w:tcPr>
                  <w:tcW w:w="571" w:type="dxa"/>
                  <w:vAlign w:val="center"/>
                </w:tcPr>
                <w:p w14:paraId="77F223B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-15</w:t>
                  </w:r>
                </w:p>
              </w:tc>
            </w:tr>
            <w:tr w:rsidR="009716B4" w:rsidRPr="002C7443" w14:paraId="5E2CE78A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EB48F3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零售業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5A80B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09092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B1161B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A9C3BA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-16</w:t>
                  </w:r>
                </w:p>
              </w:tc>
              <w:tc>
                <w:tcPr>
                  <w:tcW w:w="355" w:type="dxa"/>
                  <w:vAlign w:val="center"/>
                </w:tcPr>
                <w:p w14:paraId="79C6A011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-19</w:t>
                  </w:r>
                </w:p>
              </w:tc>
              <w:tc>
                <w:tcPr>
                  <w:tcW w:w="571" w:type="dxa"/>
                  <w:vAlign w:val="center"/>
                </w:tcPr>
                <w:p w14:paraId="53F7A2C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-31</w:t>
                  </w:r>
                </w:p>
              </w:tc>
            </w:tr>
            <w:tr w:rsidR="009716B4" w:rsidRPr="002C7443" w14:paraId="792F03E3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BBB6FE5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住宿及膳食服務業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C0B16E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63B1E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AE0A0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C346B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5" w:type="dxa"/>
                  <w:vAlign w:val="center"/>
                </w:tcPr>
                <w:p w14:paraId="5B7DDA90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  <w:tc>
                <w:tcPr>
                  <w:tcW w:w="571" w:type="dxa"/>
                  <w:vAlign w:val="center"/>
                </w:tcPr>
                <w:p w14:paraId="0636A39A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-36</w:t>
                  </w:r>
                </w:p>
              </w:tc>
            </w:tr>
            <w:tr w:rsidR="009716B4" w:rsidRPr="002C7443" w14:paraId="40622DBE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BB51D78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運輸、倉庫及速遞服務業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383DC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A65262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B34CB2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92335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355" w:type="dxa"/>
                  <w:vAlign w:val="center"/>
                </w:tcPr>
                <w:p w14:paraId="0DC94371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  <w:tc>
                <w:tcPr>
                  <w:tcW w:w="571" w:type="dxa"/>
                  <w:vAlign w:val="center"/>
                </w:tcPr>
                <w:p w14:paraId="7D2CF28E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-27</w:t>
                  </w:r>
                </w:p>
              </w:tc>
            </w:tr>
            <w:tr w:rsidR="009716B4" w:rsidRPr="002C7443" w14:paraId="327FB84E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81AB1E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資訊及通訊業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8E5040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A9837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261CE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2F1F6E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  <w:tc>
                <w:tcPr>
                  <w:tcW w:w="355" w:type="dxa"/>
                  <w:vAlign w:val="center"/>
                </w:tcPr>
                <w:p w14:paraId="65D5BF8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-5</w:t>
                  </w:r>
                </w:p>
              </w:tc>
              <w:tc>
                <w:tcPr>
                  <w:tcW w:w="571" w:type="dxa"/>
                  <w:vAlign w:val="center"/>
                </w:tcPr>
                <w:p w14:paraId="5421DF4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-11</w:t>
                  </w:r>
                </w:p>
              </w:tc>
            </w:tr>
            <w:tr w:rsidR="009716B4" w:rsidRPr="002C7443" w14:paraId="3EFD97DB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CE586F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金融及保險業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237AD5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2C156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3E941E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0C5327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5" w:type="dxa"/>
                  <w:vAlign w:val="center"/>
                </w:tcPr>
                <w:p w14:paraId="582DEAE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571" w:type="dxa"/>
                  <w:vAlign w:val="center"/>
                </w:tcPr>
                <w:p w14:paraId="74997A81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</w:tr>
            <w:tr w:rsidR="009716B4" w:rsidRPr="002C7443" w14:paraId="62C5F528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B7831A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地產業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2D4E6B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262DC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B6C2AB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570DB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0</w:t>
                  </w:r>
                </w:p>
              </w:tc>
              <w:tc>
                <w:tcPr>
                  <w:tcW w:w="355" w:type="dxa"/>
                  <w:vAlign w:val="center"/>
                </w:tcPr>
                <w:p w14:paraId="28B6C98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571" w:type="dxa"/>
                  <w:vAlign w:val="center"/>
                </w:tcPr>
                <w:p w14:paraId="075F016A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-15</w:t>
                  </w:r>
                </w:p>
              </w:tc>
            </w:tr>
            <w:tr w:rsidR="009716B4" w:rsidRPr="002C7443" w14:paraId="51AF3D0C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5ADB77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專業及商用服務業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A25F90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38F06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6B782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EC8C9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  <w:tc>
                <w:tcPr>
                  <w:tcW w:w="355" w:type="dxa"/>
                  <w:vAlign w:val="center"/>
                </w:tcPr>
                <w:p w14:paraId="24DA475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</w:t>
                  </w:r>
                </w:p>
              </w:tc>
              <w:tc>
                <w:tcPr>
                  <w:tcW w:w="571" w:type="dxa"/>
                  <w:vAlign w:val="center"/>
                </w:tcPr>
                <w:p w14:paraId="64EF76D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-8</w:t>
                  </w:r>
                </w:p>
              </w:tc>
            </w:tr>
            <w:tr w:rsidR="009716B4" w:rsidRPr="002C7443" w14:paraId="7C540121" w14:textId="77777777" w:rsidTr="009716B4">
              <w:trPr>
                <w:trHeight w:hRule="exact" w:val="284"/>
              </w:trPr>
              <w:tc>
                <w:tcPr>
                  <w:tcW w:w="187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C5C382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所有以上行業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EA3D60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415BF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723FF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0CBEC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  <w:tc>
                <w:tcPr>
                  <w:tcW w:w="355" w:type="dxa"/>
                  <w:vAlign w:val="center"/>
                </w:tcPr>
                <w:p w14:paraId="03FF75E5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  <w:tc>
                <w:tcPr>
                  <w:tcW w:w="571" w:type="dxa"/>
                  <w:vAlign w:val="center"/>
                </w:tcPr>
                <w:p w14:paraId="7A5A7C00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-10</w:t>
                  </w:r>
                </w:p>
              </w:tc>
            </w:tr>
          </w:tbl>
          <w:p w14:paraId="3DBC43CD" w14:textId="77777777" w:rsidR="009716B4" w:rsidRPr="0000113E" w:rsidRDefault="009716B4" w:rsidP="009716B4">
            <w:pPr>
              <w:autoSpaceDE w:val="0"/>
              <w:autoSpaceDN w:val="0"/>
              <w:snapToGrid w:val="0"/>
              <w:spacing w:after="0" w:line="240" w:lineRule="auto"/>
              <w:rPr>
                <w:b/>
                <w:spacing w:val="0"/>
                <w:lang w:eastAsia="zh-HK"/>
              </w:rPr>
            </w:pPr>
          </w:p>
        </w:tc>
        <w:tc>
          <w:tcPr>
            <w:tcW w:w="4661" w:type="dxa"/>
            <w:gridSpan w:val="2"/>
            <w:shd w:val="clear" w:color="auto" w:fill="auto"/>
          </w:tcPr>
          <w:tbl>
            <w:tblPr>
              <w:tblW w:w="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951"/>
              <w:gridCol w:w="532"/>
              <w:gridCol w:w="354"/>
              <w:gridCol w:w="354"/>
              <w:gridCol w:w="354"/>
              <w:gridCol w:w="354"/>
              <w:gridCol w:w="531"/>
            </w:tblGrid>
            <w:tr w:rsidR="009716B4" w:rsidRPr="002C7443" w14:paraId="65E8E7D6" w14:textId="77777777" w:rsidTr="009716B4">
              <w:tc>
                <w:tcPr>
                  <w:tcW w:w="4430" w:type="dxa"/>
                  <w:gridSpan w:val="7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81F034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spacing w:val="0"/>
                      <w:sz w:val="18"/>
                      <w:szCs w:val="18"/>
                    </w:rPr>
                  </w:pP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106E3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2C7443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9716B4" w:rsidRPr="002C7443" w14:paraId="799D32BC" w14:textId="77777777" w:rsidTr="009716B4">
              <w:tc>
                <w:tcPr>
                  <w:tcW w:w="195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12DAC7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479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55FDC8E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淨差額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* (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百分點</w:t>
                  </w:r>
                  <w:r w:rsidRPr="002C7443">
                    <w:rPr>
                      <w:rFonts w:hint="eastAsia"/>
                      <w:bCs/>
                      <w:spacing w:val="0"/>
                      <w:sz w:val="16"/>
                      <w:szCs w:val="16"/>
                    </w:rPr>
                    <w:t>)</w:t>
                  </w:r>
                </w:p>
              </w:tc>
            </w:tr>
            <w:tr w:rsidR="009716B4" w:rsidRPr="002C7443" w14:paraId="778EBDF7" w14:textId="77777777" w:rsidTr="009716B4">
              <w:tc>
                <w:tcPr>
                  <w:tcW w:w="195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B05FF1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5D6DF3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三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1416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E4FF577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四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  <w:tc>
                <w:tcPr>
                  <w:tcW w:w="531" w:type="dxa"/>
                </w:tcPr>
                <w:p w14:paraId="0C88CF8B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二零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sz w:val="10"/>
                      <w:szCs w:val="10"/>
                      <w:lang w:eastAsia="zh-HK"/>
                    </w:rPr>
                    <w:t>五</w:t>
                  </w: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年</w:t>
                  </w:r>
                </w:p>
              </w:tc>
            </w:tr>
            <w:tr w:rsidR="009716B4" w:rsidRPr="002C7443" w14:paraId="7C1B4272" w14:textId="77777777" w:rsidTr="009716B4">
              <w:tc>
                <w:tcPr>
                  <w:tcW w:w="195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1AAEF5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B6BB28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36B250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639D86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第二季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9EFE44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第三季</w:t>
                  </w:r>
                </w:p>
              </w:tc>
              <w:tc>
                <w:tcPr>
                  <w:tcW w:w="354" w:type="dxa"/>
                  <w:vAlign w:val="center"/>
                </w:tcPr>
                <w:p w14:paraId="288D2F5A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第四季</w:t>
                  </w:r>
                </w:p>
              </w:tc>
              <w:tc>
                <w:tcPr>
                  <w:tcW w:w="531" w:type="dxa"/>
                  <w:vAlign w:val="center"/>
                </w:tcPr>
                <w:p w14:paraId="4B5E4F76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0"/>
                      <w:szCs w:val="10"/>
                    </w:rPr>
                  </w:pPr>
                  <w:r w:rsidRPr="002C7443">
                    <w:rPr>
                      <w:rFonts w:hint="eastAsia"/>
                      <w:spacing w:val="0"/>
                      <w:sz w:val="10"/>
                      <w:szCs w:val="10"/>
                    </w:rPr>
                    <w:t>第一季</w:t>
                  </w:r>
                </w:p>
              </w:tc>
            </w:tr>
            <w:tr w:rsidR="009716B4" w:rsidRPr="002C7443" w14:paraId="3321D336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D114C9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製造業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17492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5E0062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4197AE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64AD2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+13</w:t>
                  </w:r>
                </w:p>
              </w:tc>
              <w:tc>
                <w:tcPr>
                  <w:tcW w:w="354" w:type="dxa"/>
                  <w:vAlign w:val="center"/>
                </w:tcPr>
                <w:p w14:paraId="71537AD2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</w:t>
                  </w:r>
                </w:p>
              </w:tc>
              <w:tc>
                <w:tcPr>
                  <w:tcW w:w="531" w:type="dxa"/>
                  <w:vAlign w:val="center"/>
                </w:tcPr>
                <w:p w14:paraId="2A9BB95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</w:tr>
            <w:tr w:rsidR="009716B4" w:rsidRPr="002C7443" w14:paraId="3973C6CC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B09696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建造業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8DB56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754A7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B6C8D1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42D0F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</w:t>
                  </w:r>
                </w:p>
              </w:tc>
              <w:tc>
                <w:tcPr>
                  <w:tcW w:w="354" w:type="dxa"/>
                  <w:vAlign w:val="center"/>
                </w:tcPr>
                <w:p w14:paraId="2A587CA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-7</w:t>
                  </w:r>
                </w:p>
              </w:tc>
              <w:tc>
                <w:tcPr>
                  <w:tcW w:w="531" w:type="dxa"/>
                  <w:vAlign w:val="center"/>
                </w:tcPr>
                <w:p w14:paraId="1FB337E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-12</w:t>
                  </w:r>
                </w:p>
              </w:tc>
            </w:tr>
            <w:tr w:rsidR="009716B4" w:rsidRPr="002C7443" w14:paraId="4BBC866A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9E56F4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進出口貿易及批發業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7A961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DE080B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FE74D3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8ADC5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</w:tcPr>
                <w:p w14:paraId="35333AB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531" w:type="dxa"/>
                  <w:vAlign w:val="center"/>
                </w:tcPr>
                <w:p w14:paraId="09603AC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-4</w:t>
                  </w:r>
                </w:p>
              </w:tc>
            </w:tr>
            <w:tr w:rsidR="009716B4" w:rsidRPr="002C7443" w14:paraId="11577168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7D7657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零售業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31954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+14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39F042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C2F7C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AA88B6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</w:t>
                  </w:r>
                </w:p>
              </w:tc>
              <w:tc>
                <w:tcPr>
                  <w:tcW w:w="354" w:type="dxa"/>
                  <w:vAlign w:val="center"/>
                </w:tcPr>
                <w:p w14:paraId="1EF8966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+2</w:t>
                  </w:r>
                </w:p>
              </w:tc>
              <w:tc>
                <w:tcPr>
                  <w:tcW w:w="531" w:type="dxa"/>
                  <w:vAlign w:val="center"/>
                </w:tcPr>
                <w:p w14:paraId="41AFD3A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0</w:t>
                  </w:r>
                </w:p>
              </w:tc>
            </w:tr>
            <w:tr w:rsidR="009716B4" w:rsidRPr="002C7443" w14:paraId="7791DED2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A65E0C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住宿及膳食服務業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72E63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+23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F6055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+21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E370FFA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6CC6F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+4</w:t>
                  </w:r>
                </w:p>
              </w:tc>
              <w:tc>
                <w:tcPr>
                  <w:tcW w:w="354" w:type="dxa"/>
                  <w:vAlign w:val="center"/>
                </w:tcPr>
                <w:p w14:paraId="25197661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-7</w:t>
                  </w:r>
                </w:p>
              </w:tc>
              <w:tc>
                <w:tcPr>
                  <w:tcW w:w="531" w:type="dxa"/>
                  <w:vAlign w:val="center"/>
                </w:tcPr>
                <w:p w14:paraId="5CDF24C1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-5</w:t>
                  </w:r>
                </w:p>
              </w:tc>
            </w:tr>
            <w:tr w:rsidR="009716B4" w:rsidRPr="002C7443" w14:paraId="2D29CFE4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1E0EE8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運輸、倉庫及速遞服務業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2EB46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CC5A6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+8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B583C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8D3905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vAlign w:val="center"/>
                </w:tcPr>
                <w:p w14:paraId="4CD1327B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531" w:type="dxa"/>
                  <w:vAlign w:val="center"/>
                </w:tcPr>
                <w:p w14:paraId="108A8555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</w:tr>
            <w:tr w:rsidR="009716B4" w:rsidRPr="002C7443" w14:paraId="47C79BA3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1938A4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資訊及通訊業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9ECB1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E2E1B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-11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F9FC9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5B7E2D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-8</w:t>
                  </w:r>
                </w:p>
              </w:tc>
              <w:tc>
                <w:tcPr>
                  <w:tcW w:w="354" w:type="dxa"/>
                  <w:vAlign w:val="center"/>
                </w:tcPr>
                <w:p w14:paraId="400457F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-4</w:t>
                  </w:r>
                </w:p>
              </w:tc>
              <w:tc>
                <w:tcPr>
                  <w:tcW w:w="531" w:type="dxa"/>
                  <w:vAlign w:val="center"/>
                </w:tcPr>
                <w:p w14:paraId="01AF93D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-7</w:t>
                  </w:r>
                </w:p>
              </w:tc>
            </w:tr>
            <w:tr w:rsidR="009716B4" w:rsidRPr="002C7443" w14:paraId="64921095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AA91B6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金融及保險業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A4C74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7D2E82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6DEA8B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+12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9CBD4F9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4" w:type="dxa"/>
                  <w:vAlign w:val="center"/>
                </w:tcPr>
                <w:p w14:paraId="7BB645A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531" w:type="dxa"/>
                  <w:vAlign w:val="center"/>
                </w:tcPr>
                <w:p w14:paraId="1A9BC2E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F27D02">
                    <w:rPr>
                      <w:spacing w:val="0"/>
                      <w:sz w:val="16"/>
                      <w:szCs w:val="16"/>
                    </w:rPr>
                    <w:t>+</w:t>
                  </w:r>
                  <w:r w:rsidRPr="00C4656E">
                    <w:rPr>
                      <w:spacing w:val="0"/>
                      <w:sz w:val="16"/>
                      <w:szCs w:val="16"/>
                      <w:lang w:eastAsia="zh-HK"/>
                    </w:rPr>
                    <w:t>9</w:t>
                  </w:r>
                </w:p>
              </w:tc>
            </w:tr>
            <w:tr w:rsidR="009716B4" w:rsidRPr="002C7443" w14:paraId="2D49854E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930217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地產業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C3FDA6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E6CC9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+10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432C9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12B37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vAlign w:val="center"/>
                </w:tcPr>
                <w:p w14:paraId="667B939A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531" w:type="dxa"/>
                  <w:vAlign w:val="center"/>
                </w:tcPr>
                <w:p w14:paraId="2DDA5DB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-1</w:t>
                  </w:r>
                </w:p>
              </w:tc>
            </w:tr>
            <w:tr w:rsidR="009716B4" w:rsidRPr="002C7443" w14:paraId="124CCC32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88BBCAD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專業及商用服務業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D233A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21482C8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EA08D2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+5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615C25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  <w:tc>
                <w:tcPr>
                  <w:tcW w:w="354" w:type="dxa"/>
                  <w:vAlign w:val="center"/>
                </w:tcPr>
                <w:p w14:paraId="7A18DB05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  <w:tc>
                <w:tcPr>
                  <w:tcW w:w="531" w:type="dxa"/>
                  <w:vAlign w:val="center"/>
                </w:tcPr>
                <w:p w14:paraId="26973805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-5</w:t>
                  </w:r>
                </w:p>
              </w:tc>
            </w:tr>
            <w:tr w:rsidR="009716B4" w:rsidRPr="002C7443" w14:paraId="2597FC5F" w14:textId="77777777" w:rsidTr="009716B4">
              <w:trPr>
                <w:trHeight w:hRule="exact" w:val="284"/>
              </w:trPr>
              <w:tc>
                <w:tcPr>
                  <w:tcW w:w="19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424C5E" w14:textId="77777777" w:rsidR="009716B4" w:rsidRPr="002C7443" w:rsidRDefault="009716B4" w:rsidP="009716B4">
                  <w:pPr>
                    <w:snapToGrid w:val="0"/>
                    <w:spacing w:after="0" w:line="240" w:lineRule="auto"/>
                    <w:ind w:leftChars="5" w:left="15"/>
                    <w:rPr>
                      <w:sz w:val="19"/>
                      <w:szCs w:val="19"/>
                    </w:rPr>
                  </w:pPr>
                  <w:r w:rsidRPr="002C7443">
                    <w:rPr>
                      <w:rFonts w:ascii="華康細明體" w:hAnsi="華康細明體" w:cs="華康細明體" w:hint="eastAsia"/>
                      <w:spacing w:val="0"/>
                      <w:sz w:val="16"/>
                      <w:szCs w:val="16"/>
                    </w:rPr>
                    <w:t>所有以上行業</w:t>
                  </w:r>
                </w:p>
              </w:tc>
              <w:tc>
                <w:tcPr>
                  <w:tcW w:w="53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788073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+9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E48E7F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+6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3B8C5B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+7</w:t>
                  </w:r>
                </w:p>
              </w:tc>
              <w:tc>
                <w:tcPr>
                  <w:tcW w:w="35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846064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+3</w:t>
                  </w:r>
                </w:p>
              </w:tc>
              <w:tc>
                <w:tcPr>
                  <w:tcW w:w="354" w:type="dxa"/>
                  <w:vAlign w:val="center"/>
                </w:tcPr>
                <w:p w14:paraId="0172B44C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+1</w:t>
                  </w:r>
                </w:p>
              </w:tc>
              <w:tc>
                <w:tcPr>
                  <w:tcW w:w="531" w:type="dxa"/>
                  <w:vAlign w:val="center"/>
                </w:tcPr>
                <w:p w14:paraId="287B8487" w14:textId="77777777" w:rsidR="009716B4" w:rsidRPr="007C55C9" w:rsidRDefault="009716B4" w:rsidP="009716B4">
                  <w:pPr>
                    <w:snapToGrid w:val="0"/>
                    <w:spacing w:after="0" w:line="240" w:lineRule="auto"/>
                    <w:jc w:val="center"/>
                    <w:rPr>
                      <w:spacing w:val="0"/>
                      <w:sz w:val="16"/>
                      <w:szCs w:val="16"/>
                      <w:highlight w:val="yellow"/>
                      <w:lang w:eastAsia="zh-HK"/>
                    </w:rPr>
                  </w:pPr>
                  <w:r w:rsidRPr="009E0AB9">
                    <w:rPr>
                      <w:spacing w:val="0"/>
                      <w:sz w:val="16"/>
                      <w:szCs w:val="16"/>
                      <w:lang w:eastAsia="zh-HK"/>
                    </w:rPr>
                    <w:t>-3</w:t>
                  </w:r>
                </w:p>
              </w:tc>
            </w:tr>
          </w:tbl>
          <w:p w14:paraId="52B998DF" w14:textId="77777777" w:rsidR="009716B4" w:rsidRPr="0000113E" w:rsidRDefault="009716B4" w:rsidP="009716B4">
            <w:pPr>
              <w:autoSpaceDE w:val="0"/>
              <w:autoSpaceDN w:val="0"/>
              <w:snapToGrid w:val="0"/>
              <w:spacing w:after="0" w:line="240" w:lineRule="auto"/>
              <w:ind w:leftChars="14" w:left="751" w:rightChars="14" w:right="42" w:hangingChars="443" w:hanging="709"/>
              <w:rPr>
                <w:spacing w:val="0"/>
                <w:sz w:val="16"/>
                <w:szCs w:val="16"/>
              </w:rPr>
            </w:pPr>
          </w:p>
        </w:tc>
      </w:tr>
      <w:tr w:rsidR="009716B4" w:rsidRPr="0000113E" w14:paraId="4F8DA3D0" w14:textId="77777777" w:rsidTr="009716B4">
        <w:tc>
          <w:tcPr>
            <w:tcW w:w="826" w:type="dxa"/>
            <w:shd w:val="clear" w:color="auto" w:fill="auto"/>
          </w:tcPr>
          <w:p w14:paraId="3BCC2455" w14:textId="77777777" w:rsidR="009716B4" w:rsidRPr="0000113E" w:rsidRDefault="009716B4" w:rsidP="009716B4">
            <w:pPr>
              <w:snapToGrid w:val="0"/>
              <w:spacing w:afterLines="50" w:after="180" w:line="240" w:lineRule="auto"/>
              <w:jc w:val="center"/>
              <w:rPr>
                <w:bCs/>
                <w:spacing w:val="0"/>
                <w:sz w:val="18"/>
                <w:szCs w:val="18"/>
              </w:rPr>
            </w:pPr>
            <w:r w:rsidRPr="0000113E">
              <w:rPr>
                <w:spacing w:val="0"/>
                <w:sz w:val="16"/>
                <w:szCs w:val="16"/>
              </w:rPr>
              <w:t>註：</w:t>
            </w:r>
            <w:r w:rsidRPr="0000113E">
              <w:rPr>
                <w:spacing w:val="0"/>
                <w:sz w:val="16"/>
                <w:szCs w:val="16"/>
              </w:rPr>
              <w:t>(*)</w:t>
            </w:r>
          </w:p>
        </w:tc>
        <w:tc>
          <w:tcPr>
            <w:tcW w:w="3822" w:type="dxa"/>
            <w:shd w:val="clear" w:color="auto" w:fill="auto"/>
          </w:tcPr>
          <w:p w14:paraId="219AA5C6" w14:textId="77777777" w:rsidR="009716B4" w:rsidRPr="0000113E" w:rsidRDefault="009716B4" w:rsidP="009716B4">
            <w:pPr>
              <w:snapToGrid w:val="0"/>
              <w:spacing w:afterLines="50" w:after="180" w:line="240" w:lineRule="auto"/>
              <w:rPr>
                <w:bCs/>
                <w:spacing w:val="0"/>
                <w:sz w:val="18"/>
                <w:szCs w:val="18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淨差額顯示預期業務狀況與上季比較的變動方向，</w:t>
            </w:r>
            <w:r w:rsidRPr="00BE43AB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即機構</w:t>
            </w: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單位填報「較佳」與「較差」的百分點差距。正數表示可能趨升，負數則指可能趨跌。</w:t>
            </w:r>
          </w:p>
        </w:tc>
        <w:tc>
          <w:tcPr>
            <w:tcW w:w="854" w:type="dxa"/>
            <w:shd w:val="clear" w:color="auto" w:fill="auto"/>
          </w:tcPr>
          <w:p w14:paraId="44D66F0D" w14:textId="77777777" w:rsidR="009716B4" w:rsidRPr="0000113E" w:rsidRDefault="009716B4" w:rsidP="009716B4">
            <w:pPr>
              <w:snapToGrid w:val="0"/>
              <w:spacing w:afterLines="50" w:after="180" w:line="240" w:lineRule="auto"/>
              <w:ind w:leftChars="10" w:left="30"/>
              <w:rPr>
                <w:bCs/>
                <w:spacing w:val="0"/>
                <w:sz w:val="18"/>
                <w:szCs w:val="18"/>
              </w:rPr>
            </w:pPr>
            <w:r w:rsidRPr="0000113E">
              <w:rPr>
                <w:spacing w:val="0"/>
                <w:sz w:val="16"/>
                <w:szCs w:val="16"/>
              </w:rPr>
              <w:t>註：</w:t>
            </w:r>
            <w:r w:rsidRPr="0000113E">
              <w:rPr>
                <w:spacing w:val="0"/>
                <w:sz w:val="16"/>
                <w:szCs w:val="16"/>
              </w:rPr>
              <w:t>(*)</w:t>
            </w:r>
          </w:p>
        </w:tc>
        <w:tc>
          <w:tcPr>
            <w:tcW w:w="3807" w:type="dxa"/>
            <w:shd w:val="clear" w:color="auto" w:fill="auto"/>
          </w:tcPr>
          <w:p w14:paraId="716F228E" w14:textId="77777777" w:rsidR="009716B4" w:rsidRPr="0000113E" w:rsidRDefault="009716B4" w:rsidP="009716B4">
            <w:pPr>
              <w:snapToGrid w:val="0"/>
              <w:spacing w:afterLines="50" w:after="180" w:line="240" w:lineRule="auto"/>
              <w:rPr>
                <w:bCs/>
                <w:spacing w:val="0"/>
                <w:sz w:val="18"/>
                <w:szCs w:val="18"/>
              </w:rPr>
            </w:pPr>
            <w:r w:rsidRPr="00C13844">
              <w:rPr>
                <w:rFonts w:hint="eastAsia"/>
                <w:spacing w:val="0"/>
                <w:sz w:val="16"/>
                <w:szCs w:val="16"/>
              </w:rPr>
              <w:t>淨差額</w:t>
            </w:r>
            <w:r w:rsidRPr="008027AE">
              <w:rPr>
                <w:rFonts w:ascii="華康細明體" w:hAnsi="華康細明體" w:hint="eastAsia"/>
                <w:spacing w:val="0"/>
                <w:kern w:val="2"/>
                <w:sz w:val="16"/>
                <w:szCs w:val="16"/>
                <w:lang w:val="en-GB"/>
              </w:rPr>
              <w:t>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07D230B7" w14:textId="77777777" w:rsidR="009716B4" w:rsidRDefault="009716B4" w:rsidP="009716B4">
      <w:pPr>
        <w:pStyle w:val="BOX90"/>
        <w:overflowPunct w:val="0"/>
      </w:pPr>
    </w:p>
    <w:p w14:paraId="25A3A144" w14:textId="5A1F8A8D" w:rsidR="009716B4" w:rsidRPr="006714C9" w:rsidRDefault="009716B4" w:rsidP="000C3A31">
      <w:pPr>
        <w:pStyle w:val="BOX"/>
        <w:snapToGrid w:val="0"/>
        <w:spacing w:line="320" w:lineRule="exact"/>
      </w:pPr>
      <w:r w:rsidRPr="00A87440">
        <w:rPr>
          <w:rFonts w:hint="eastAsia"/>
          <w:lang w:eastAsia="zh-HK"/>
        </w:rPr>
        <w:t>中小型企業</w:t>
      </w:r>
      <w:r w:rsidRPr="00A87440">
        <w:rPr>
          <w:lang w:eastAsia="zh-HK"/>
        </w:rPr>
        <w:t>(</w:t>
      </w:r>
      <w:r w:rsidRPr="00A87440">
        <w:rPr>
          <w:rFonts w:hint="eastAsia"/>
          <w:lang w:eastAsia="zh-HK"/>
        </w:rPr>
        <w:t>中小企</w:t>
      </w:r>
      <w:r w:rsidRPr="00A87440">
        <w:rPr>
          <w:lang w:eastAsia="zh-HK"/>
        </w:rPr>
        <w:t>)</w:t>
      </w:r>
      <w:r w:rsidRPr="00A87440">
        <w:rPr>
          <w:rFonts w:hint="eastAsia"/>
          <w:lang w:eastAsia="zh-HK"/>
        </w:rPr>
        <w:t>方面，政府統計處按月編製一套動向指數</w:t>
      </w:r>
      <w:r w:rsidRPr="00A87440">
        <w:rPr>
          <w:vertAlign w:val="superscript"/>
          <w:lang w:eastAsia="zh-HK"/>
        </w:rPr>
        <w:t>(2)</w:t>
      </w:r>
      <w:r w:rsidRPr="00A87440">
        <w:rPr>
          <w:rFonts w:hint="eastAsia"/>
          <w:lang w:eastAsia="zh-HK"/>
        </w:rPr>
        <w:t>，以評估中小企對業務狀況</w:t>
      </w:r>
      <w:r w:rsidRPr="00A87440">
        <w:rPr>
          <w:rFonts w:hint="eastAsia"/>
        </w:rPr>
        <w:t>的</w:t>
      </w:r>
      <w:r w:rsidRPr="000C3A31">
        <w:rPr>
          <w:rStyle w:val="normaltextrun"/>
          <w:rFonts w:hint="eastAsia"/>
        </w:rPr>
        <w:t>看法</w:t>
      </w:r>
      <w:r w:rsidRPr="00A87440">
        <w:rPr>
          <w:rFonts w:hint="eastAsia"/>
          <w:lang w:eastAsia="zh-HK"/>
        </w:rPr>
        <w:t>與上月比較的整體</w:t>
      </w:r>
      <w:r w:rsidRPr="00A87440">
        <w:rPr>
          <w:rFonts w:hint="eastAsia"/>
        </w:rPr>
        <w:t>轉向</w:t>
      </w:r>
      <w:r w:rsidRPr="00A87440">
        <w:rPr>
          <w:rFonts w:hint="eastAsia"/>
          <w:lang w:eastAsia="zh-HK"/>
        </w:rPr>
        <w:t>。</w:t>
      </w:r>
      <w:r w:rsidRPr="00A87440">
        <w:rPr>
          <w:rFonts w:hint="eastAsia"/>
        </w:rPr>
        <w:t>反映目前情況的</w:t>
      </w:r>
      <w:r w:rsidRPr="00A87440">
        <w:rPr>
          <w:rFonts w:hint="eastAsia"/>
          <w:lang w:eastAsia="zh-HK"/>
        </w:rPr>
        <w:t>綜合動向指數</w:t>
      </w:r>
      <w:r>
        <w:rPr>
          <w:rFonts w:hint="eastAsia"/>
          <w:lang w:eastAsia="zh-HK"/>
        </w:rPr>
        <w:t>在</w:t>
      </w:r>
      <w:r>
        <w:rPr>
          <w:rFonts w:hint="eastAsia"/>
          <w:lang w:val="en-GB" w:eastAsia="zh-HK"/>
        </w:rPr>
        <w:t>二零二四年十二月上</w:t>
      </w:r>
      <w:r>
        <w:rPr>
          <w:rFonts w:hint="eastAsia"/>
          <w:lang w:val="en-GB"/>
        </w:rPr>
        <w:t>升</w:t>
      </w:r>
      <w:r>
        <w:rPr>
          <w:rFonts w:hint="eastAsia"/>
          <w:lang w:val="en-GB" w:eastAsia="zh-HK"/>
        </w:rPr>
        <w:t>至</w:t>
      </w:r>
      <w:r>
        <w:rPr>
          <w:rFonts w:hint="eastAsia"/>
          <w:lang w:val="en-GB"/>
        </w:rPr>
        <w:t>43</w:t>
      </w:r>
      <w:r>
        <w:rPr>
          <w:lang w:val="en-GB"/>
        </w:rPr>
        <w:t>.</w:t>
      </w:r>
      <w:r>
        <w:rPr>
          <w:rFonts w:hint="eastAsia"/>
          <w:lang w:val="en-GB"/>
        </w:rPr>
        <w:t>9</w:t>
      </w:r>
      <w:r>
        <w:rPr>
          <w:rFonts w:hint="eastAsia"/>
          <w:lang w:val="en-GB" w:eastAsia="zh-HK"/>
        </w:rPr>
        <w:t>後，於二零二五年一月稍為回落至</w:t>
      </w:r>
      <w:r>
        <w:rPr>
          <w:rFonts w:hint="eastAsia"/>
          <w:lang w:val="en-GB"/>
        </w:rPr>
        <w:t>43.1</w:t>
      </w:r>
      <w:r>
        <w:rPr>
          <w:rFonts w:hint="eastAsia"/>
          <w:lang w:val="en-GB" w:eastAsia="zh-HK"/>
        </w:rPr>
        <w:t>，</w:t>
      </w:r>
      <w:r w:rsidR="001D6F20">
        <w:rPr>
          <w:rFonts w:hint="eastAsia"/>
          <w:lang w:val="en-GB" w:eastAsia="zh-HK"/>
        </w:rPr>
        <w:t>儘管</w:t>
      </w:r>
      <w:r>
        <w:rPr>
          <w:rFonts w:hint="eastAsia"/>
          <w:lang w:val="en-GB" w:eastAsia="zh-HK"/>
        </w:rPr>
        <w:t>仍</w:t>
      </w:r>
      <w:r>
        <w:rPr>
          <w:rFonts w:hint="eastAsia"/>
          <w:lang w:eastAsia="zh-HK"/>
        </w:rPr>
        <w:t>高於</w:t>
      </w:r>
      <w:r>
        <w:rPr>
          <w:rFonts w:hint="eastAsia"/>
          <w:lang w:val="en-GB" w:eastAsia="zh-HK"/>
        </w:rPr>
        <w:t>二零二四年</w:t>
      </w:r>
      <w:r w:rsidRPr="00CC0F36">
        <w:rPr>
          <w:rFonts w:hint="eastAsia"/>
          <w:lang w:eastAsia="zh-HK"/>
        </w:rPr>
        <w:t>九</w:t>
      </w:r>
      <w:r>
        <w:rPr>
          <w:rFonts w:hint="eastAsia"/>
          <w:lang w:eastAsia="zh-HK"/>
        </w:rPr>
        <w:t>月的</w:t>
      </w:r>
      <w:r>
        <w:rPr>
          <w:rFonts w:hint="eastAsia"/>
        </w:rPr>
        <w:t>41.6</w:t>
      </w:r>
      <w:r>
        <w:t xml:space="preserve"> </w:t>
      </w:r>
      <w:r w:rsidRPr="009046D5">
        <w:rPr>
          <w:spacing w:val="28"/>
          <w:lang w:eastAsia="zh-HK"/>
        </w:rPr>
        <w:t>(</w:t>
      </w:r>
      <w:r w:rsidRPr="009046D5">
        <w:rPr>
          <w:rFonts w:ascii="華康中黑體" w:eastAsia="華康中黑體" w:hAnsi="華康中黑體" w:cs="華康中黑體" w:hint="eastAsia"/>
          <w:i/>
          <w:spacing w:val="28"/>
          <w:lang w:eastAsia="zh-HK"/>
        </w:rPr>
        <w:t>圖</w:t>
      </w:r>
      <w:r>
        <w:rPr>
          <w:rFonts w:ascii="Calibri" w:eastAsia="Calibri" w:hAnsi="Calibri" w:cs="Calibri"/>
          <w:i/>
          <w:spacing w:val="28"/>
          <w:lang w:eastAsia="zh-HK"/>
        </w:rPr>
        <w:t> </w:t>
      </w:r>
      <w:r w:rsidRPr="00A106E3">
        <w:rPr>
          <w:b/>
          <w:i/>
          <w:lang w:eastAsia="zh-HK"/>
        </w:rPr>
        <w:t>2a</w:t>
      </w:r>
      <w:r w:rsidRPr="00C9754B">
        <w:rPr>
          <w:rFonts w:hint="eastAsia"/>
          <w:lang w:eastAsia="zh-HK"/>
        </w:rPr>
        <w:t>)</w:t>
      </w:r>
      <w:r w:rsidRPr="00C9754B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在</w:t>
      </w:r>
      <w:r>
        <w:rPr>
          <w:rFonts w:hint="eastAsia"/>
          <w:lang w:val="en-GB" w:eastAsia="zh-HK"/>
        </w:rPr>
        <w:t>二零二四年</w:t>
      </w:r>
      <w:r w:rsidRPr="00CC0F36">
        <w:rPr>
          <w:rFonts w:hint="eastAsia"/>
          <w:lang w:eastAsia="zh-HK"/>
        </w:rPr>
        <w:t>九</w:t>
      </w:r>
      <w:r>
        <w:rPr>
          <w:rFonts w:hint="eastAsia"/>
          <w:lang w:eastAsia="zh-HK"/>
        </w:rPr>
        <w:t>月至</w:t>
      </w:r>
      <w:r>
        <w:rPr>
          <w:rFonts w:hint="eastAsia"/>
          <w:lang w:val="en-GB" w:eastAsia="zh-HK"/>
        </w:rPr>
        <w:t>二零二五年一月期間，</w:t>
      </w:r>
      <w:r w:rsidRPr="00170272">
        <w:rPr>
          <w:rFonts w:hint="eastAsia"/>
          <w:lang w:eastAsia="zh-HK"/>
        </w:rPr>
        <w:t>中</w:t>
      </w:r>
      <w:r w:rsidRPr="00170272">
        <w:rPr>
          <w:rFonts w:hint="eastAsia"/>
        </w:rPr>
        <w:t>小企的就業情緒</w:t>
      </w:r>
      <w:r>
        <w:rPr>
          <w:rFonts w:hint="eastAsia"/>
          <w:lang w:eastAsia="zh-HK"/>
        </w:rPr>
        <w:t>略</w:t>
      </w:r>
      <w:r w:rsidRPr="00DF0E09">
        <w:rPr>
          <w:rFonts w:hint="eastAsia"/>
        </w:rPr>
        <w:t>見改善</w:t>
      </w:r>
      <w:r>
        <w:rPr>
          <w:rFonts w:hint="eastAsia"/>
          <w:lang w:eastAsia="zh-HK"/>
        </w:rPr>
        <w:t>，</w:t>
      </w:r>
      <w:r>
        <w:rPr>
          <w:rFonts w:hint="eastAsia"/>
        </w:rPr>
        <w:t>信貸情況</w:t>
      </w:r>
      <w:r>
        <w:rPr>
          <w:rFonts w:hint="eastAsia"/>
          <w:lang w:eastAsia="zh-HK"/>
        </w:rPr>
        <w:t>維</w:t>
      </w:r>
      <w:r>
        <w:rPr>
          <w:rFonts w:hint="eastAsia"/>
        </w:rPr>
        <w:t>持寬鬆。</w:t>
      </w:r>
      <w:r>
        <w:rPr>
          <w:rFonts w:hint="eastAsia"/>
          <w:lang w:eastAsia="zh-HK"/>
        </w:rPr>
        <w:t>與此</w:t>
      </w:r>
      <w:r w:rsidRPr="00224C03">
        <w:rPr>
          <w:rFonts w:hint="eastAsia"/>
        </w:rPr>
        <w:t>同時，渣打香港中小企領先營商指數</w:t>
      </w:r>
      <w:r w:rsidRPr="00224C03">
        <w:rPr>
          <w:rFonts w:hint="eastAsia"/>
          <w:vertAlign w:val="superscript"/>
        </w:rPr>
        <w:t>(3)</w:t>
      </w:r>
      <w:r w:rsidRPr="00224C03">
        <w:rPr>
          <w:rFonts w:hint="eastAsia"/>
        </w:rPr>
        <w:t>在</w:t>
      </w:r>
      <w:r>
        <w:rPr>
          <w:rFonts w:hint="eastAsia"/>
          <w:lang w:eastAsia="zh-HK"/>
        </w:rPr>
        <w:t>二零二五年</w:t>
      </w:r>
      <w:r w:rsidRPr="00224C03">
        <w:rPr>
          <w:rFonts w:hint="eastAsia"/>
        </w:rPr>
        <w:t>第</w:t>
      </w:r>
      <w:r>
        <w:rPr>
          <w:rFonts w:hint="eastAsia"/>
          <w:lang w:eastAsia="zh-HK"/>
        </w:rPr>
        <w:t>一</w:t>
      </w:r>
      <w:r w:rsidRPr="00224C03">
        <w:rPr>
          <w:rFonts w:hint="eastAsia"/>
        </w:rPr>
        <w:t>季</w:t>
      </w:r>
      <w:r>
        <w:rPr>
          <w:rFonts w:hint="eastAsia"/>
          <w:lang w:eastAsia="zh-HK"/>
        </w:rPr>
        <w:t>下跌，</w:t>
      </w:r>
      <w:r w:rsidR="001D6F20">
        <w:rPr>
          <w:rFonts w:hint="eastAsia"/>
          <w:lang w:eastAsia="zh-HK"/>
        </w:rPr>
        <w:t>儘管</w:t>
      </w:r>
      <w:r>
        <w:rPr>
          <w:rFonts w:hint="eastAsia"/>
          <w:lang w:eastAsia="zh-HK"/>
        </w:rPr>
        <w:t>仍高於第三季。</w:t>
      </w:r>
    </w:p>
    <w:p w14:paraId="116E7DCE" w14:textId="77777777" w:rsidR="009716B4" w:rsidRDefault="009716B4" w:rsidP="000C3A31">
      <w:pPr>
        <w:pStyle w:val="BOX"/>
        <w:snapToGrid w:val="0"/>
        <w:spacing w:line="320" w:lineRule="exact"/>
        <w:rPr>
          <w:lang w:val="en-GB" w:eastAsia="zh-HK"/>
        </w:rPr>
      </w:pPr>
      <w:r w:rsidRPr="00A106E3">
        <w:rPr>
          <w:rFonts w:hint="eastAsia"/>
          <w:spacing w:val="22"/>
          <w:lang w:val="en-GB"/>
        </w:rPr>
        <w:t>至於坊間其他調查，用以評估私營機構業務表現的標普全球香港採購經理指數</w:t>
      </w:r>
      <w:r>
        <w:rPr>
          <w:spacing w:val="22"/>
          <w:vertAlign w:val="superscript"/>
          <w:lang w:val="en-GB"/>
        </w:rPr>
        <w:t>(</w:t>
      </w:r>
      <w:r>
        <w:rPr>
          <w:rFonts w:hint="eastAsia"/>
          <w:spacing w:val="22"/>
          <w:vertAlign w:val="superscript"/>
          <w:lang w:val="en-GB"/>
        </w:rPr>
        <w:t>4</w:t>
      </w:r>
      <w:r w:rsidRPr="00A106E3">
        <w:rPr>
          <w:spacing w:val="22"/>
          <w:vertAlign w:val="superscript"/>
          <w:lang w:val="en-GB"/>
        </w:rPr>
        <w:t>)</w:t>
      </w:r>
      <w:r>
        <w:rPr>
          <w:rFonts w:hint="eastAsia"/>
          <w:lang w:val="en-GB" w:eastAsia="zh-HK"/>
        </w:rPr>
        <w:t>在二零二四年第四季整季和二零二五年一月都維</w:t>
      </w:r>
      <w:r>
        <w:rPr>
          <w:rFonts w:hint="eastAsia"/>
          <w:lang w:val="en-GB"/>
        </w:rPr>
        <w:t>持</w:t>
      </w:r>
      <w:r>
        <w:rPr>
          <w:rFonts w:hint="eastAsia"/>
          <w:lang w:val="en-GB" w:eastAsia="zh-HK"/>
        </w:rPr>
        <w:t>在擴張</w:t>
      </w:r>
      <w:r w:rsidRPr="00E26F31">
        <w:rPr>
          <w:rFonts w:hint="eastAsia"/>
          <w:lang w:val="en-GB"/>
        </w:rPr>
        <w:t>區</w:t>
      </w:r>
      <w:r>
        <w:rPr>
          <w:rFonts w:hint="eastAsia"/>
          <w:lang w:val="en-GB" w:eastAsia="zh-HK"/>
        </w:rPr>
        <w:t>間。根</w:t>
      </w:r>
      <w:r>
        <w:rPr>
          <w:rFonts w:hint="eastAsia"/>
          <w:lang w:val="en-GB"/>
        </w:rPr>
        <w:t>據</w:t>
      </w:r>
      <w:r>
        <w:rPr>
          <w:rFonts w:hint="eastAsia"/>
          <w:lang w:val="en-GB" w:eastAsia="zh-HK"/>
        </w:rPr>
        <w:t>在</w:t>
      </w:r>
      <w:r w:rsidRPr="005B0A70">
        <w:rPr>
          <w:rFonts w:hint="eastAsia"/>
          <w:lang w:val="en-GB"/>
        </w:rPr>
        <w:t>二零二四年</w:t>
      </w:r>
      <w:r>
        <w:rPr>
          <w:rFonts w:hint="eastAsia"/>
          <w:lang w:val="en-GB" w:eastAsia="zh-HK"/>
        </w:rPr>
        <w:t>十一月一日至十五日期間收</w:t>
      </w:r>
      <w:r>
        <w:rPr>
          <w:rFonts w:hint="eastAsia"/>
          <w:lang w:val="en-GB"/>
        </w:rPr>
        <w:t>集</w:t>
      </w:r>
      <w:r>
        <w:rPr>
          <w:rFonts w:hint="eastAsia"/>
          <w:lang w:val="en-GB" w:eastAsia="zh-HK"/>
        </w:rPr>
        <w:t>的資料編制而成的最新</w:t>
      </w:r>
      <w:r w:rsidRPr="0023466B">
        <w:rPr>
          <w:rFonts w:hint="eastAsia"/>
          <w:lang w:val="en-GB"/>
        </w:rPr>
        <w:t>香港貿易發展局</w:t>
      </w:r>
      <w:r>
        <w:rPr>
          <w:rFonts w:hint="eastAsia"/>
          <w:lang w:val="en-GB"/>
        </w:rPr>
        <w:t>(</w:t>
      </w:r>
      <w:r>
        <w:rPr>
          <w:rFonts w:hint="eastAsia"/>
          <w:lang w:val="en-GB" w:eastAsia="zh-HK"/>
        </w:rPr>
        <w:t>香港</w:t>
      </w:r>
      <w:r w:rsidRPr="0023466B">
        <w:rPr>
          <w:rFonts w:hint="eastAsia"/>
          <w:lang w:val="en-GB"/>
        </w:rPr>
        <w:t>貿發局</w:t>
      </w:r>
      <w:r>
        <w:rPr>
          <w:rFonts w:hint="eastAsia"/>
          <w:lang w:val="en-GB"/>
        </w:rPr>
        <w:t>)</w:t>
      </w:r>
      <w:r w:rsidRPr="0023466B">
        <w:rPr>
          <w:rFonts w:hint="eastAsia"/>
          <w:lang w:val="en-GB"/>
        </w:rPr>
        <w:t>出口</w:t>
      </w:r>
      <w:r>
        <w:rPr>
          <w:rFonts w:hint="eastAsia"/>
          <w:lang w:val="en-GB" w:eastAsia="zh-HK"/>
        </w:rPr>
        <w:t>信</w:t>
      </w:r>
      <w:r>
        <w:rPr>
          <w:rFonts w:hint="eastAsia"/>
          <w:lang w:val="en-GB"/>
        </w:rPr>
        <w:t>心</w:t>
      </w:r>
      <w:r w:rsidRPr="0023466B">
        <w:rPr>
          <w:rFonts w:hint="eastAsia"/>
          <w:lang w:val="en-GB"/>
        </w:rPr>
        <w:t>指數</w:t>
      </w:r>
      <w:r>
        <w:rPr>
          <w:vertAlign w:val="superscript"/>
          <w:lang w:val="en-GB"/>
        </w:rPr>
        <w:t>(5</w:t>
      </w:r>
      <w:r w:rsidRPr="0023466B">
        <w:rPr>
          <w:vertAlign w:val="superscript"/>
          <w:lang w:val="en-GB"/>
        </w:rPr>
        <w:t>)</w:t>
      </w:r>
      <w:r>
        <w:rPr>
          <w:rFonts w:hint="eastAsia"/>
          <w:lang w:val="en-GB" w:eastAsia="zh-HK"/>
        </w:rPr>
        <w:t>，</w:t>
      </w:r>
      <w:r w:rsidRPr="005B0A70">
        <w:rPr>
          <w:rFonts w:hint="eastAsia"/>
          <w:lang w:val="en-GB" w:eastAsia="zh-HK"/>
        </w:rPr>
        <w:t>出口商</w:t>
      </w:r>
      <w:r>
        <w:rPr>
          <w:rFonts w:hint="eastAsia"/>
          <w:lang w:val="en-GB" w:eastAsia="zh-HK"/>
        </w:rPr>
        <w:t>在</w:t>
      </w:r>
      <w:r w:rsidRPr="005B0A70">
        <w:rPr>
          <w:rFonts w:hint="eastAsia"/>
          <w:lang w:val="en-GB" w:eastAsia="zh-HK"/>
        </w:rPr>
        <w:t>不明朗</w:t>
      </w:r>
      <w:r>
        <w:rPr>
          <w:rFonts w:hint="eastAsia"/>
          <w:lang w:val="en-GB" w:eastAsia="zh-HK"/>
        </w:rPr>
        <w:t>的</w:t>
      </w:r>
      <w:r w:rsidRPr="005B0A70">
        <w:rPr>
          <w:rFonts w:hint="eastAsia"/>
          <w:lang w:val="en-GB" w:eastAsia="zh-HK"/>
        </w:rPr>
        <w:t>環球貿易環境</w:t>
      </w:r>
      <w:r>
        <w:rPr>
          <w:rFonts w:hint="eastAsia"/>
          <w:lang w:val="en-GB" w:eastAsia="zh-HK"/>
        </w:rPr>
        <w:t>下愈趨</w:t>
      </w:r>
      <w:r w:rsidRPr="005B0A70">
        <w:rPr>
          <w:rFonts w:hint="eastAsia"/>
          <w:lang w:val="en-GB" w:eastAsia="zh-HK"/>
        </w:rPr>
        <w:t>審慎。</w:t>
      </w:r>
      <w:r>
        <w:rPr>
          <w:rFonts w:hint="eastAsia"/>
          <w:lang w:val="en-GB" w:eastAsia="zh-HK"/>
        </w:rPr>
        <w:t>儘管如此，</w:t>
      </w:r>
      <w:r w:rsidRPr="0023466B">
        <w:rPr>
          <w:rFonts w:hint="eastAsia"/>
          <w:lang w:val="en-GB"/>
        </w:rPr>
        <w:t>出口商</w:t>
      </w:r>
      <w:r>
        <w:rPr>
          <w:rFonts w:hint="eastAsia"/>
          <w:lang w:val="en-GB" w:eastAsia="zh-HK"/>
        </w:rPr>
        <w:t>對東盟和內地市</w:t>
      </w:r>
      <w:r>
        <w:rPr>
          <w:rFonts w:hint="eastAsia"/>
          <w:lang w:val="en-GB"/>
        </w:rPr>
        <w:t>場</w:t>
      </w:r>
      <w:r>
        <w:rPr>
          <w:rFonts w:hint="eastAsia"/>
          <w:lang w:val="en-GB" w:eastAsia="zh-HK"/>
        </w:rPr>
        <w:t>仍然相對較為樂</w:t>
      </w:r>
      <w:r>
        <w:rPr>
          <w:rFonts w:hint="eastAsia"/>
          <w:lang w:val="en-GB"/>
        </w:rPr>
        <w:t>觀</w:t>
      </w:r>
      <w:r>
        <w:rPr>
          <w:rFonts w:hint="eastAsia"/>
          <w:lang w:val="en-GB" w:eastAsia="zh-HK"/>
        </w:rPr>
        <w:t>。</w:t>
      </w:r>
      <w:r w:rsidRPr="00D60AE3">
        <w:rPr>
          <w:rFonts w:hint="eastAsia"/>
          <w:lang w:val="en-GB" w:eastAsia="zh-HK"/>
        </w:rPr>
        <w:t>對於</w:t>
      </w:r>
      <w:r w:rsidRPr="00D60AE3">
        <w:rPr>
          <w:lang w:val="en-GB"/>
        </w:rPr>
        <w:t>受訪</w:t>
      </w:r>
      <w:r w:rsidRPr="00D60AE3">
        <w:rPr>
          <w:rFonts w:hint="eastAsia"/>
          <w:lang w:val="en-GB"/>
        </w:rPr>
        <w:t>的出口商</w:t>
      </w:r>
      <w:r>
        <w:rPr>
          <w:rFonts w:hint="eastAsia"/>
          <w:lang w:val="en-GB" w:eastAsia="zh-HK"/>
        </w:rPr>
        <w:t>，未</w:t>
      </w:r>
      <w:r>
        <w:rPr>
          <w:rFonts w:hint="eastAsia"/>
          <w:lang w:val="en-GB"/>
        </w:rPr>
        <w:t>來</w:t>
      </w:r>
      <w:r>
        <w:t> </w:t>
      </w:r>
      <w:r>
        <w:rPr>
          <w:rFonts w:hint="eastAsia"/>
          <w:lang w:val="en-GB"/>
        </w:rPr>
        <w:t>12</w:t>
      </w:r>
      <w:r>
        <w:t> </w:t>
      </w:r>
      <w:r>
        <w:rPr>
          <w:rFonts w:hint="eastAsia"/>
          <w:lang w:val="en-GB" w:eastAsia="zh-HK"/>
        </w:rPr>
        <w:t>個月</w:t>
      </w:r>
      <w:r w:rsidRPr="00BD35A5">
        <w:rPr>
          <w:rFonts w:hint="eastAsia"/>
          <w:lang w:val="en-GB" w:eastAsia="zh-HK"/>
        </w:rPr>
        <w:t>業務上</w:t>
      </w:r>
      <w:r>
        <w:rPr>
          <w:rFonts w:hint="eastAsia"/>
          <w:lang w:val="en-GB" w:eastAsia="zh-HK"/>
        </w:rPr>
        <w:t>的三大挑戰分別</w:t>
      </w:r>
      <w:r w:rsidRPr="00B01562">
        <w:rPr>
          <w:rFonts w:hint="eastAsia"/>
          <w:lang w:val="en-GB" w:eastAsia="zh-HK"/>
        </w:rPr>
        <w:t>為</w:t>
      </w:r>
      <w:r w:rsidRPr="00F43E1E">
        <w:rPr>
          <w:rFonts w:hint="eastAsia"/>
          <w:lang w:val="en-GB" w:eastAsia="zh-HK"/>
        </w:rPr>
        <w:t>勞工</w:t>
      </w:r>
      <w:r>
        <w:rPr>
          <w:rFonts w:hint="eastAsia"/>
          <w:lang w:val="en-GB" w:eastAsia="zh-HK"/>
        </w:rPr>
        <w:t>和</w:t>
      </w:r>
      <w:r w:rsidRPr="00F43E1E">
        <w:rPr>
          <w:rFonts w:hint="eastAsia"/>
          <w:lang w:val="en-GB" w:eastAsia="zh-HK"/>
        </w:rPr>
        <w:t>生產成本上</w:t>
      </w:r>
      <w:r>
        <w:rPr>
          <w:rFonts w:hint="eastAsia"/>
          <w:lang w:val="en-GB" w:eastAsia="zh-HK"/>
        </w:rPr>
        <w:t>漲、</w:t>
      </w:r>
      <w:r w:rsidRPr="00652368">
        <w:rPr>
          <w:rFonts w:hint="eastAsia"/>
          <w:lang w:val="en-GB"/>
        </w:rPr>
        <w:t>運輸成本上升</w:t>
      </w:r>
      <w:r>
        <w:rPr>
          <w:rFonts w:hint="eastAsia"/>
          <w:lang w:val="en-GB" w:eastAsia="zh-HK"/>
        </w:rPr>
        <w:t>，以</w:t>
      </w:r>
      <w:r>
        <w:rPr>
          <w:rFonts w:hint="eastAsia"/>
          <w:lang w:val="en-GB"/>
        </w:rPr>
        <w:t>及</w:t>
      </w:r>
      <w:r w:rsidRPr="00A063CA">
        <w:rPr>
          <w:rFonts w:hint="eastAsia"/>
          <w:lang w:val="en-GB" w:eastAsia="zh-HK"/>
        </w:rPr>
        <w:t>中美貿易摩擦</w:t>
      </w:r>
      <w:r>
        <w:rPr>
          <w:rFonts w:hint="eastAsia"/>
          <w:lang w:val="en-GB" w:eastAsia="zh-HK"/>
        </w:rPr>
        <w:t>和地緣政治</w:t>
      </w:r>
      <w:r w:rsidRPr="00A063CA">
        <w:rPr>
          <w:rFonts w:hint="eastAsia"/>
          <w:lang w:val="en-GB" w:eastAsia="zh-HK"/>
        </w:rPr>
        <w:t>衝突削弱出口信心</w:t>
      </w:r>
      <w:r>
        <w:rPr>
          <w:rFonts w:hint="eastAsia"/>
          <w:lang w:val="en-GB" w:eastAsia="zh-HK"/>
        </w:rPr>
        <w:t>。</w:t>
      </w:r>
    </w:p>
    <w:p w14:paraId="77A1D239" w14:textId="51B24907" w:rsidR="009716B4" w:rsidRDefault="009716B4" w:rsidP="00325094">
      <w:pPr>
        <w:pStyle w:val="BOX"/>
        <w:snapToGrid w:val="0"/>
        <w:spacing w:line="320" w:lineRule="exact"/>
        <w:rPr>
          <w:lang w:val="en-GB" w:eastAsia="zh-HK"/>
        </w:rPr>
      </w:pPr>
    </w:p>
    <w:p w14:paraId="3FA86DEE" w14:textId="77777777" w:rsidR="00325094" w:rsidRPr="0023466B" w:rsidRDefault="00325094" w:rsidP="009716B4">
      <w:pPr>
        <w:pStyle w:val="BOX"/>
        <w:rPr>
          <w:lang w:val="en-GB"/>
        </w:rPr>
      </w:pPr>
    </w:p>
    <w:p w14:paraId="53CB4A97" w14:textId="77777777" w:rsidR="009716B4" w:rsidRPr="002F15A2" w:rsidRDefault="009716B4" w:rsidP="009716B4">
      <w:pPr>
        <w:pStyle w:val="BOX"/>
        <w:spacing w:after="120" w:line="320" w:lineRule="exact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42FEAA5" wp14:editId="3D49606F">
                <wp:simplePos x="0" y="0"/>
                <wp:positionH relativeFrom="column">
                  <wp:posOffset>2072640</wp:posOffset>
                </wp:positionH>
                <wp:positionV relativeFrom="paragraph">
                  <wp:posOffset>29210</wp:posOffset>
                </wp:positionV>
                <wp:extent cx="1494790" cy="0"/>
                <wp:effectExtent l="0" t="0" r="2921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74BF" id="直線接點 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2.3pt" to="28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+xLQIAADA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"/>
            </w:pict>
          </mc:Fallback>
        </mc:AlternateContent>
      </w:r>
    </w:p>
    <w:p w14:paraId="38F97486" w14:textId="77777777" w:rsidR="009716B4" w:rsidRDefault="009716B4" w:rsidP="000C3A31">
      <w:pPr>
        <w:pStyle w:val="BOX90"/>
        <w:spacing w:after="100"/>
      </w:pPr>
      <w:r w:rsidRPr="006D68AB">
        <w:t>(2)</w:t>
      </w:r>
      <w:r w:rsidRPr="006D68AB">
        <w:tab/>
      </w:r>
      <w:r w:rsidRPr="006D68AB">
        <w:rPr>
          <w:rFonts w:hint="eastAsia"/>
        </w:rPr>
        <w:t>指中小型企業業務狀況按月統計調查的結果，該調查每月從約</w:t>
      </w:r>
      <w:r>
        <w:t> </w:t>
      </w:r>
      <w:r w:rsidRPr="006D68AB">
        <w:t>600</w:t>
      </w:r>
      <w:r>
        <w:t> </w:t>
      </w:r>
      <w:r w:rsidRPr="006D68AB">
        <w:rPr>
          <w:rFonts w:hint="eastAsia"/>
        </w:rPr>
        <w:t>家中小企的固定樣本徵求回應。</w:t>
      </w:r>
    </w:p>
    <w:p w14:paraId="54F80136" w14:textId="77777777" w:rsidR="009716B4" w:rsidRPr="00C9754B" w:rsidRDefault="009716B4" w:rsidP="009716B4">
      <w:pPr>
        <w:pStyle w:val="BOX90"/>
        <w:rPr>
          <w:rFonts w:eastAsia="華康中黑體"/>
          <w:noProof/>
          <w:u w:color="0000FF"/>
        </w:rPr>
      </w:pPr>
      <w:r w:rsidRPr="006D68AB">
        <w:t>(3)</w:t>
      </w:r>
      <w:r w:rsidRPr="006D68AB">
        <w:tab/>
      </w:r>
      <w:r w:rsidRPr="004549BA">
        <w:rPr>
          <w:rFonts w:hint="eastAsia"/>
        </w:rPr>
        <w:t>該季度統計調查由香港生產力促進局獨立進行，旨在讓公眾和中小企了解來季的營商氣候，以便規劃未來。綜合營商指數涵蓋五個範疇，分別是本港中小企對下季「招聘意向」、「投資意向」、「營業狀況」、「盈利表現」和「環球經濟」的展望。</w:t>
      </w:r>
    </w:p>
    <w:p w14:paraId="495347DD" w14:textId="77777777" w:rsidR="009716B4" w:rsidRPr="00692004" w:rsidRDefault="009716B4" w:rsidP="009716B4">
      <w:pPr>
        <w:pStyle w:val="BOX7"/>
      </w:pPr>
      <w:r w:rsidRPr="00C13844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054769" wp14:editId="3C914CC1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29730" id="Rectangle 6" o:spid="_x0000_s1026" style="position:absolute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"/>
            </w:pict>
          </mc:Fallback>
        </mc:AlternateContent>
      </w:r>
      <w:r w:rsidRPr="00C13844">
        <w:rPr>
          <w:b w:val="0"/>
        </w:rPr>
        <w:t>專題</w:t>
      </w:r>
      <w:r w:rsidRPr="00692004">
        <w:rPr>
          <w:rFonts w:hint="eastAsia"/>
        </w:rPr>
        <w:t>1.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Style w:val="a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716B4" w14:paraId="5340215C" w14:textId="77777777" w:rsidTr="009716B4">
        <w:trPr>
          <w:jc w:val="center"/>
        </w:trPr>
        <w:tc>
          <w:tcPr>
            <w:tcW w:w="9071" w:type="dxa"/>
          </w:tcPr>
          <w:p w14:paraId="1AF8BB8F" w14:textId="77777777" w:rsidR="009716B4" w:rsidRPr="004F0099" w:rsidRDefault="009716B4" w:rsidP="009716B4">
            <w:pPr>
              <w:pStyle w:val="BOX11"/>
              <w:spacing w:after="0"/>
              <w:ind w:left="1224"/>
              <w:jc w:val="center"/>
            </w:pPr>
            <w:r w:rsidRPr="00402227">
              <w:rPr>
                <w:rFonts w:hint="eastAsia"/>
              </w:rPr>
              <w:t>圖</w:t>
            </w:r>
            <w:r w:rsidRPr="00402227">
              <w:rPr>
                <w:rFonts w:hint="eastAsia"/>
                <w:b/>
              </w:rPr>
              <w:t>2</w:t>
            </w:r>
            <w:r w:rsidRPr="00402227">
              <w:rPr>
                <w:rFonts w:hint="eastAsia"/>
                <w:b/>
              </w:rPr>
              <w:t>：</w:t>
            </w:r>
            <w:r w:rsidRPr="00F27D02">
              <w:rPr>
                <w:rFonts w:hint="eastAsia"/>
              </w:rPr>
              <w:t>其他選定的調查結果</w:t>
            </w:r>
            <w:r>
              <w:rPr>
                <w:rFonts w:hint="eastAsia"/>
                <w:lang w:eastAsia="zh-HK"/>
              </w:rPr>
              <w:t>在踏入</w:t>
            </w:r>
            <w:r w:rsidRPr="00450827">
              <w:rPr>
                <w:rStyle w:val="normaltextrun"/>
                <w:rFonts w:ascii="新細明體" w:hAnsi="新細明體" w:cs="新細明體" w:hint="eastAsia"/>
                <w:lang w:eastAsia="zh-HK"/>
              </w:rPr>
              <w:t>二零二</w:t>
            </w:r>
            <w:r>
              <w:rPr>
                <w:rStyle w:val="normaltextrun"/>
                <w:rFonts w:ascii="新細明體" w:hAnsi="新細明體" w:cs="新細明體" w:hint="eastAsia"/>
                <w:lang w:eastAsia="zh-HK"/>
              </w:rPr>
              <w:t>四</w:t>
            </w:r>
            <w:r w:rsidRPr="00F27D02">
              <w:rPr>
                <w:rFonts w:hint="eastAsia"/>
              </w:rPr>
              <w:t>年第四季</w:t>
            </w:r>
            <w:r>
              <w:rPr>
                <w:rFonts w:hint="eastAsia"/>
                <w:lang w:eastAsia="zh-HK"/>
              </w:rPr>
              <w:t>時大致</w:t>
            </w:r>
            <w:r w:rsidRPr="00F27D02">
              <w:rPr>
                <w:rFonts w:hint="eastAsia"/>
              </w:rPr>
              <w:t>有所改善</w:t>
            </w:r>
          </w:p>
        </w:tc>
      </w:tr>
      <w:tr w:rsidR="009716B4" w14:paraId="1278838F" w14:textId="77777777" w:rsidTr="009716B4">
        <w:trPr>
          <w:jc w:val="center"/>
        </w:trPr>
        <w:tc>
          <w:tcPr>
            <w:tcW w:w="9071" w:type="dxa"/>
          </w:tcPr>
          <w:p w14:paraId="5E4C9A0A" w14:textId="77777777" w:rsidR="009716B4" w:rsidRDefault="009716B4" w:rsidP="009716B4">
            <w:pPr>
              <w:pStyle w:val="BOX11"/>
              <w:spacing w:after="0"/>
              <w:ind w:left="1224"/>
            </w:pPr>
            <w:r w:rsidRPr="00582EED">
              <w:rPr>
                <w:noProof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2D3A5823" wp14:editId="325410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66675</wp:posOffset>
                  </wp:positionV>
                  <wp:extent cx="5522162" cy="3685540"/>
                  <wp:effectExtent l="0" t="0" r="0" b="0"/>
                  <wp:wrapTight wrapText="bothSides">
                    <wp:wrapPolygon edited="0">
                      <wp:start x="4769" y="112"/>
                      <wp:lineTo x="3130" y="447"/>
                      <wp:lineTo x="75" y="1563"/>
                      <wp:lineTo x="75" y="3461"/>
                      <wp:lineTo x="298" y="3908"/>
                      <wp:lineTo x="894" y="3908"/>
                      <wp:lineTo x="149" y="4912"/>
                      <wp:lineTo x="149" y="5136"/>
                      <wp:lineTo x="894" y="5694"/>
                      <wp:lineTo x="149" y="6364"/>
                      <wp:lineTo x="149" y="6810"/>
                      <wp:lineTo x="894" y="7480"/>
                      <wp:lineTo x="149" y="7927"/>
                      <wp:lineTo x="149" y="8150"/>
                      <wp:lineTo x="894" y="9267"/>
                      <wp:lineTo x="224" y="9490"/>
                      <wp:lineTo x="75" y="9825"/>
                      <wp:lineTo x="75" y="14179"/>
                      <wp:lineTo x="298" y="14626"/>
                      <wp:lineTo x="894" y="14626"/>
                      <wp:lineTo x="149" y="15631"/>
                      <wp:lineTo x="149" y="15966"/>
                      <wp:lineTo x="894" y="16412"/>
                      <wp:lineTo x="149" y="17082"/>
                      <wp:lineTo x="149" y="17640"/>
                      <wp:lineTo x="894" y="18198"/>
                      <wp:lineTo x="224" y="18645"/>
                      <wp:lineTo x="224" y="19427"/>
                      <wp:lineTo x="745" y="19985"/>
                      <wp:lineTo x="745" y="20543"/>
                      <wp:lineTo x="11327" y="20766"/>
                      <wp:lineTo x="20790" y="20766"/>
                      <wp:lineTo x="20939" y="19985"/>
                      <wp:lineTo x="21237" y="19762"/>
                      <wp:lineTo x="20641" y="18198"/>
                      <wp:lineTo x="20790" y="1898"/>
                      <wp:lineTo x="17213" y="112"/>
                      <wp:lineTo x="4769" y="112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8"/>
                          <a:stretch/>
                        </pic:blipFill>
                        <pic:spPr bwMode="auto">
                          <a:xfrm>
                            <a:off x="0" y="0"/>
                            <a:ext cx="5522162" cy="368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BE66BF" w14:textId="77777777" w:rsidR="009716B4" w:rsidRPr="00402227" w:rsidRDefault="009716B4" w:rsidP="009716B4">
            <w:pPr>
              <w:pStyle w:val="BOXa"/>
              <w:ind w:left="1126"/>
            </w:pPr>
          </w:p>
        </w:tc>
      </w:tr>
    </w:tbl>
    <w:p w14:paraId="345BB415" w14:textId="77777777" w:rsidR="009716B4" w:rsidRDefault="009716B4" w:rsidP="009716B4">
      <w:pPr>
        <w:pStyle w:val="BOXa"/>
        <w:ind w:left="1126"/>
      </w:pPr>
    </w:p>
    <w:p w14:paraId="3D1846C5" w14:textId="77777777" w:rsidR="009716B4" w:rsidRDefault="009716B4" w:rsidP="009716B4">
      <w:pPr>
        <w:pStyle w:val="BOXa"/>
        <w:ind w:left="1126"/>
      </w:pPr>
      <w:r w:rsidRPr="00BE2297">
        <w:rPr>
          <w:rFonts w:hint="eastAsia"/>
        </w:rPr>
        <w:t>註：</w:t>
      </w:r>
      <w:r w:rsidRPr="00BE2297">
        <w:tab/>
        <w:t>(^)</w:t>
      </w:r>
      <w:r w:rsidRPr="00BE2297">
        <w:tab/>
      </w:r>
      <w:r w:rsidRPr="00BE2297">
        <w:rPr>
          <w:rFonts w:hint="eastAsia"/>
        </w:rPr>
        <w:t>動向指數是按報稱「上升」的中小企百分比，加上報稱「相同」的中小企百分比的一半計算。動向指數高於</w:t>
      </w:r>
      <w:r w:rsidRPr="00BE2297">
        <w:t>50</w:t>
      </w:r>
      <w:r w:rsidRPr="00BE2297">
        <w:rPr>
          <w:rFonts w:hint="eastAsia"/>
        </w:rPr>
        <w:t>表示業務狀況普遍向好，低於</w:t>
      </w:r>
      <w:r w:rsidRPr="00BE2297">
        <w:t>50</w:t>
      </w:r>
      <w:r w:rsidRPr="00BE2297">
        <w:rPr>
          <w:rFonts w:hint="eastAsia"/>
        </w:rPr>
        <w:t>則表示情況恰恰相反。受訪企業所提供的意見已撇除季節性因素的影響。</w:t>
      </w:r>
    </w:p>
    <w:p w14:paraId="675FD5CC" w14:textId="77777777" w:rsidR="009716B4" w:rsidRPr="00BE2297" w:rsidRDefault="009716B4" w:rsidP="009716B4">
      <w:pPr>
        <w:pStyle w:val="BOXa"/>
        <w:ind w:left="1126"/>
      </w:pPr>
      <w:r>
        <w:rPr>
          <w:sz w:val="18"/>
          <w:szCs w:val="18"/>
          <w:lang w:eastAsia="zh-HK"/>
        </w:rPr>
        <w:tab/>
      </w:r>
      <w:r w:rsidRPr="00C73599">
        <w:t>(~)</w:t>
      </w:r>
      <w:r w:rsidRPr="00C73599">
        <w:tab/>
      </w:r>
      <w:r w:rsidRPr="00C73599">
        <w:rPr>
          <w:rFonts w:hint="eastAsia"/>
        </w:rPr>
        <w:t>季度</w:t>
      </w:r>
      <w:r>
        <w:rPr>
          <w:rFonts w:hint="eastAsia"/>
          <w:lang w:eastAsia="zh-HK"/>
        </w:rPr>
        <w:t>數據</w:t>
      </w:r>
      <w:r w:rsidRPr="00C73599">
        <w:rPr>
          <w:rFonts w:hint="eastAsia"/>
        </w:rPr>
        <w:t>。</w:t>
      </w:r>
    </w:p>
    <w:p w14:paraId="6299D1F8" w14:textId="30AE79D0" w:rsidR="009716B4" w:rsidRDefault="009716B4" w:rsidP="009716B4">
      <w:pPr>
        <w:pStyle w:val="BOXa"/>
        <w:ind w:left="1126"/>
        <w:rPr>
          <w:lang w:eastAsia="zh-HK"/>
        </w:rPr>
      </w:pPr>
      <w:r w:rsidRPr="00BE2297">
        <w:tab/>
        <w:t>(*)</w:t>
      </w:r>
      <w:r w:rsidRPr="00BE2297">
        <w:tab/>
      </w:r>
      <w:r>
        <w:rPr>
          <w:rFonts w:hint="eastAsia"/>
          <w:lang w:eastAsia="zh-HK"/>
        </w:rPr>
        <w:t>自二零二四年第一季起開</w:t>
      </w:r>
      <w:r>
        <w:rPr>
          <w:rFonts w:hint="eastAsia"/>
        </w:rPr>
        <w:t>始</w:t>
      </w:r>
      <w:r>
        <w:rPr>
          <w:rFonts w:hint="eastAsia"/>
          <w:lang w:eastAsia="zh-HK"/>
        </w:rPr>
        <w:t>編</w:t>
      </w:r>
      <w:r>
        <w:rPr>
          <w:rFonts w:hint="eastAsia"/>
        </w:rPr>
        <w:t>製</w:t>
      </w:r>
      <w:r>
        <w:rPr>
          <w:rFonts w:hint="eastAsia"/>
          <w:lang w:eastAsia="zh-HK"/>
        </w:rPr>
        <w:t>的</w:t>
      </w:r>
      <w:r w:rsidRPr="003F3563">
        <w:rPr>
          <w:rFonts w:hint="eastAsia"/>
        </w:rPr>
        <w:t>季度數據。</w:t>
      </w:r>
      <w:r w:rsidRPr="00BE2297">
        <w:rPr>
          <w:rFonts w:hint="eastAsia"/>
        </w:rPr>
        <w:t>指數高於</w:t>
      </w:r>
      <w:r>
        <w:t> </w:t>
      </w:r>
      <w:r w:rsidRPr="00154313">
        <w:rPr>
          <w:kern w:val="0"/>
        </w:rPr>
        <w:t>50</w:t>
      </w:r>
      <w:r>
        <w:rPr>
          <w:kern w:val="0"/>
        </w:rPr>
        <w:t> </w:t>
      </w:r>
      <w:r w:rsidRPr="00BE2297">
        <w:rPr>
          <w:rFonts w:hint="eastAsia"/>
        </w:rPr>
        <w:t>表示</w:t>
      </w:r>
      <w:r w:rsidRPr="0003132E">
        <w:rPr>
          <w:rFonts w:hint="eastAsia"/>
        </w:rPr>
        <w:t>對</w:t>
      </w:r>
      <w:r w:rsidRPr="00BE2297">
        <w:rPr>
          <w:rFonts w:hint="eastAsia"/>
        </w:rPr>
        <w:t>前景看漲、態度樂觀</w:t>
      </w:r>
      <w:r>
        <w:rPr>
          <w:rFonts w:hint="eastAsia"/>
          <w:lang w:eastAsia="zh-HK"/>
        </w:rPr>
        <w:t>，</w:t>
      </w:r>
      <w:r w:rsidRPr="00BE2297">
        <w:rPr>
          <w:rFonts w:hint="eastAsia"/>
        </w:rPr>
        <w:t>低於</w:t>
      </w:r>
      <w:r>
        <w:t> </w:t>
      </w:r>
      <w:r w:rsidRPr="00BE2297">
        <w:t>50</w:t>
      </w:r>
      <w:r>
        <w:rPr>
          <w:rFonts w:hint="eastAsia"/>
          <w:lang w:eastAsia="zh-HK"/>
        </w:rPr>
        <w:t>則</w:t>
      </w:r>
      <w:r w:rsidRPr="00BE2297">
        <w:rPr>
          <w:rFonts w:hint="eastAsia"/>
        </w:rPr>
        <w:t>表示</w:t>
      </w:r>
      <w:r w:rsidRPr="0003132E">
        <w:rPr>
          <w:rFonts w:hint="eastAsia"/>
        </w:rPr>
        <w:t>對</w:t>
      </w:r>
      <w:r w:rsidRPr="00BE2297">
        <w:rPr>
          <w:rFonts w:hint="eastAsia"/>
        </w:rPr>
        <w:t>前景看淡、態度悲觀</w:t>
      </w:r>
      <w:r>
        <w:rPr>
          <w:rFonts w:hint="eastAsia"/>
          <w:lang w:eastAsia="zh-HK"/>
        </w:rPr>
        <w:t>。</w:t>
      </w:r>
    </w:p>
    <w:p w14:paraId="3083E652" w14:textId="77777777" w:rsidR="009716B4" w:rsidRDefault="009716B4" w:rsidP="009716B4">
      <w:pPr>
        <w:pStyle w:val="BOXa"/>
        <w:ind w:left="1126"/>
        <w:rPr>
          <w:lang w:eastAsia="zh-HK"/>
        </w:rPr>
      </w:pPr>
    </w:p>
    <w:p w14:paraId="51A09557" w14:textId="042ABD75" w:rsidR="009716B4" w:rsidRPr="0028488F" w:rsidRDefault="009716B4" w:rsidP="000C3A31">
      <w:pPr>
        <w:pStyle w:val="BOX"/>
        <w:snapToGrid w:val="0"/>
        <w:spacing w:line="320" w:lineRule="exact"/>
      </w:pPr>
      <w:r w:rsidRPr="00F31C0F">
        <w:rPr>
          <w:rFonts w:hint="eastAsia"/>
        </w:rPr>
        <w:t>值得注意的是，</w:t>
      </w:r>
      <w:r w:rsidRPr="000C3324">
        <w:rPr>
          <w:rFonts w:hint="eastAsia"/>
          <w:spacing w:val="22"/>
          <w:lang w:val="en-GB"/>
        </w:rPr>
        <w:t>這些統計調查主要以</w:t>
      </w:r>
      <w:r w:rsidRPr="00F31C0F">
        <w:rPr>
          <w:rFonts w:hint="eastAsia"/>
        </w:rPr>
        <w:t>意見為依據，難免有各種局限</w:t>
      </w:r>
      <w:r w:rsidRPr="00F31C0F">
        <w:t>(</w:t>
      </w:r>
      <w:r w:rsidRPr="00F31C0F">
        <w:rPr>
          <w:rFonts w:hint="eastAsia"/>
        </w:rPr>
        <w:t>例如調查結果不可作直接比較</w:t>
      </w:r>
      <w:r w:rsidRPr="00F31C0F">
        <w:t>)</w:t>
      </w:r>
      <w:r w:rsidRPr="00F31C0F">
        <w:rPr>
          <w:rFonts w:hint="eastAsia"/>
        </w:rPr>
        <w:t>，因此在詮釋調查結果時務須謹慎。</w:t>
      </w:r>
      <w:r>
        <w:rPr>
          <w:rFonts w:hint="eastAsia"/>
          <w:lang w:eastAsia="zh-HK"/>
        </w:rPr>
        <w:t>各項</w:t>
      </w:r>
      <w:r w:rsidRPr="00F31C0F">
        <w:rPr>
          <w:rFonts w:hint="eastAsia"/>
        </w:rPr>
        <w:t>統計調查結果</w:t>
      </w:r>
      <w:r w:rsidRPr="00FF45AF">
        <w:rPr>
          <w:rFonts w:hint="eastAsia"/>
          <w:lang w:eastAsia="zh-HK"/>
        </w:rPr>
        <w:t>顯</w:t>
      </w:r>
      <w:r w:rsidRPr="00FF45AF">
        <w:rPr>
          <w:rFonts w:hint="eastAsia"/>
        </w:rPr>
        <w:t>示</w:t>
      </w:r>
      <w:r>
        <w:rPr>
          <w:rFonts w:hint="eastAsia"/>
          <w:lang w:eastAsia="zh-HK"/>
        </w:rPr>
        <w:t>，</w:t>
      </w:r>
      <w:r w:rsidRPr="00FF45AF">
        <w:rPr>
          <w:rFonts w:hint="eastAsia"/>
        </w:rPr>
        <w:t>營商氣氛</w:t>
      </w:r>
      <w:r>
        <w:rPr>
          <w:rFonts w:hint="eastAsia"/>
          <w:lang w:eastAsia="zh-HK"/>
        </w:rPr>
        <w:t>在踏</w:t>
      </w:r>
      <w:r w:rsidRPr="00C02160">
        <w:rPr>
          <w:rFonts w:hint="eastAsia"/>
        </w:rPr>
        <w:t>入</w:t>
      </w:r>
      <w:r w:rsidRPr="00450827">
        <w:rPr>
          <w:rStyle w:val="normaltextrun"/>
          <w:rFonts w:ascii="新細明體" w:hAnsi="新細明體" w:cs="新細明體" w:hint="eastAsia"/>
          <w:lang w:eastAsia="zh-HK"/>
        </w:rPr>
        <w:t>二零二</w:t>
      </w:r>
      <w:r>
        <w:rPr>
          <w:rStyle w:val="normaltextrun"/>
          <w:rFonts w:ascii="新細明體" w:hAnsi="新細明體" w:cs="新細明體" w:hint="eastAsia"/>
          <w:lang w:eastAsia="zh-HK"/>
        </w:rPr>
        <w:t>四</w:t>
      </w:r>
      <w:r>
        <w:rPr>
          <w:rFonts w:hint="eastAsia"/>
        </w:rPr>
        <w:t>年第四季</w:t>
      </w:r>
      <w:r w:rsidRPr="00C02160">
        <w:rPr>
          <w:rFonts w:hint="eastAsia"/>
        </w:rPr>
        <w:t>時</w:t>
      </w:r>
      <w:r>
        <w:rPr>
          <w:rFonts w:hint="eastAsia"/>
          <w:lang w:eastAsia="zh-HK"/>
        </w:rPr>
        <w:t>呈現</w:t>
      </w:r>
      <w:r>
        <w:rPr>
          <w:rFonts w:hint="eastAsia"/>
        </w:rPr>
        <w:t>改善</w:t>
      </w:r>
      <w:r>
        <w:rPr>
          <w:rFonts w:hint="eastAsia"/>
          <w:lang w:eastAsia="zh-HK"/>
        </w:rPr>
        <w:t>迹</w:t>
      </w:r>
      <w:r>
        <w:rPr>
          <w:rFonts w:hint="eastAsia"/>
        </w:rPr>
        <w:t>象</w:t>
      </w:r>
      <w:r>
        <w:rPr>
          <w:rFonts w:hint="eastAsia"/>
          <w:lang w:eastAsia="zh-HK"/>
        </w:rPr>
        <w:t>後</w:t>
      </w:r>
      <w:r>
        <w:rPr>
          <w:rFonts w:hint="eastAsia"/>
        </w:rPr>
        <w:t>，</w:t>
      </w:r>
      <w:r>
        <w:rPr>
          <w:rFonts w:hint="eastAsia"/>
          <w:lang w:eastAsia="zh-HK"/>
        </w:rPr>
        <w:t>最近隨着</w:t>
      </w:r>
      <w:r>
        <w:rPr>
          <w:rFonts w:hint="eastAsia"/>
        </w:rPr>
        <w:t>外</w:t>
      </w:r>
      <w:r>
        <w:rPr>
          <w:rFonts w:hint="eastAsia"/>
          <w:lang w:eastAsia="zh-HK"/>
        </w:rPr>
        <w:t>圍</w:t>
      </w:r>
      <w:r w:rsidRPr="00EB13BD">
        <w:rPr>
          <w:rStyle w:val="normaltextrun"/>
          <w:rFonts w:ascii="新細明體" w:hAnsi="新細明體" w:cs="新細明體" w:hint="eastAsia"/>
          <w:lang w:eastAsia="zh-HK"/>
        </w:rPr>
        <w:t>不明朗因素</w:t>
      </w:r>
      <w:r>
        <w:rPr>
          <w:rFonts w:hint="eastAsia"/>
          <w:lang w:eastAsia="zh-HK"/>
        </w:rPr>
        <w:t>增</w:t>
      </w:r>
      <w:r>
        <w:rPr>
          <w:rFonts w:hint="eastAsia"/>
        </w:rPr>
        <w:t>加</w:t>
      </w:r>
      <w:r>
        <w:rPr>
          <w:rFonts w:hint="eastAsia"/>
          <w:lang w:eastAsia="zh-HK"/>
        </w:rPr>
        <w:t>而</w:t>
      </w:r>
      <w:r w:rsidRPr="00C02160">
        <w:rPr>
          <w:rFonts w:hint="eastAsia"/>
        </w:rPr>
        <w:t>變得</w:t>
      </w:r>
      <w:r>
        <w:rPr>
          <w:rFonts w:hint="eastAsia"/>
          <w:lang w:eastAsia="zh-HK"/>
        </w:rPr>
        <w:t>較為</w:t>
      </w:r>
      <w:r w:rsidRPr="005B0A70">
        <w:rPr>
          <w:rFonts w:hint="eastAsia"/>
          <w:lang w:val="en-GB" w:eastAsia="zh-HK"/>
        </w:rPr>
        <w:t>審</w:t>
      </w:r>
      <w:r w:rsidRPr="00C02160">
        <w:rPr>
          <w:rFonts w:hint="eastAsia"/>
        </w:rPr>
        <w:t>慎</w:t>
      </w:r>
      <w:r>
        <w:rPr>
          <w:rFonts w:hint="eastAsia"/>
          <w:lang w:eastAsia="zh-HK"/>
        </w:rPr>
        <w:t>。展望未來，</w:t>
      </w:r>
      <w:r w:rsidRPr="002F00D5">
        <w:rPr>
          <w:rFonts w:hint="eastAsia"/>
          <w:lang w:eastAsia="zh-HK"/>
        </w:rPr>
        <w:t>環球經濟</w:t>
      </w:r>
      <w:r>
        <w:rPr>
          <w:rFonts w:hint="eastAsia"/>
          <w:lang w:eastAsia="zh-HK"/>
        </w:rPr>
        <w:t>的</w:t>
      </w:r>
      <w:r w:rsidRPr="002F00D5">
        <w:rPr>
          <w:rFonts w:hint="eastAsia"/>
          <w:lang w:eastAsia="zh-HK"/>
        </w:rPr>
        <w:t>不確定</w:t>
      </w:r>
      <w:r>
        <w:rPr>
          <w:rFonts w:hint="eastAsia"/>
          <w:lang w:eastAsia="zh-HK"/>
        </w:rPr>
        <w:t>性</w:t>
      </w:r>
      <w:r w:rsidRPr="002F00D5">
        <w:rPr>
          <w:rFonts w:hint="eastAsia"/>
          <w:lang w:eastAsia="zh-HK"/>
        </w:rPr>
        <w:t>將繼續為營商環境帶來壓力。然而，</w:t>
      </w:r>
      <w:r>
        <w:rPr>
          <w:rFonts w:hint="eastAsia"/>
          <w:lang w:eastAsia="zh-HK"/>
        </w:rPr>
        <w:t>中央政府</w:t>
      </w:r>
      <w:r w:rsidRPr="002F00D5">
        <w:rPr>
          <w:rFonts w:hint="eastAsia"/>
          <w:lang w:eastAsia="zh-HK"/>
        </w:rPr>
        <w:t>推出多項</w:t>
      </w:r>
      <w:r w:rsidRPr="00D95A6A">
        <w:rPr>
          <w:rFonts w:hint="eastAsia"/>
          <w:lang w:eastAsia="zh-HK"/>
        </w:rPr>
        <w:t>提振</w:t>
      </w:r>
      <w:r w:rsidRPr="002F00D5">
        <w:rPr>
          <w:rFonts w:hint="eastAsia"/>
          <w:lang w:eastAsia="zh-HK"/>
        </w:rPr>
        <w:t>內地經濟</w:t>
      </w:r>
      <w:r w:rsidRPr="000146F4">
        <w:rPr>
          <w:rFonts w:hint="eastAsia"/>
          <w:lang w:eastAsia="zh-HK"/>
        </w:rPr>
        <w:t>措施</w:t>
      </w:r>
      <w:r>
        <w:rPr>
          <w:rFonts w:hint="eastAsia"/>
          <w:lang w:eastAsia="zh-HK"/>
        </w:rPr>
        <w:t>和</w:t>
      </w:r>
      <w:r w:rsidRPr="002F00D5">
        <w:rPr>
          <w:rFonts w:hint="eastAsia"/>
          <w:lang w:eastAsia="zh-HK"/>
        </w:rPr>
        <w:t>惠港措施，加上特區政府各項提</w:t>
      </w:r>
      <w:r>
        <w:rPr>
          <w:rFonts w:hint="eastAsia"/>
          <w:lang w:eastAsia="zh-HK"/>
        </w:rPr>
        <w:t>升</w:t>
      </w:r>
      <w:r w:rsidRPr="002F00D5">
        <w:rPr>
          <w:rFonts w:hint="eastAsia"/>
          <w:lang w:eastAsia="zh-HK"/>
        </w:rPr>
        <w:t>本地市面氣氛</w:t>
      </w:r>
      <w:r>
        <w:rPr>
          <w:rFonts w:hint="eastAsia"/>
          <w:lang w:eastAsia="zh-HK"/>
        </w:rPr>
        <w:t>、</w:t>
      </w:r>
      <w:r w:rsidRPr="002F00D5">
        <w:rPr>
          <w:rFonts w:hint="eastAsia"/>
          <w:lang w:eastAsia="zh-HK"/>
        </w:rPr>
        <w:t>為經濟發展注入新動能的舉措，應會有利營商氣氛。</w:t>
      </w:r>
    </w:p>
    <w:p w14:paraId="188E11EF" w14:textId="77777777" w:rsidR="009716B4" w:rsidRPr="002F15A2" w:rsidRDefault="009716B4" w:rsidP="009716B4">
      <w:pPr>
        <w:pStyle w:val="BOX"/>
      </w:pPr>
      <w:r w:rsidRPr="002F15A2">
        <w:rPr>
          <w:noProof/>
          <w:lang w:val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5E0069C6" wp14:editId="50E6BACD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2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A48A" id="直線接點 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rrLgIAADE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"/>
            </w:pict>
          </mc:Fallback>
        </mc:AlternateContent>
      </w:r>
    </w:p>
    <w:p w14:paraId="1D52C3CF" w14:textId="77777777" w:rsidR="009716B4" w:rsidRPr="004123C6" w:rsidRDefault="009716B4" w:rsidP="000C3A31">
      <w:pPr>
        <w:pStyle w:val="BOX90"/>
        <w:spacing w:after="100"/>
      </w:pPr>
      <w:r w:rsidRPr="00453D7C">
        <w:t>(4)</w:t>
      </w:r>
      <w:r w:rsidRPr="00453D7C">
        <w:tab/>
      </w:r>
      <w:r w:rsidRPr="0023466B">
        <w:rPr>
          <w:rFonts w:hint="eastAsia"/>
          <w:lang w:val="en-GB"/>
        </w:rPr>
        <w:t>根據標普全球發出的新聞稿，標普全球香港採購經理指數根據約</w:t>
      </w:r>
      <w:r w:rsidRPr="0023466B">
        <w:rPr>
          <w:rFonts w:hint="eastAsia"/>
          <w:lang w:val="en-GB"/>
        </w:rPr>
        <w:t>400</w:t>
      </w:r>
      <w:r w:rsidRPr="0023466B">
        <w:rPr>
          <w:rFonts w:hint="eastAsia"/>
          <w:lang w:val="en-GB"/>
        </w:rPr>
        <w:t>家私營公司的採購經理每月就問卷調查所作的回覆而編製</w:t>
      </w:r>
      <w:r>
        <w:rPr>
          <w:rFonts w:hint="eastAsia"/>
          <w:lang w:val="en-GB" w:eastAsia="zh-HK"/>
        </w:rPr>
        <w:t>。這個</w:t>
      </w:r>
      <w:r w:rsidRPr="0023466B">
        <w:rPr>
          <w:rFonts w:hint="eastAsia"/>
          <w:lang w:val="en-GB"/>
        </w:rPr>
        <w:t>綜合指數是按照五個分類指數計算出來</w:t>
      </w:r>
      <w:r>
        <w:rPr>
          <w:rFonts w:hint="eastAsia"/>
          <w:lang w:val="en-GB" w:eastAsia="zh-HK"/>
        </w:rPr>
        <w:t>，</w:t>
      </w:r>
      <w:r w:rsidRPr="0023466B">
        <w:rPr>
          <w:rFonts w:hint="eastAsia"/>
          <w:lang w:val="en-GB"/>
        </w:rPr>
        <w:t>相關權數如下：新訂單</w:t>
      </w:r>
      <w:r w:rsidRPr="0023466B">
        <w:rPr>
          <w:rFonts w:hint="eastAsia"/>
          <w:lang w:val="en-GB"/>
        </w:rPr>
        <w:t>(30%)</w:t>
      </w:r>
      <w:r w:rsidRPr="0023466B">
        <w:rPr>
          <w:rFonts w:hint="eastAsia"/>
          <w:lang w:val="en-GB"/>
        </w:rPr>
        <w:t>、產出</w:t>
      </w:r>
      <w:r w:rsidRPr="0023466B">
        <w:rPr>
          <w:rFonts w:hint="eastAsia"/>
          <w:lang w:val="en-GB"/>
        </w:rPr>
        <w:t>(25%)</w:t>
      </w:r>
      <w:r w:rsidRPr="0023466B">
        <w:rPr>
          <w:rFonts w:hint="eastAsia"/>
          <w:lang w:val="en-GB"/>
        </w:rPr>
        <w:t>、就業人數</w:t>
      </w:r>
      <w:r w:rsidRPr="0023466B">
        <w:rPr>
          <w:rFonts w:hint="eastAsia"/>
          <w:lang w:val="en-GB"/>
        </w:rPr>
        <w:t>(20%)</w:t>
      </w:r>
      <w:r w:rsidRPr="0023466B">
        <w:rPr>
          <w:rFonts w:hint="eastAsia"/>
          <w:lang w:val="en-GB"/>
        </w:rPr>
        <w:t>、供應商交期</w:t>
      </w:r>
      <w:r w:rsidRPr="0023466B">
        <w:rPr>
          <w:rFonts w:hint="eastAsia"/>
          <w:lang w:val="en-GB"/>
        </w:rPr>
        <w:t>(15%)</w:t>
      </w:r>
      <w:r w:rsidRPr="0023466B">
        <w:rPr>
          <w:rFonts w:hint="eastAsia"/>
          <w:lang w:val="en-GB"/>
        </w:rPr>
        <w:t>及採購庫存</w:t>
      </w:r>
      <w:r w:rsidRPr="0023466B">
        <w:rPr>
          <w:rFonts w:hint="eastAsia"/>
          <w:lang w:val="en-GB"/>
        </w:rPr>
        <w:t>(10%)</w:t>
      </w:r>
      <w:r w:rsidRPr="0023466B">
        <w:rPr>
          <w:rFonts w:hint="eastAsia"/>
          <w:lang w:val="en-GB"/>
        </w:rPr>
        <w:t>；其中，供應商交期指數作反向計算，令其走向可與其他指</w:t>
      </w:r>
      <w:r>
        <w:rPr>
          <w:rFonts w:hint="eastAsia"/>
          <w:lang w:val="en-GB" w:eastAsia="zh-HK"/>
        </w:rPr>
        <w:t>數</w:t>
      </w:r>
      <w:r w:rsidRPr="0023466B">
        <w:rPr>
          <w:rFonts w:hint="eastAsia"/>
          <w:lang w:val="en-GB"/>
        </w:rPr>
        <w:t>比較。調查結果反映當月對比上月的變化。</w:t>
      </w:r>
    </w:p>
    <w:p w14:paraId="30FB43FC" w14:textId="22699816" w:rsidR="00F72BE3" w:rsidRDefault="009716B4" w:rsidP="00325094">
      <w:pPr>
        <w:pStyle w:val="BOX90"/>
        <w:spacing w:after="100"/>
      </w:pPr>
      <w:r w:rsidRPr="00453D7C">
        <w:t>(5)</w:t>
      </w:r>
      <w:r w:rsidRPr="00453D7C">
        <w:tab/>
      </w:r>
      <w:r>
        <w:rPr>
          <w:rFonts w:hint="eastAsia"/>
          <w:lang w:eastAsia="zh-HK"/>
        </w:rPr>
        <w:t>香港</w:t>
      </w:r>
      <w:r w:rsidRPr="0023466B">
        <w:rPr>
          <w:rFonts w:hint="eastAsia"/>
        </w:rPr>
        <w:t>貿發局出口</w:t>
      </w:r>
      <w:r>
        <w:rPr>
          <w:rFonts w:hint="eastAsia"/>
          <w:lang w:eastAsia="zh-HK"/>
        </w:rPr>
        <w:t>信心</w:t>
      </w:r>
      <w:r w:rsidRPr="0023466B">
        <w:rPr>
          <w:rFonts w:hint="eastAsia"/>
        </w:rPr>
        <w:t>指數旨在</w:t>
      </w:r>
      <w:r w:rsidRPr="00BF0132">
        <w:rPr>
          <w:rFonts w:hint="eastAsia"/>
        </w:rPr>
        <w:t>反映</w:t>
      </w:r>
      <w:r w:rsidRPr="0023466B">
        <w:rPr>
          <w:rFonts w:hint="eastAsia"/>
        </w:rPr>
        <w:t>香港貿易商的短期出口前景。</w:t>
      </w:r>
      <w:r>
        <w:rPr>
          <w:rFonts w:hint="eastAsia"/>
          <w:lang w:eastAsia="zh-HK"/>
        </w:rPr>
        <w:t>這個綜合指數是按照五個分類指數計算出來，</w:t>
      </w:r>
      <w:r w:rsidRPr="00C700F4">
        <w:rPr>
          <w:rFonts w:hint="eastAsia"/>
        </w:rPr>
        <w:t>相關</w:t>
      </w:r>
      <w:r>
        <w:rPr>
          <w:rFonts w:hint="eastAsia"/>
          <w:lang w:eastAsia="zh-HK"/>
        </w:rPr>
        <w:t>權數</w:t>
      </w:r>
      <w:r w:rsidRPr="00C700F4">
        <w:rPr>
          <w:rFonts w:hint="eastAsia"/>
        </w:rPr>
        <w:t>如下</w:t>
      </w:r>
      <w:r>
        <w:rPr>
          <w:rFonts w:hint="eastAsia"/>
          <w:lang w:eastAsia="zh-HK"/>
        </w:rPr>
        <w:t>：</w:t>
      </w:r>
      <w:r w:rsidRPr="00004E2D">
        <w:rPr>
          <w:rFonts w:hint="eastAsia"/>
        </w:rPr>
        <w:t>銷售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新訂單</w:t>
      </w:r>
      <w:r>
        <w:rPr>
          <w:rFonts w:hint="eastAsia"/>
        </w:rPr>
        <w:t>(</w:t>
      </w:r>
      <w:r w:rsidRPr="00004E2D">
        <w:rPr>
          <w:rFonts w:hint="eastAsia"/>
        </w:rPr>
        <w:t>50.0%)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貿易價值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成本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、</w:t>
      </w:r>
      <w:r w:rsidRPr="00004E2D">
        <w:rPr>
          <w:rFonts w:hint="eastAsia"/>
        </w:rPr>
        <w:t>採購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及</w:t>
      </w:r>
      <w:r w:rsidRPr="00004E2D">
        <w:rPr>
          <w:rFonts w:hint="eastAsia"/>
        </w:rPr>
        <w:t>庫存</w:t>
      </w:r>
      <w:r>
        <w:rPr>
          <w:rFonts w:hint="eastAsia"/>
        </w:rPr>
        <w:t>(</w:t>
      </w:r>
      <w:r w:rsidRPr="00004E2D">
        <w:rPr>
          <w:rFonts w:hint="eastAsia"/>
        </w:rPr>
        <w:t>12.5%</w:t>
      </w:r>
      <w:r>
        <w:rPr>
          <w:rFonts w:hint="eastAsia"/>
        </w:rPr>
        <w:t>)</w:t>
      </w:r>
      <w:r>
        <w:rPr>
          <w:rFonts w:hint="eastAsia"/>
          <w:lang w:eastAsia="zh-HK"/>
        </w:rPr>
        <w:t>；其中，</w:t>
      </w:r>
      <w:r w:rsidRPr="00004E2D">
        <w:rPr>
          <w:rFonts w:hint="eastAsia"/>
        </w:rPr>
        <w:t>成本指數和庫存指數</w:t>
      </w:r>
      <w:r>
        <w:rPr>
          <w:rFonts w:hint="eastAsia"/>
          <w:lang w:eastAsia="zh-HK"/>
        </w:rPr>
        <w:t>作</w:t>
      </w:r>
      <w:r w:rsidRPr="00BE4337">
        <w:rPr>
          <w:rFonts w:hint="eastAsia"/>
        </w:rPr>
        <w:t>反向</w:t>
      </w:r>
      <w:r>
        <w:rPr>
          <w:rFonts w:hint="eastAsia"/>
          <w:lang w:eastAsia="zh-HK"/>
        </w:rPr>
        <w:t>計算</w:t>
      </w:r>
      <w:r w:rsidRPr="00BE4337">
        <w:rPr>
          <w:rFonts w:hint="eastAsia"/>
        </w:rPr>
        <w:t>，令其走向可與其他指數比較</w:t>
      </w:r>
      <w:r w:rsidRPr="00004E2D">
        <w:rPr>
          <w:rFonts w:hint="eastAsia"/>
        </w:rPr>
        <w:t>。</w:t>
      </w:r>
      <w:r>
        <w:rPr>
          <w:rFonts w:hint="eastAsia"/>
          <w:lang w:eastAsia="zh-HK"/>
        </w:rPr>
        <w:t>這項營商</w:t>
      </w:r>
      <w:r w:rsidRPr="0023466B">
        <w:rPr>
          <w:rFonts w:hint="eastAsia"/>
        </w:rPr>
        <w:t>信心調查按季進行，邀請</w:t>
      </w:r>
      <w:r>
        <w:t> </w:t>
      </w:r>
      <w:r w:rsidRPr="0023466B">
        <w:rPr>
          <w:rFonts w:hint="eastAsia"/>
        </w:rPr>
        <w:t>500</w:t>
      </w:r>
      <w:r>
        <w:t> </w:t>
      </w:r>
      <w:r>
        <w:rPr>
          <w:rFonts w:hint="eastAsia"/>
          <w:lang w:eastAsia="zh-HK"/>
        </w:rPr>
        <w:t>多家</w:t>
      </w:r>
      <w:r w:rsidRPr="0023466B">
        <w:rPr>
          <w:rFonts w:hint="eastAsia"/>
        </w:rPr>
        <w:t>香港貿易商參與</w:t>
      </w:r>
      <w:r>
        <w:rPr>
          <w:rFonts w:hint="eastAsia"/>
          <w:lang w:eastAsia="zh-HK"/>
        </w:rPr>
        <w:t>，他們</w:t>
      </w:r>
      <w:r w:rsidRPr="0023466B">
        <w:rPr>
          <w:rFonts w:hint="eastAsia"/>
        </w:rPr>
        <w:t>來自六個主要行業</w:t>
      </w:r>
      <w:r>
        <w:rPr>
          <w:rFonts w:hint="eastAsia"/>
        </w:rPr>
        <w:t>，</w:t>
      </w:r>
      <w:r>
        <w:rPr>
          <w:rFonts w:hint="eastAsia"/>
          <w:lang w:eastAsia="zh-HK"/>
        </w:rPr>
        <w:t>分別為</w:t>
      </w:r>
      <w:r w:rsidRPr="0023466B">
        <w:rPr>
          <w:rFonts w:hint="eastAsia"/>
        </w:rPr>
        <w:t>電子產品業、服裝業、玩具業、珠寶業、鐘錶業</w:t>
      </w:r>
      <w:r>
        <w:rPr>
          <w:rFonts w:hint="eastAsia"/>
          <w:lang w:eastAsia="zh-HK"/>
        </w:rPr>
        <w:t>及生</w:t>
      </w:r>
      <w:r>
        <w:rPr>
          <w:rFonts w:hint="eastAsia"/>
        </w:rPr>
        <w:t>產</w:t>
      </w:r>
      <w:r>
        <w:rPr>
          <w:rFonts w:hint="eastAsia"/>
          <w:lang w:eastAsia="zh-HK"/>
        </w:rPr>
        <w:t>設備</w:t>
      </w:r>
      <w:r>
        <w:rPr>
          <w:rFonts w:hint="eastAsia"/>
        </w:rPr>
        <w:t>／</w:t>
      </w:r>
      <w:r>
        <w:rPr>
          <w:rFonts w:hint="eastAsia"/>
          <w:lang w:eastAsia="zh-HK"/>
        </w:rPr>
        <w:t>物料業</w:t>
      </w:r>
      <w:r w:rsidRPr="0023466B">
        <w:rPr>
          <w:rFonts w:hint="eastAsia"/>
        </w:rPr>
        <w:t>。</w:t>
      </w:r>
    </w:p>
    <w:sectPr w:rsidR="00F72BE3" w:rsidSect="002C035B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248AC" w16cex:dateUtc="2021-02-13T04:46:00Z"/>
  <w16cex:commentExtensible w16cex:durableId="23D24C95" w16cex:dateUtc="2021-02-13T0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08A5E2" w16cid:durableId="23D248AC"/>
  <w16cid:commentId w16cid:paraId="705B6786" w16cid:durableId="23D24C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BEC4" w14:textId="77777777" w:rsidR="00281C2A" w:rsidRDefault="00281C2A">
      <w:pPr>
        <w:spacing w:after="0" w:line="240" w:lineRule="auto"/>
      </w:pPr>
      <w:r>
        <w:separator/>
      </w:r>
    </w:p>
  </w:endnote>
  <w:endnote w:type="continuationSeparator" w:id="0">
    <w:p w14:paraId="6D67BD63" w14:textId="77777777" w:rsidR="00281C2A" w:rsidRDefault="0028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AA8C" w14:textId="34943358" w:rsidR="00281C2A" w:rsidRPr="00F558B4" w:rsidRDefault="00281C2A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EF33E3">
      <w:rPr>
        <w:rStyle w:val="af"/>
        <w:noProof/>
        <w:sz w:val="24"/>
        <w:szCs w:val="24"/>
      </w:rPr>
      <w:t>1</w:t>
    </w:r>
    <w:r w:rsidRPr="00F558B4">
      <w:rPr>
        <w:rStyle w:val="af"/>
        <w:sz w:val="24"/>
        <w:szCs w:val="24"/>
      </w:rPr>
      <w:fldChar w:fldCharType="end"/>
    </w:r>
  </w:p>
  <w:p w14:paraId="4B6286BD" w14:textId="77777777" w:rsidR="00281C2A" w:rsidRDefault="00281C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EA5A" w14:textId="77777777" w:rsidR="00281C2A" w:rsidRDefault="00281C2A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17A3E5BD" w14:textId="77777777" w:rsidR="00281C2A" w:rsidRDefault="0028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BE7C" w14:textId="3FB46100" w:rsidR="00EF33E3" w:rsidRDefault="00EF33E3" w:rsidP="00EF33E3">
    <w:pPr>
      <w:pStyle w:val="ad"/>
      <w:jc w:val="right"/>
    </w:pPr>
    <w:r w:rsidRPr="00A33C8C">
      <w:rPr>
        <w:rFonts w:ascii="細明體" w:eastAsia="細明體" w:hAnsi="細明體" w:hint="eastAsia"/>
        <w:i/>
      </w:rPr>
      <w:t>二零二四年經濟概況及二零二</w:t>
    </w:r>
    <w:r>
      <w:rPr>
        <w:rFonts w:ascii="細明體" w:eastAsia="細明體" w:hAnsi="細明體" w:hint="eastAsia"/>
        <w:i/>
        <w:lang w:eastAsia="zh-HK"/>
      </w:rPr>
      <w:t>五</w:t>
    </w:r>
    <w:r w:rsidRPr="00A33C8C">
      <w:rPr>
        <w:rFonts w:ascii="細明體" w:eastAsia="細明體" w:hAnsi="細明體" w:hint="eastAsia"/>
        <w:i/>
      </w:rPr>
      <w:t>年展望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" w15:restartNumberingAfterBreak="0">
    <w:nsid w:val="44250612"/>
    <w:multiLevelType w:val="hybridMultilevel"/>
    <w:tmpl w:val="082E2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4" w15:restartNumberingAfterBreak="0">
    <w:nsid w:val="565D679E"/>
    <w:multiLevelType w:val="hybridMultilevel"/>
    <w:tmpl w:val="D812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1A06"/>
    <w:multiLevelType w:val="hybridMultilevel"/>
    <w:tmpl w:val="3C00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635"/>
    <w:multiLevelType w:val="hybridMultilevel"/>
    <w:tmpl w:val="3D74D5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253874"/>
    <w:multiLevelType w:val="singleLevel"/>
    <w:tmpl w:val="469402E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  <w:lang w:val="en-GB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7"/>
  </w:num>
  <w:num w:numId="11">
    <w:abstractNumId w:val="4"/>
  </w:num>
  <w:num w:numId="12">
    <w:abstractNumId w:val="3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76"/>
  <w:displayHorizontalDrawingGridEvery w:val="0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B"/>
    <w:rsid w:val="000018F9"/>
    <w:rsid w:val="00001CB3"/>
    <w:rsid w:val="00001E46"/>
    <w:rsid w:val="000022B1"/>
    <w:rsid w:val="000023A3"/>
    <w:rsid w:val="000025CC"/>
    <w:rsid w:val="0000266D"/>
    <w:rsid w:val="00002BB6"/>
    <w:rsid w:val="00002BC0"/>
    <w:rsid w:val="00003A6C"/>
    <w:rsid w:val="000042E9"/>
    <w:rsid w:val="00004352"/>
    <w:rsid w:val="00004611"/>
    <w:rsid w:val="0000542D"/>
    <w:rsid w:val="000057E4"/>
    <w:rsid w:val="00005EC3"/>
    <w:rsid w:val="000074BE"/>
    <w:rsid w:val="00011B83"/>
    <w:rsid w:val="000120E9"/>
    <w:rsid w:val="000125A4"/>
    <w:rsid w:val="0001331F"/>
    <w:rsid w:val="0001384D"/>
    <w:rsid w:val="00013DD2"/>
    <w:rsid w:val="00013ECE"/>
    <w:rsid w:val="000145DF"/>
    <w:rsid w:val="00014B92"/>
    <w:rsid w:val="00014C86"/>
    <w:rsid w:val="00014FC4"/>
    <w:rsid w:val="00015606"/>
    <w:rsid w:val="000159DF"/>
    <w:rsid w:val="00015F16"/>
    <w:rsid w:val="00017B98"/>
    <w:rsid w:val="00020E6D"/>
    <w:rsid w:val="000214E2"/>
    <w:rsid w:val="0002192E"/>
    <w:rsid w:val="00021F34"/>
    <w:rsid w:val="00022534"/>
    <w:rsid w:val="0002368A"/>
    <w:rsid w:val="000242A6"/>
    <w:rsid w:val="00024F9C"/>
    <w:rsid w:val="0002585A"/>
    <w:rsid w:val="000269C0"/>
    <w:rsid w:val="00027370"/>
    <w:rsid w:val="000307ED"/>
    <w:rsid w:val="000307F6"/>
    <w:rsid w:val="00031896"/>
    <w:rsid w:val="00031A98"/>
    <w:rsid w:val="00031ABA"/>
    <w:rsid w:val="00031C17"/>
    <w:rsid w:val="0003253D"/>
    <w:rsid w:val="00032A11"/>
    <w:rsid w:val="00032CC7"/>
    <w:rsid w:val="00033059"/>
    <w:rsid w:val="000337B2"/>
    <w:rsid w:val="00034505"/>
    <w:rsid w:val="00034681"/>
    <w:rsid w:val="0003473B"/>
    <w:rsid w:val="000348C5"/>
    <w:rsid w:val="00035645"/>
    <w:rsid w:val="0003628E"/>
    <w:rsid w:val="000368CD"/>
    <w:rsid w:val="00036B96"/>
    <w:rsid w:val="00037C33"/>
    <w:rsid w:val="00040BA1"/>
    <w:rsid w:val="000412E2"/>
    <w:rsid w:val="0004189F"/>
    <w:rsid w:val="0004224E"/>
    <w:rsid w:val="00042759"/>
    <w:rsid w:val="00042D40"/>
    <w:rsid w:val="00042F76"/>
    <w:rsid w:val="000437CD"/>
    <w:rsid w:val="000445C4"/>
    <w:rsid w:val="00044670"/>
    <w:rsid w:val="0004474D"/>
    <w:rsid w:val="00045983"/>
    <w:rsid w:val="00045B54"/>
    <w:rsid w:val="00046CF4"/>
    <w:rsid w:val="00046EE9"/>
    <w:rsid w:val="0004768F"/>
    <w:rsid w:val="00047F61"/>
    <w:rsid w:val="000500D9"/>
    <w:rsid w:val="000517B4"/>
    <w:rsid w:val="00051F4D"/>
    <w:rsid w:val="00052C8A"/>
    <w:rsid w:val="000532F2"/>
    <w:rsid w:val="00054128"/>
    <w:rsid w:val="00054649"/>
    <w:rsid w:val="00055ACE"/>
    <w:rsid w:val="00055E27"/>
    <w:rsid w:val="00056257"/>
    <w:rsid w:val="0005636E"/>
    <w:rsid w:val="00057BD2"/>
    <w:rsid w:val="000602D2"/>
    <w:rsid w:val="000619ED"/>
    <w:rsid w:val="00062451"/>
    <w:rsid w:val="00063F76"/>
    <w:rsid w:val="00064E11"/>
    <w:rsid w:val="00065858"/>
    <w:rsid w:val="00066090"/>
    <w:rsid w:val="000662D9"/>
    <w:rsid w:val="00066D6B"/>
    <w:rsid w:val="00066F97"/>
    <w:rsid w:val="0006777D"/>
    <w:rsid w:val="00070B81"/>
    <w:rsid w:val="00070EF2"/>
    <w:rsid w:val="00071774"/>
    <w:rsid w:val="00072021"/>
    <w:rsid w:val="00072198"/>
    <w:rsid w:val="00072792"/>
    <w:rsid w:val="00072A97"/>
    <w:rsid w:val="000734B3"/>
    <w:rsid w:val="00073555"/>
    <w:rsid w:val="0007480C"/>
    <w:rsid w:val="00074897"/>
    <w:rsid w:val="0007548F"/>
    <w:rsid w:val="00075D2C"/>
    <w:rsid w:val="00077B5C"/>
    <w:rsid w:val="00080033"/>
    <w:rsid w:val="00080B64"/>
    <w:rsid w:val="00080D4E"/>
    <w:rsid w:val="000812C2"/>
    <w:rsid w:val="00081506"/>
    <w:rsid w:val="00081C8A"/>
    <w:rsid w:val="00082968"/>
    <w:rsid w:val="00082F64"/>
    <w:rsid w:val="000841D9"/>
    <w:rsid w:val="00084EAF"/>
    <w:rsid w:val="0008527D"/>
    <w:rsid w:val="00085433"/>
    <w:rsid w:val="0008568B"/>
    <w:rsid w:val="000858CA"/>
    <w:rsid w:val="000859D2"/>
    <w:rsid w:val="00085DC7"/>
    <w:rsid w:val="000862EC"/>
    <w:rsid w:val="00086610"/>
    <w:rsid w:val="00086639"/>
    <w:rsid w:val="0008797F"/>
    <w:rsid w:val="00087E37"/>
    <w:rsid w:val="00090419"/>
    <w:rsid w:val="00090807"/>
    <w:rsid w:val="000909DE"/>
    <w:rsid w:val="00092084"/>
    <w:rsid w:val="000923E1"/>
    <w:rsid w:val="00092536"/>
    <w:rsid w:val="00093248"/>
    <w:rsid w:val="000933A4"/>
    <w:rsid w:val="000936B2"/>
    <w:rsid w:val="00093D12"/>
    <w:rsid w:val="000940A5"/>
    <w:rsid w:val="000949A7"/>
    <w:rsid w:val="00095E44"/>
    <w:rsid w:val="00095F7C"/>
    <w:rsid w:val="0009691E"/>
    <w:rsid w:val="00096B54"/>
    <w:rsid w:val="000974CD"/>
    <w:rsid w:val="00097937"/>
    <w:rsid w:val="00097DEB"/>
    <w:rsid w:val="000A0423"/>
    <w:rsid w:val="000A082C"/>
    <w:rsid w:val="000A1272"/>
    <w:rsid w:val="000A19C5"/>
    <w:rsid w:val="000A2912"/>
    <w:rsid w:val="000A29D4"/>
    <w:rsid w:val="000A2FA7"/>
    <w:rsid w:val="000A31A5"/>
    <w:rsid w:val="000A3362"/>
    <w:rsid w:val="000A338E"/>
    <w:rsid w:val="000A37ED"/>
    <w:rsid w:val="000A3845"/>
    <w:rsid w:val="000A3AB9"/>
    <w:rsid w:val="000A41DF"/>
    <w:rsid w:val="000A525D"/>
    <w:rsid w:val="000A5F12"/>
    <w:rsid w:val="000A6540"/>
    <w:rsid w:val="000A6B82"/>
    <w:rsid w:val="000A7186"/>
    <w:rsid w:val="000A7462"/>
    <w:rsid w:val="000A75A9"/>
    <w:rsid w:val="000A78D2"/>
    <w:rsid w:val="000A7CFC"/>
    <w:rsid w:val="000B003C"/>
    <w:rsid w:val="000B0358"/>
    <w:rsid w:val="000B0C09"/>
    <w:rsid w:val="000B11C6"/>
    <w:rsid w:val="000B129D"/>
    <w:rsid w:val="000B1796"/>
    <w:rsid w:val="000B1B16"/>
    <w:rsid w:val="000B2236"/>
    <w:rsid w:val="000B272D"/>
    <w:rsid w:val="000B2A67"/>
    <w:rsid w:val="000B2E60"/>
    <w:rsid w:val="000B37D2"/>
    <w:rsid w:val="000B3C62"/>
    <w:rsid w:val="000B42D2"/>
    <w:rsid w:val="000B4489"/>
    <w:rsid w:val="000B4636"/>
    <w:rsid w:val="000B4FE5"/>
    <w:rsid w:val="000B5813"/>
    <w:rsid w:val="000B5911"/>
    <w:rsid w:val="000B6EB8"/>
    <w:rsid w:val="000C0CA4"/>
    <w:rsid w:val="000C145B"/>
    <w:rsid w:val="000C1AD1"/>
    <w:rsid w:val="000C1F51"/>
    <w:rsid w:val="000C1F8B"/>
    <w:rsid w:val="000C3213"/>
    <w:rsid w:val="000C3324"/>
    <w:rsid w:val="000C3951"/>
    <w:rsid w:val="000C3A31"/>
    <w:rsid w:val="000C3AAE"/>
    <w:rsid w:val="000C3D65"/>
    <w:rsid w:val="000C4FED"/>
    <w:rsid w:val="000C522D"/>
    <w:rsid w:val="000C5305"/>
    <w:rsid w:val="000C5D0D"/>
    <w:rsid w:val="000C6034"/>
    <w:rsid w:val="000C6CF7"/>
    <w:rsid w:val="000C71EB"/>
    <w:rsid w:val="000C7917"/>
    <w:rsid w:val="000C792F"/>
    <w:rsid w:val="000C7CB3"/>
    <w:rsid w:val="000C7E6D"/>
    <w:rsid w:val="000D0D90"/>
    <w:rsid w:val="000D1CFF"/>
    <w:rsid w:val="000D1D5C"/>
    <w:rsid w:val="000D2A93"/>
    <w:rsid w:val="000D3F0E"/>
    <w:rsid w:val="000D491E"/>
    <w:rsid w:val="000D506C"/>
    <w:rsid w:val="000D56AC"/>
    <w:rsid w:val="000D5C0E"/>
    <w:rsid w:val="000D71CA"/>
    <w:rsid w:val="000D72B4"/>
    <w:rsid w:val="000D745E"/>
    <w:rsid w:val="000D7554"/>
    <w:rsid w:val="000D76D5"/>
    <w:rsid w:val="000D7D09"/>
    <w:rsid w:val="000E0AFD"/>
    <w:rsid w:val="000E0C93"/>
    <w:rsid w:val="000E0CA4"/>
    <w:rsid w:val="000E0F07"/>
    <w:rsid w:val="000E18D9"/>
    <w:rsid w:val="000E1EB3"/>
    <w:rsid w:val="000E23D6"/>
    <w:rsid w:val="000E2A65"/>
    <w:rsid w:val="000E3840"/>
    <w:rsid w:val="000E3B18"/>
    <w:rsid w:val="000E4B81"/>
    <w:rsid w:val="000E4B95"/>
    <w:rsid w:val="000E53B1"/>
    <w:rsid w:val="000E560E"/>
    <w:rsid w:val="000E62D6"/>
    <w:rsid w:val="000E6CCA"/>
    <w:rsid w:val="000E6E62"/>
    <w:rsid w:val="000E7071"/>
    <w:rsid w:val="000E72FC"/>
    <w:rsid w:val="000E7A6A"/>
    <w:rsid w:val="000F0795"/>
    <w:rsid w:val="000F07CD"/>
    <w:rsid w:val="000F277C"/>
    <w:rsid w:val="000F4C88"/>
    <w:rsid w:val="000F4D88"/>
    <w:rsid w:val="000F52DF"/>
    <w:rsid w:val="000F5EBA"/>
    <w:rsid w:val="000F6377"/>
    <w:rsid w:val="000F6BEF"/>
    <w:rsid w:val="000F78AB"/>
    <w:rsid w:val="00100E68"/>
    <w:rsid w:val="001015F3"/>
    <w:rsid w:val="001016C1"/>
    <w:rsid w:val="00101E26"/>
    <w:rsid w:val="00102BB3"/>
    <w:rsid w:val="00102F40"/>
    <w:rsid w:val="00103681"/>
    <w:rsid w:val="0010574C"/>
    <w:rsid w:val="001057C0"/>
    <w:rsid w:val="0010625E"/>
    <w:rsid w:val="00106973"/>
    <w:rsid w:val="001071E2"/>
    <w:rsid w:val="0010722E"/>
    <w:rsid w:val="00107D48"/>
    <w:rsid w:val="00110486"/>
    <w:rsid w:val="00110670"/>
    <w:rsid w:val="001106BA"/>
    <w:rsid w:val="00111782"/>
    <w:rsid w:val="0011312F"/>
    <w:rsid w:val="00113A1F"/>
    <w:rsid w:val="001140BB"/>
    <w:rsid w:val="00114911"/>
    <w:rsid w:val="001157EF"/>
    <w:rsid w:val="00115A16"/>
    <w:rsid w:val="00116762"/>
    <w:rsid w:val="00117D33"/>
    <w:rsid w:val="00120703"/>
    <w:rsid w:val="0012087E"/>
    <w:rsid w:val="00120D77"/>
    <w:rsid w:val="00121CEA"/>
    <w:rsid w:val="00122058"/>
    <w:rsid w:val="0012250B"/>
    <w:rsid w:val="00122D92"/>
    <w:rsid w:val="00123561"/>
    <w:rsid w:val="001245F1"/>
    <w:rsid w:val="001247C8"/>
    <w:rsid w:val="001259C2"/>
    <w:rsid w:val="001261E8"/>
    <w:rsid w:val="001270FC"/>
    <w:rsid w:val="00127A49"/>
    <w:rsid w:val="00127B56"/>
    <w:rsid w:val="00127BDB"/>
    <w:rsid w:val="00130265"/>
    <w:rsid w:val="00130857"/>
    <w:rsid w:val="0013139E"/>
    <w:rsid w:val="001316A6"/>
    <w:rsid w:val="00131B58"/>
    <w:rsid w:val="001324D7"/>
    <w:rsid w:val="00133665"/>
    <w:rsid w:val="001337A7"/>
    <w:rsid w:val="001337F7"/>
    <w:rsid w:val="00133CB4"/>
    <w:rsid w:val="00133D3B"/>
    <w:rsid w:val="0013439D"/>
    <w:rsid w:val="001347A4"/>
    <w:rsid w:val="00135546"/>
    <w:rsid w:val="00135F49"/>
    <w:rsid w:val="00136ADF"/>
    <w:rsid w:val="00136C01"/>
    <w:rsid w:val="0013730E"/>
    <w:rsid w:val="00137848"/>
    <w:rsid w:val="0014032E"/>
    <w:rsid w:val="001403BA"/>
    <w:rsid w:val="00140AAC"/>
    <w:rsid w:val="00141ACA"/>
    <w:rsid w:val="00141C64"/>
    <w:rsid w:val="00141EF1"/>
    <w:rsid w:val="00142C7D"/>
    <w:rsid w:val="00142DBD"/>
    <w:rsid w:val="00143F89"/>
    <w:rsid w:val="0014492E"/>
    <w:rsid w:val="00144FC0"/>
    <w:rsid w:val="001469CA"/>
    <w:rsid w:val="00146C4C"/>
    <w:rsid w:val="0014713B"/>
    <w:rsid w:val="001503E6"/>
    <w:rsid w:val="00151BB2"/>
    <w:rsid w:val="001522C7"/>
    <w:rsid w:val="0015271C"/>
    <w:rsid w:val="00152E69"/>
    <w:rsid w:val="001543A0"/>
    <w:rsid w:val="00154B83"/>
    <w:rsid w:val="00154E7F"/>
    <w:rsid w:val="001556C3"/>
    <w:rsid w:val="0015668A"/>
    <w:rsid w:val="00156934"/>
    <w:rsid w:val="0016164B"/>
    <w:rsid w:val="00162577"/>
    <w:rsid w:val="0016271B"/>
    <w:rsid w:val="001641AF"/>
    <w:rsid w:val="001647A1"/>
    <w:rsid w:val="00165874"/>
    <w:rsid w:val="00165BC4"/>
    <w:rsid w:val="00166142"/>
    <w:rsid w:val="001663D2"/>
    <w:rsid w:val="00167460"/>
    <w:rsid w:val="00167CE3"/>
    <w:rsid w:val="001705E8"/>
    <w:rsid w:val="0017112C"/>
    <w:rsid w:val="001726E3"/>
    <w:rsid w:val="00172FAB"/>
    <w:rsid w:val="00174243"/>
    <w:rsid w:val="00174C4B"/>
    <w:rsid w:val="00175239"/>
    <w:rsid w:val="00177B87"/>
    <w:rsid w:val="00177FBA"/>
    <w:rsid w:val="00177FBC"/>
    <w:rsid w:val="001808C3"/>
    <w:rsid w:val="00180DF7"/>
    <w:rsid w:val="0018136D"/>
    <w:rsid w:val="00181A71"/>
    <w:rsid w:val="00182178"/>
    <w:rsid w:val="00182B5D"/>
    <w:rsid w:val="001834C1"/>
    <w:rsid w:val="00183F3E"/>
    <w:rsid w:val="001842EF"/>
    <w:rsid w:val="00184428"/>
    <w:rsid w:val="00184CE5"/>
    <w:rsid w:val="00184D59"/>
    <w:rsid w:val="001863C9"/>
    <w:rsid w:val="00186F13"/>
    <w:rsid w:val="00187485"/>
    <w:rsid w:val="001900C0"/>
    <w:rsid w:val="00190151"/>
    <w:rsid w:val="00190616"/>
    <w:rsid w:val="00190EB9"/>
    <w:rsid w:val="0019142A"/>
    <w:rsid w:val="00191B0E"/>
    <w:rsid w:val="00191B72"/>
    <w:rsid w:val="00191D39"/>
    <w:rsid w:val="001924DB"/>
    <w:rsid w:val="001934D3"/>
    <w:rsid w:val="00193E25"/>
    <w:rsid w:val="0019500E"/>
    <w:rsid w:val="0019653F"/>
    <w:rsid w:val="0019671E"/>
    <w:rsid w:val="00197ABF"/>
    <w:rsid w:val="001A01BC"/>
    <w:rsid w:val="001A035D"/>
    <w:rsid w:val="001A0719"/>
    <w:rsid w:val="001A0A0B"/>
    <w:rsid w:val="001A0BB1"/>
    <w:rsid w:val="001A0D87"/>
    <w:rsid w:val="001A12BF"/>
    <w:rsid w:val="001A232A"/>
    <w:rsid w:val="001A2D09"/>
    <w:rsid w:val="001A41FF"/>
    <w:rsid w:val="001A5994"/>
    <w:rsid w:val="001A6396"/>
    <w:rsid w:val="001A66D3"/>
    <w:rsid w:val="001A711E"/>
    <w:rsid w:val="001A74C3"/>
    <w:rsid w:val="001B130D"/>
    <w:rsid w:val="001B14A9"/>
    <w:rsid w:val="001B1EA3"/>
    <w:rsid w:val="001B215C"/>
    <w:rsid w:val="001B2725"/>
    <w:rsid w:val="001B29E8"/>
    <w:rsid w:val="001B2E6E"/>
    <w:rsid w:val="001B32C5"/>
    <w:rsid w:val="001B33F9"/>
    <w:rsid w:val="001B3769"/>
    <w:rsid w:val="001B4DD1"/>
    <w:rsid w:val="001B5B08"/>
    <w:rsid w:val="001B6306"/>
    <w:rsid w:val="001C0019"/>
    <w:rsid w:val="001C0223"/>
    <w:rsid w:val="001C03EC"/>
    <w:rsid w:val="001C089D"/>
    <w:rsid w:val="001C13FE"/>
    <w:rsid w:val="001C1BB8"/>
    <w:rsid w:val="001C1EF2"/>
    <w:rsid w:val="001C2B8E"/>
    <w:rsid w:val="001C3977"/>
    <w:rsid w:val="001C4132"/>
    <w:rsid w:val="001C50AB"/>
    <w:rsid w:val="001C5628"/>
    <w:rsid w:val="001C69E6"/>
    <w:rsid w:val="001C6A31"/>
    <w:rsid w:val="001C7108"/>
    <w:rsid w:val="001C7813"/>
    <w:rsid w:val="001D006D"/>
    <w:rsid w:val="001D049C"/>
    <w:rsid w:val="001D0D4F"/>
    <w:rsid w:val="001D10E5"/>
    <w:rsid w:val="001D1499"/>
    <w:rsid w:val="001D1BEB"/>
    <w:rsid w:val="001D1EF4"/>
    <w:rsid w:val="001D1F3A"/>
    <w:rsid w:val="001D2496"/>
    <w:rsid w:val="001D2C37"/>
    <w:rsid w:val="001D3513"/>
    <w:rsid w:val="001D4F84"/>
    <w:rsid w:val="001D54E7"/>
    <w:rsid w:val="001D63D4"/>
    <w:rsid w:val="001D64BB"/>
    <w:rsid w:val="001D6F20"/>
    <w:rsid w:val="001E11DF"/>
    <w:rsid w:val="001E12CC"/>
    <w:rsid w:val="001E29D6"/>
    <w:rsid w:val="001E468D"/>
    <w:rsid w:val="001E478A"/>
    <w:rsid w:val="001E5B54"/>
    <w:rsid w:val="001E65B9"/>
    <w:rsid w:val="001E680B"/>
    <w:rsid w:val="001E72C6"/>
    <w:rsid w:val="001E7DAE"/>
    <w:rsid w:val="001E7E05"/>
    <w:rsid w:val="001E7F82"/>
    <w:rsid w:val="001F0018"/>
    <w:rsid w:val="001F0725"/>
    <w:rsid w:val="001F1268"/>
    <w:rsid w:val="001F1726"/>
    <w:rsid w:val="001F2990"/>
    <w:rsid w:val="001F2E14"/>
    <w:rsid w:val="001F3139"/>
    <w:rsid w:val="001F32BE"/>
    <w:rsid w:val="001F3D7C"/>
    <w:rsid w:val="001F3F48"/>
    <w:rsid w:val="001F44B6"/>
    <w:rsid w:val="001F4552"/>
    <w:rsid w:val="001F4696"/>
    <w:rsid w:val="001F6977"/>
    <w:rsid w:val="001F7563"/>
    <w:rsid w:val="00200121"/>
    <w:rsid w:val="00200A0C"/>
    <w:rsid w:val="00200BCE"/>
    <w:rsid w:val="00200F4B"/>
    <w:rsid w:val="00202135"/>
    <w:rsid w:val="00202C10"/>
    <w:rsid w:val="00202FEE"/>
    <w:rsid w:val="002036A4"/>
    <w:rsid w:val="00203A83"/>
    <w:rsid w:val="00203C60"/>
    <w:rsid w:val="00204CF6"/>
    <w:rsid w:val="002066C9"/>
    <w:rsid w:val="00206B18"/>
    <w:rsid w:val="00207486"/>
    <w:rsid w:val="00207680"/>
    <w:rsid w:val="002077BE"/>
    <w:rsid w:val="00210372"/>
    <w:rsid w:val="00210A21"/>
    <w:rsid w:val="00213540"/>
    <w:rsid w:val="0021378F"/>
    <w:rsid w:val="002140D7"/>
    <w:rsid w:val="00214104"/>
    <w:rsid w:val="002142B6"/>
    <w:rsid w:val="00214485"/>
    <w:rsid w:val="0021617A"/>
    <w:rsid w:val="00216E18"/>
    <w:rsid w:val="00220AF5"/>
    <w:rsid w:val="0022149D"/>
    <w:rsid w:val="002231BF"/>
    <w:rsid w:val="00223878"/>
    <w:rsid w:val="00224E90"/>
    <w:rsid w:val="0022607D"/>
    <w:rsid w:val="0022671E"/>
    <w:rsid w:val="0022678F"/>
    <w:rsid w:val="00226A22"/>
    <w:rsid w:val="00226ACC"/>
    <w:rsid w:val="0022789D"/>
    <w:rsid w:val="00230D78"/>
    <w:rsid w:val="002313FD"/>
    <w:rsid w:val="002318F5"/>
    <w:rsid w:val="00232765"/>
    <w:rsid w:val="00232890"/>
    <w:rsid w:val="002334A9"/>
    <w:rsid w:val="002334CA"/>
    <w:rsid w:val="00233D6E"/>
    <w:rsid w:val="002355CE"/>
    <w:rsid w:val="00235667"/>
    <w:rsid w:val="00236025"/>
    <w:rsid w:val="002363A5"/>
    <w:rsid w:val="00236846"/>
    <w:rsid w:val="00237558"/>
    <w:rsid w:val="0023787C"/>
    <w:rsid w:val="00237C31"/>
    <w:rsid w:val="002400FA"/>
    <w:rsid w:val="00240728"/>
    <w:rsid w:val="00240F07"/>
    <w:rsid w:val="00240F13"/>
    <w:rsid w:val="002412DB"/>
    <w:rsid w:val="00241C52"/>
    <w:rsid w:val="00242D24"/>
    <w:rsid w:val="00243971"/>
    <w:rsid w:val="002460CE"/>
    <w:rsid w:val="002462CD"/>
    <w:rsid w:val="002469E5"/>
    <w:rsid w:val="00246FFA"/>
    <w:rsid w:val="002473F0"/>
    <w:rsid w:val="002475F7"/>
    <w:rsid w:val="00247CF8"/>
    <w:rsid w:val="00250014"/>
    <w:rsid w:val="002501D7"/>
    <w:rsid w:val="00251243"/>
    <w:rsid w:val="0025232B"/>
    <w:rsid w:val="002526FC"/>
    <w:rsid w:val="00253404"/>
    <w:rsid w:val="00253731"/>
    <w:rsid w:val="0025385D"/>
    <w:rsid w:val="00253FC1"/>
    <w:rsid w:val="002542AE"/>
    <w:rsid w:val="00254899"/>
    <w:rsid w:val="00254C6D"/>
    <w:rsid w:val="002550A1"/>
    <w:rsid w:val="00256178"/>
    <w:rsid w:val="00256333"/>
    <w:rsid w:val="00256C58"/>
    <w:rsid w:val="0025757A"/>
    <w:rsid w:val="002579D1"/>
    <w:rsid w:val="002600B3"/>
    <w:rsid w:val="002600F5"/>
    <w:rsid w:val="00260801"/>
    <w:rsid w:val="002609A1"/>
    <w:rsid w:val="00261409"/>
    <w:rsid w:val="002616AA"/>
    <w:rsid w:val="002639A7"/>
    <w:rsid w:val="0026481D"/>
    <w:rsid w:val="00264CFB"/>
    <w:rsid w:val="00265612"/>
    <w:rsid w:val="0026565F"/>
    <w:rsid w:val="0026568B"/>
    <w:rsid w:val="002656B8"/>
    <w:rsid w:val="00265903"/>
    <w:rsid w:val="00265F23"/>
    <w:rsid w:val="00266249"/>
    <w:rsid w:val="00266825"/>
    <w:rsid w:val="00266A53"/>
    <w:rsid w:val="00266E96"/>
    <w:rsid w:val="002671DD"/>
    <w:rsid w:val="00267354"/>
    <w:rsid w:val="00267C4A"/>
    <w:rsid w:val="00270B65"/>
    <w:rsid w:val="00270C63"/>
    <w:rsid w:val="00271D48"/>
    <w:rsid w:val="00272405"/>
    <w:rsid w:val="00274E81"/>
    <w:rsid w:val="00274F9F"/>
    <w:rsid w:val="002751A7"/>
    <w:rsid w:val="0027529C"/>
    <w:rsid w:val="002754F5"/>
    <w:rsid w:val="0027610A"/>
    <w:rsid w:val="00276491"/>
    <w:rsid w:val="00277163"/>
    <w:rsid w:val="00277258"/>
    <w:rsid w:val="00280A7D"/>
    <w:rsid w:val="00280F0C"/>
    <w:rsid w:val="00281366"/>
    <w:rsid w:val="00281367"/>
    <w:rsid w:val="00281B0D"/>
    <w:rsid w:val="00281C2A"/>
    <w:rsid w:val="0028242C"/>
    <w:rsid w:val="00283C36"/>
    <w:rsid w:val="00283D02"/>
    <w:rsid w:val="00284956"/>
    <w:rsid w:val="00284B1B"/>
    <w:rsid w:val="002852AC"/>
    <w:rsid w:val="00285F28"/>
    <w:rsid w:val="00286C5D"/>
    <w:rsid w:val="00286EE1"/>
    <w:rsid w:val="002905B9"/>
    <w:rsid w:val="00291F54"/>
    <w:rsid w:val="002924F5"/>
    <w:rsid w:val="0029289F"/>
    <w:rsid w:val="002934D0"/>
    <w:rsid w:val="002935CD"/>
    <w:rsid w:val="0029382A"/>
    <w:rsid w:val="002948BC"/>
    <w:rsid w:val="00295392"/>
    <w:rsid w:val="0029560D"/>
    <w:rsid w:val="00295AFC"/>
    <w:rsid w:val="00295E7C"/>
    <w:rsid w:val="00297479"/>
    <w:rsid w:val="00297CCD"/>
    <w:rsid w:val="00297EA0"/>
    <w:rsid w:val="002A025A"/>
    <w:rsid w:val="002A086B"/>
    <w:rsid w:val="002A0B7D"/>
    <w:rsid w:val="002A0C81"/>
    <w:rsid w:val="002A394E"/>
    <w:rsid w:val="002A39E0"/>
    <w:rsid w:val="002A4378"/>
    <w:rsid w:val="002A476D"/>
    <w:rsid w:val="002A4EC8"/>
    <w:rsid w:val="002A5084"/>
    <w:rsid w:val="002A525A"/>
    <w:rsid w:val="002A5698"/>
    <w:rsid w:val="002A5F55"/>
    <w:rsid w:val="002A7184"/>
    <w:rsid w:val="002A7DF1"/>
    <w:rsid w:val="002B04ED"/>
    <w:rsid w:val="002B06A0"/>
    <w:rsid w:val="002B0778"/>
    <w:rsid w:val="002B0ACE"/>
    <w:rsid w:val="002B0B70"/>
    <w:rsid w:val="002B29A3"/>
    <w:rsid w:val="002B3660"/>
    <w:rsid w:val="002B567D"/>
    <w:rsid w:val="002B5A55"/>
    <w:rsid w:val="002B5CC7"/>
    <w:rsid w:val="002B5FD3"/>
    <w:rsid w:val="002B6175"/>
    <w:rsid w:val="002B6416"/>
    <w:rsid w:val="002B67BA"/>
    <w:rsid w:val="002B699D"/>
    <w:rsid w:val="002B78CE"/>
    <w:rsid w:val="002B7A0B"/>
    <w:rsid w:val="002C035B"/>
    <w:rsid w:val="002C1317"/>
    <w:rsid w:val="002C1B6D"/>
    <w:rsid w:val="002C205F"/>
    <w:rsid w:val="002C20EB"/>
    <w:rsid w:val="002C22B0"/>
    <w:rsid w:val="002C2C68"/>
    <w:rsid w:val="002C3AD4"/>
    <w:rsid w:val="002C3FA5"/>
    <w:rsid w:val="002C417A"/>
    <w:rsid w:val="002C536F"/>
    <w:rsid w:val="002C5A8D"/>
    <w:rsid w:val="002C630F"/>
    <w:rsid w:val="002C6490"/>
    <w:rsid w:val="002D1E9B"/>
    <w:rsid w:val="002D37B1"/>
    <w:rsid w:val="002D4C46"/>
    <w:rsid w:val="002D5048"/>
    <w:rsid w:val="002D545C"/>
    <w:rsid w:val="002D66B4"/>
    <w:rsid w:val="002D6EA6"/>
    <w:rsid w:val="002D7416"/>
    <w:rsid w:val="002D754D"/>
    <w:rsid w:val="002D789B"/>
    <w:rsid w:val="002D7A88"/>
    <w:rsid w:val="002D7E91"/>
    <w:rsid w:val="002E0B43"/>
    <w:rsid w:val="002E0D03"/>
    <w:rsid w:val="002E0D5D"/>
    <w:rsid w:val="002E11A6"/>
    <w:rsid w:val="002E1834"/>
    <w:rsid w:val="002E1A5F"/>
    <w:rsid w:val="002E1C3E"/>
    <w:rsid w:val="002E1CB9"/>
    <w:rsid w:val="002E28CF"/>
    <w:rsid w:val="002E3C2D"/>
    <w:rsid w:val="002E3C4A"/>
    <w:rsid w:val="002E3DFA"/>
    <w:rsid w:val="002E7647"/>
    <w:rsid w:val="002F017C"/>
    <w:rsid w:val="002F094C"/>
    <w:rsid w:val="002F0C4E"/>
    <w:rsid w:val="002F1777"/>
    <w:rsid w:val="002F19E0"/>
    <w:rsid w:val="002F1CEE"/>
    <w:rsid w:val="002F1FE2"/>
    <w:rsid w:val="002F1FF0"/>
    <w:rsid w:val="002F21EF"/>
    <w:rsid w:val="002F2FB6"/>
    <w:rsid w:val="002F3597"/>
    <w:rsid w:val="002F4A79"/>
    <w:rsid w:val="002F4D49"/>
    <w:rsid w:val="002F4E2F"/>
    <w:rsid w:val="002F4EB8"/>
    <w:rsid w:val="002F50EF"/>
    <w:rsid w:val="002F79DC"/>
    <w:rsid w:val="002F7CDF"/>
    <w:rsid w:val="00300273"/>
    <w:rsid w:val="003003A3"/>
    <w:rsid w:val="0030070F"/>
    <w:rsid w:val="00300D86"/>
    <w:rsid w:val="003015D2"/>
    <w:rsid w:val="00301991"/>
    <w:rsid w:val="00301A4B"/>
    <w:rsid w:val="00301B79"/>
    <w:rsid w:val="00301DF4"/>
    <w:rsid w:val="00301E0B"/>
    <w:rsid w:val="003023ED"/>
    <w:rsid w:val="00302E39"/>
    <w:rsid w:val="00304923"/>
    <w:rsid w:val="00304ED5"/>
    <w:rsid w:val="00305E9C"/>
    <w:rsid w:val="00306603"/>
    <w:rsid w:val="00306FDB"/>
    <w:rsid w:val="003076B7"/>
    <w:rsid w:val="00307E19"/>
    <w:rsid w:val="00307FDC"/>
    <w:rsid w:val="0031064D"/>
    <w:rsid w:val="003128C2"/>
    <w:rsid w:val="003129C9"/>
    <w:rsid w:val="00312C6F"/>
    <w:rsid w:val="0031300A"/>
    <w:rsid w:val="0031388E"/>
    <w:rsid w:val="00314808"/>
    <w:rsid w:val="00314AF5"/>
    <w:rsid w:val="00315846"/>
    <w:rsid w:val="00315CA2"/>
    <w:rsid w:val="00315E17"/>
    <w:rsid w:val="00316172"/>
    <w:rsid w:val="003164D4"/>
    <w:rsid w:val="003166E7"/>
    <w:rsid w:val="00316F86"/>
    <w:rsid w:val="00316F9F"/>
    <w:rsid w:val="003176A3"/>
    <w:rsid w:val="00317832"/>
    <w:rsid w:val="00317839"/>
    <w:rsid w:val="00317A2B"/>
    <w:rsid w:val="00320078"/>
    <w:rsid w:val="003202B1"/>
    <w:rsid w:val="003204C0"/>
    <w:rsid w:val="00320A40"/>
    <w:rsid w:val="00320B5A"/>
    <w:rsid w:val="00321936"/>
    <w:rsid w:val="00321A57"/>
    <w:rsid w:val="00322665"/>
    <w:rsid w:val="00322D2E"/>
    <w:rsid w:val="00323167"/>
    <w:rsid w:val="00323954"/>
    <w:rsid w:val="00323C4E"/>
    <w:rsid w:val="00325094"/>
    <w:rsid w:val="003253C4"/>
    <w:rsid w:val="003253DD"/>
    <w:rsid w:val="00325950"/>
    <w:rsid w:val="0032716A"/>
    <w:rsid w:val="0032731A"/>
    <w:rsid w:val="003312D0"/>
    <w:rsid w:val="00331BC3"/>
    <w:rsid w:val="0033249D"/>
    <w:rsid w:val="00332A6D"/>
    <w:rsid w:val="00332BC7"/>
    <w:rsid w:val="00332C4A"/>
    <w:rsid w:val="003333C4"/>
    <w:rsid w:val="00333D32"/>
    <w:rsid w:val="00333E34"/>
    <w:rsid w:val="00333E58"/>
    <w:rsid w:val="003340F6"/>
    <w:rsid w:val="0033478D"/>
    <w:rsid w:val="00335615"/>
    <w:rsid w:val="00335D5E"/>
    <w:rsid w:val="003364A3"/>
    <w:rsid w:val="00341B4D"/>
    <w:rsid w:val="0034230C"/>
    <w:rsid w:val="00342FF6"/>
    <w:rsid w:val="00343B2B"/>
    <w:rsid w:val="00343D24"/>
    <w:rsid w:val="00343D7F"/>
    <w:rsid w:val="00343EAA"/>
    <w:rsid w:val="00343ED4"/>
    <w:rsid w:val="0034452B"/>
    <w:rsid w:val="00344AFE"/>
    <w:rsid w:val="0034591C"/>
    <w:rsid w:val="00345958"/>
    <w:rsid w:val="0034615C"/>
    <w:rsid w:val="00346B2B"/>
    <w:rsid w:val="00347389"/>
    <w:rsid w:val="00347A6A"/>
    <w:rsid w:val="00347F9E"/>
    <w:rsid w:val="00351926"/>
    <w:rsid w:val="00352433"/>
    <w:rsid w:val="00352716"/>
    <w:rsid w:val="00353DF0"/>
    <w:rsid w:val="00354B62"/>
    <w:rsid w:val="0035504C"/>
    <w:rsid w:val="003552A1"/>
    <w:rsid w:val="003559ED"/>
    <w:rsid w:val="00355ACE"/>
    <w:rsid w:val="003573B6"/>
    <w:rsid w:val="00357568"/>
    <w:rsid w:val="0035757F"/>
    <w:rsid w:val="00357623"/>
    <w:rsid w:val="0035774A"/>
    <w:rsid w:val="00360632"/>
    <w:rsid w:val="00360896"/>
    <w:rsid w:val="0036131C"/>
    <w:rsid w:val="003622EA"/>
    <w:rsid w:val="0036238C"/>
    <w:rsid w:val="003628E1"/>
    <w:rsid w:val="0036334C"/>
    <w:rsid w:val="0036380B"/>
    <w:rsid w:val="00363B01"/>
    <w:rsid w:val="00365867"/>
    <w:rsid w:val="00365BAB"/>
    <w:rsid w:val="00365F73"/>
    <w:rsid w:val="0036632D"/>
    <w:rsid w:val="003666C5"/>
    <w:rsid w:val="00367B2A"/>
    <w:rsid w:val="003704C2"/>
    <w:rsid w:val="00370675"/>
    <w:rsid w:val="00370D53"/>
    <w:rsid w:val="003712ED"/>
    <w:rsid w:val="00371547"/>
    <w:rsid w:val="00371A8C"/>
    <w:rsid w:val="00371E99"/>
    <w:rsid w:val="00371FD3"/>
    <w:rsid w:val="00372116"/>
    <w:rsid w:val="003722C6"/>
    <w:rsid w:val="003726E2"/>
    <w:rsid w:val="00372A00"/>
    <w:rsid w:val="00372CE6"/>
    <w:rsid w:val="00372D30"/>
    <w:rsid w:val="00373269"/>
    <w:rsid w:val="00373EB9"/>
    <w:rsid w:val="003745AE"/>
    <w:rsid w:val="00374B84"/>
    <w:rsid w:val="0037550F"/>
    <w:rsid w:val="00375C18"/>
    <w:rsid w:val="0037667B"/>
    <w:rsid w:val="00376EB0"/>
    <w:rsid w:val="0038073D"/>
    <w:rsid w:val="00380A39"/>
    <w:rsid w:val="0038102B"/>
    <w:rsid w:val="00381424"/>
    <w:rsid w:val="00381CE2"/>
    <w:rsid w:val="003826E8"/>
    <w:rsid w:val="00382840"/>
    <w:rsid w:val="00383A02"/>
    <w:rsid w:val="0038492E"/>
    <w:rsid w:val="00385A4F"/>
    <w:rsid w:val="0038662D"/>
    <w:rsid w:val="00386656"/>
    <w:rsid w:val="00386F9A"/>
    <w:rsid w:val="00387401"/>
    <w:rsid w:val="00387493"/>
    <w:rsid w:val="00387BE6"/>
    <w:rsid w:val="003901E1"/>
    <w:rsid w:val="003907AA"/>
    <w:rsid w:val="003917D2"/>
    <w:rsid w:val="00391F3F"/>
    <w:rsid w:val="003929D3"/>
    <w:rsid w:val="00392CF7"/>
    <w:rsid w:val="00393DA5"/>
    <w:rsid w:val="0039451C"/>
    <w:rsid w:val="00396174"/>
    <w:rsid w:val="00397483"/>
    <w:rsid w:val="00397504"/>
    <w:rsid w:val="00397B4D"/>
    <w:rsid w:val="003A0192"/>
    <w:rsid w:val="003A0367"/>
    <w:rsid w:val="003A047E"/>
    <w:rsid w:val="003A0851"/>
    <w:rsid w:val="003A0DE1"/>
    <w:rsid w:val="003A0F23"/>
    <w:rsid w:val="003A1C0C"/>
    <w:rsid w:val="003A30D8"/>
    <w:rsid w:val="003A37F0"/>
    <w:rsid w:val="003A3AB2"/>
    <w:rsid w:val="003A3B41"/>
    <w:rsid w:val="003A42FC"/>
    <w:rsid w:val="003A48CE"/>
    <w:rsid w:val="003A7998"/>
    <w:rsid w:val="003B08F6"/>
    <w:rsid w:val="003B0BE2"/>
    <w:rsid w:val="003B0C72"/>
    <w:rsid w:val="003B103F"/>
    <w:rsid w:val="003B16A7"/>
    <w:rsid w:val="003B1D9D"/>
    <w:rsid w:val="003B2BC5"/>
    <w:rsid w:val="003B2BF9"/>
    <w:rsid w:val="003B2C52"/>
    <w:rsid w:val="003B2CC8"/>
    <w:rsid w:val="003B39FD"/>
    <w:rsid w:val="003B3E24"/>
    <w:rsid w:val="003B4394"/>
    <w:rsid w:val="003B4871"/>
    <w:rsid w:val="003B4900"/>
    <w:rsid w:val="003B52D4"/>
    <w:rsid w:val="003B5AC7"/>
    <w:rsid w:val="003B5AEB"/>
    <w:rsid w:val="003B7074"/>
    <w:rsid w:val="003B7243"/>
    <w:rsid w:val="003B7E2E"/>
    <w:rsid w:val="003B7EDE"/>
    <w:rsid w:val="003C02F5"/>
    <w:rsid w:val="003C0CBF"/>
    <w:rsid w:val="003C1D68"/>
    <w:rsid w:val="003C1E96"/>
    <w:rsid w:val="003C2450"/>
    <w:rsid w:val="003C293B"/>
    <w:rsid w:val="003C29B3"/>
    <w:rsid w:val="003C2CF0"/>
    <w:rsid w:val="003C3446"/>
    <w:rsid w:val="003C3720"/>
    <w:rsid w:val="003C3828"/>
    <w:rsid w:val="003C5432"/>
    <w:rsid w:val="003C5615"/>
    <w:rsid w:val="003C602F"/>
    <w:rsid w:val="003C636D"/>
    <w:rsid w:val="003C6CDA"/>
    <w:rsid w:val="003C729E"/>
    <w:rsid w:val="003C7610"/>
    <w:rsid w:val="003D0B6B"/>
    <w:rsid w:val="003D10F4"/>
    <w:rsid w:val="003D1165"/>
    <w:rsid w:val="003D1EA2"/>
    <w:rsid w:val="003D376D"/>
    <w:rsid w:val="003D400F"/>
    <w:rsid w:val="003D47E2"/>
    <w:rsid w:val="003D4A82"/>
    <w:rsid w:val="003D4B7A"/>
    <w:rsid w:val="003D4E21"/>
    <w:rsid w:val="003D513B"/>
    <w:rsid w:val="003D549E"/>
    <w:rsid w:val="003D571D"/>
    <w:rsid w:val="003D576B"/>
    <w:rsid w:val="003D5972"/>
    <w:rsid w:val="003D5F52"/>
    <w:rsid w:val="003D7E32"/>
    <w:rsid w:val="003E00DC"/>
    <w:rsid w:val="003E0126"/>
    <w:rsid w:val="003E154C"/>
    <w:rsid w:val="003E1FA3"/>
    <w:rsid w:val="003E32EF"/>
    <w:rsid w:val="003E3522"/>
    <w:rsid w:val="003E546D"/>
    <w:rsid w:val="003E574C"/>
    <w:rsid w:val="003E5C22"/>
    <w:rsid w:val="003E649E"/>
    <w:rsid w:val="003E6789"/>
    <w:rsid w:val="003E69E2"/>
    <w:rsid w:val="003E6D27"/>
    <w:rsid w:val="003E74E3"/>
    <w:rsid w:val="003E77C0"/>
    <w:rsid w:val="003F0BF2"/>
    <w:rsid w:val="003F1891"/>
    <w:rsid w:val="003F3144"/>
    <w:rsid w:val="003F3514"/>
    <w:rsid w:val="003F3989"/>
    <w:rsid w:val="003F3EF1"/>
    <w:rsid w:val="003F5174"/>
    <w:rsid w:val="003F528F"/>
    <w:rsid w:val="003F52E7"/>
    <w:rsid w:val="003F575E"/>
    <w:rsid w:val="003F5CF3"/>
    <w:rsid w:val="003F6086"/>
    <w:rsid w:val="003F62B8"/>
    <w:rsid w:val="003F75A4"/>
    <w:rsid w:val="003F768C"/>
    <w:rsid w:val="003F7E4F"/>
    <w:rsid w:val="003F7FBF"/>
    <w:rsid w:val="004002DB"/>
    <w:rsid w:val="004006CA"/>
    <w:rsid w:val="00400B49"/>
    <w:rsid w:val="00400F42"/>
    <w:rsid w:val="0040415C"/>
    <w:rsid w:val="00404926"/>
    <w:rsid w:val="00404D88"/>
    <w:rsid w:val="00405101"/>
    <w:rsid w:val="0040541D"/>
    <w:rsid w:val="0040579C"/>
    <w:rsid w:val="00407A4D"/>
    <w:rsid w:val="00407EF4"/>
    <w:rsid w:val="00410C1B"/>
    <w:rsid w:val="00411AC5"/>
    <w:rsid w:val="004125F8"/>
    <w:rsid w:val="00412771"/>
    <w:rsid w:val="00413EA4"/>
    <w:rsid w:val="00414878"/>
    <w:rsid w:val="004149A0"/>
    <w:rsid w:val="00415887"/>
    <w:rsid w:val="00415A31"/>
    <w:rsid w:val="00415BC9"/>
    <w:rsid w:val="0041673C"/>
    <w:rsid w:val="0041737A"/>
    <w:rsid w:val="00417589"/>
    <w:rsid w:val="00417D43"/>
    <w:rsid w:val="00417D54"/>
    <w:rsid w:val="004203B0"/>
    <w:rsid w:val="0042057B"/>
    <w:rsid w:val="00420B3E"/>
    <w:rsid w:val="00420F38"/>
    <w:rsid w:val="00421026"/>
    <w:rsid w:val="0042117D"/>
    <w:rsid w:val="00422CC2"/>
    <w:rsid w:val="004230E0"/>
    <w:rsid w:val="00423DF1"/>
    <w:rsid w:val="00423EA4"/>
    <w:rsid w:val="00424984"/>
    <w:rsid w:val="00424A75"/>
    <w:rsid w:val="00424C0E"/>
    <w:rsid w:val="004254CC"/>
    <w:rsid w:val="0042552B"/>
    <w:rsid w:val="00425ADC"/>
    <w:rsid w:val="00426286"/>
    <w:rsid w:val="004273D5"/>
    <w:rsid w:val="00430DF1"/>
    <w:rsid w:val="00431460"/>
    <w:rsid w:val="00432FC5"/>
    <w:rsid w:val="00434E9D"/>
    <w:rsid w:val="0043515F"/>
    <w:rsid w:val="00435A77"/>
    <w:rsid w:val="00435BC5"/>
    <w:rsid w:val="00435BFD"/>
    <w:rsid w:val="00436490"/>
    <w:rsid w:val="004400C7"/>
    <w:rsid w:val="004416A2"/>
    <w:rsid w:val="00441F48"/>
    <w:rsid w:val="004420B0"/>
    <w:rsid w:val="00444BCE"/>
    <w:rsid w:val="0044511F"/>
    <w:rsid w:val="00445423"/>
    <w:rsid w:val="00445A18"/>
    <w:rsid w:val="00445B2E"/>
    <w:rsid w:val="00446664"/>
    <w:rsid w:val="0044756A"/>
    <w:rsid w:val="0044775E"/>
    <w:rsid w:val="00450449"/>
    <w:rsid w:val="00450459"/>
    <w:rsid w:val="0045093C"/>
    <w:rsid w:val="00450A47"/>
    <w:rsid w:val="00451E08"/>
    <w:rsid w:val="004526F8"/>
    <w:rsid w:val="00452BD2"/>
    <w:rsid w:val="0045384E"/>
    <w:rsid w:val="00453FAA"/>
    <w:rsid w:val="004568A8"/>
    <w:rsid w:val="00461719"/>
    <w:rsid w:val="004618EA"/>
    <w:rsid w:val="0046190A"/>
    <w:rsid w:val="00461BC3"/>
    <w:rsid w:val="00461D96"/>
    <w:rsid w:val="004625BE"/>
    <w:rsid w:val="00462770"/>
    <w:rsid w:val="0046343E"/>
    <w:rsid w:val="00463B0C"/>
    <w:rsid w:val="00465689"/>
    <w:rsid w:val="004657B3"/>
    <w:rsid w:val="00465E0C"/>
    <w:rsid w:val="00466104"/>
    <w:rsid w:val="0046650D"/>
    <w:rsid w:val="0046667D"/>
    <w:rsid w:val="00466B68"/>
    <w:rsid w:val="00466B8F"/>
    <w:rsid w:val="00466EE2"/>
    <w:rsid w:val="004672B1"/>
    <w:rsid w:val="00467C3D"/>
    <w:rsid w:val="00467F17"/>
    <w:rsid w:val="004701C2"/>
    <w:rsid w:val="004709CC"/>
    <w:rsid w:val="00470CC3"/>
    <w:rsid w:val="00471523"/>
    <w:rsid w:val="00471C3E"/>
    <w:rsid w:val="00471F6C"/>
    <w:rsid w:val="004728C7"/>
    <w:rsid w:val="00472CFD"/>
    <w:rsid w:val="00473348"/>
    <w:rsid w:val="00473716"/>
    <w:rsid w:val="00473BE1"/>
    <w:rsid w:val="00473EFC"/>
    <w:rsid w:val="0047559C"/>
    <w:rsid w:val="00475D34"/>
    <w:rsid w:val="00476F10"/>
    <w:rsid w:val="00477CED"/>
    <w:rsid w:val="00480AF7"/>
    <w:rsid w:val="004817B5"/>
    <w:rsid w:val="00482468"/>
    <w:rsid w:val="004825D7"/>
    <w:rsid w:val="0048321C"/>
    <w:rsid w:val="0048336D"/>
    <w:rsid w:val="00484EDD"/>
    <w:rsid w:val="00485369"/>
    <w:rsid w:val="00485505"/>
    <w:rsid w:val="004858CF"/>
    <w:rsid w:val="004861E6"/>
    <w:rsid w:val="0048643B"/>
    <w:rsid w:val="004865A3"/>
    <w:rsid w:val="00486AE6"/>
    <w:rsid w:val="0048775B"/>
    <w:rsid w:val="0049018E"/>
    <w:rsid w:val="004907B8"/>
    <w:rsid w:val="00490AB8"/>
    <w:rsid w:val="00492507"/>
    <w:rsid w:val="00492CDA"/>
    <w:rsid w:val="00492F40"/>
    <w:rsid w:val="00493489"/>
    <w:rsid w:val="00493A69"/>
    <w:rsid w:val="004944D0"/>
    <w:rsid w:val="00494F09"/>
    <w:rsid w:val="004952CF"/>
    <w:rsid w:val="00495A38"/>
    <w:rsid w:val="00495EA7"/>
    <w:rsid w:val="00496655"/>
    <w:rsid w:val="00496B44"/>
    <w:rsid w:val="00496CD1"/>
    <w:rsid w:val="00496CF5"/>
    <w:rsid w:val="0049787F"/>
    <w:rsid w:val="004979A9"/>
    <w:rsid w:val="004A0105"/>
    <w:rsid w:val="004A029B"/>
    <w:rsid w:val="004A0410"/>
    <w:rsid w:val="004A0852"/>
    <w:rsid w:val="004A0D51"/>
    <w:rsid w:val="004A12A5"/>
    <w:rsid w:val="004A15E3"/>
    <w:rsid w:val="004A1D00"/>
    <w:rsid w:val="004A22FD"/>
    <w:rsid w:val="004A3492"/>
    <w:rsid w:val="004A3FC8"/>
    <w:rsid w:val="004A51D5"/>
    <w:rsid w:val="004A53EE"/>
    <w:rsid w:val="004A5CCD"/>
    <w:rsid w:val="004A6B7B"/>
    <w:rsid w:val="004A6E07"/>
    <w:rsid w:val="004A6E67"/>
    <w:rsid w:val="004A6F12"/>
    <w:rsid w:val="004A6F4C"/>
    <w:rsid w:val="004A74E7"/>
    <w:rsid w:val="004B04E2"/>
    <w:rsid w:val="004B0FD5"/>
    <w:rsid w:val="004B170A"/>
    <w:rsid w:val="004B1E2A"/>
    <w:rsid w:val="004B271B"/>
    <w:rsid w:val="004B29B6"/>
    <w:rsid w:val="004B36D7"/>
    <w:rsid w:val="004B3CF0"/>
    <w:rsid w:val="004B4EB4"/>
    <w:rsid w:val="004B5061"/>
    <w:rsid w:val="004B51B7"/>
    <w:rsid w:val="004B5C7F"/>
    <w:rsid w:val="004B66BF"/>
    <w:rsid w:val="004B70C1"/>
    <w:rsid w:val="004C02AD"/>
    <w:rsid w:val="004C1185"/>
    <w:rsid w:val="004C15B2"/>
    <w:rsid w:val="004C1CBF"/>
    <w:rsid w:val="004C432A"/>
    <w:rsid w:val="004C474D"/>
    <w:rsid w:val="004C47E5"/>
    <w:rsid w:val="004C4858"/>
    <w:rsid w:val="004C4C8E"/>
    <w:rsid w:val="004C55D8"/>
    <w:rsid w:val="004C5F86"/>
    <w:rsid w:val="004C69BE"/>
    <w:rsid w:val="004D054D"/>
    <w:rsid w:val="004D08B4"/>
    <w:rsid w:val="004D141D"/>
    <w:rsid w:val="004D1B95"/>
    <w:rsid w:val="004D1C2E"/>
    <w:rsid w:val="004D1F70"/>
    <w:rsid w:val="004D2025"/>
    <w:rsid w:val="004D316C"/>
    <w:rsid w:val="004D317D"/>
    <w:rsid w:val="004D418F"/>
    <w:rsid w:val="004D4353"/>
    <w:rsid w:val="004D48DF"/>
    <w:rsid w:val="004D4FD7"/>
    <w:rsid w:val="004D6FFB"/>
    <w:rsid w:val="004E038F"/>
    <w:rsid w:val="004E0C4A"/>
    <w:rsid w:val="004E147C"/>
    <w:rsid w:val="004E151E"/>
    <w:rsid w:val="004E15A5"/>
    <w:rsid w:val="004E1716"/>
    <w:rsid w:val="004E1878"/>
    <w:rsid w:val="004E1B34"/>
    <w:rsid w:val="004E2311"/>
    <w:rsid w:val="004E305E"/>
    <w:rsid w:val="004E55CB"/>
    <w:rsid w:val="004E5A79"/>
    <w:rsid w:val="004E5B7F"/>
    <w:rsid w:val="004E5F03"/>
    <w:rsid w:val="004E73FC"/>
    <w:rsid w:val="004E771E"/>
    <w:rsid w:val="004F03CD"/>
    <w:rsid w:val="004F05FE"/>
    <w:rsid w:val="004F1423"/>
    <w:rsid w:val="004F1F74"/>
    <w:rsid w:val="004F21EE"/>
    <w:rsid w:val="004F2572"/>
    <w:rsid w:val="004F31FE"/>
    <w:rsid w:val="004F326C"/>
    <w:rsid w:val="004F49EF"/>
    <w:rsid w:val="004F49F3"/>
    <w:rsid w:val="004F513E"/>
    <w:rsid w:val="004F5575"/>
    <w:rsid w:val="004F5CB5"/>
    <w:rsid w:val="004F63B2"/>
    <w:rsid w:val="004F6AB6"/>
    <w:rsid w:val="004F6B63"/>
    <w:rsid w:val="004F72AF"/>
    <w:rsid w:val="004F736D"/>
    <w:rsid w:val="004F76C6"/>
    <w:rsid w:val="004F774A"/>
    <w:rsid w:val="00500959"/>
    <w:rsid w:val="00500C47"/>
    <w:rsid w:val="00501EBF"/>
    <w:rsid w:val="0050243A"/>
    <w:rsid w:val="0050266A"/>
    <w:rsid w:val="00502C11"/>
    <w:rsid w:val="00502C1A"/>
    <w:rsid w:val="00503282"/>
    <w:rsid w:val="00506AFE"/>
    <w:rsid w:val="00511428"/>
    <w:rsid w:val="0051155C"/>
    <w:rsid w:val="00511943"/>
    <w:rsid w:val="0051275F"/>
    <w:rsid w:val="00512EA3"/>
    <w:rsid w:val="00512EDC"/>
    <w:rsid w:val="00513022"/>
    <w:rsid w:val="00513AF8"/>
    <w:rsid w:val="00513D1F"/>
    <w:rsid w:val="00513D75"/>
    <w:rsid w:val="00513EE7"/>
    <w:rsid w:val="00514479"/>
    <w:rsid w:val="00514502"/>
    <w:rsid w:val="005157BA"/>
    <w:rsid w:val="00515E0B"/>
    <w:rsid w:val="005177AF"/>
    <w:rsid w:val="00520469"/>
    <w:rsid w:val="00520916"/>
    <w:rsid w:val="00520E5E"/>
    <w:rsid w:val="005215B9"/>
    <w:rsid w:val="005223B6"/>
    <w:rsid w:val="0052241C"/>
    <w:rsid w:val="00522F78"/>
    <w:rsid w:val="005236E1"/>
    <w:rsid w:val="00523DF5"/>
    <w:rsid w:val="0052453C"/>
    <w:rsid w:val="0052469A"/>
    <w:rsid w:val="005248AB"/>
    <w:rsid w:val="00525278"/>
    <w:rsid w:val="00525BE8"/>
    <w:rsid w:val="00525E31"/>
    <w:rsid w:val="00525ED3"/>
    <w:rsid w:val="0052659B"/>
    <w:rsid w:val="00526ED7"/>
    <w:rsid w:val="00527B6B"/>
    <w:rsid w:val="00530776"/>
    <w:rsid w:val="00530E53"/>
    <w:rsid w:val="00532919"/>
    <w:rsid w:val="0053293D"/>
    <w:rsid w:val="00532DAF"/>
    <w:rsid w:val="005334A5"/>
    <w:rsid w:val="005337B4"/>
    <w:rsid w:val="005346B9"/>
    <w:rsid w:val="005349E0"/>
    <w:rsid w:val="00535734"/>
    <w:rsid w:val="00535869"/>
    <w:rsid w:val="00535AF7"/>
    <w:rsid w:val="00535E1E"/>
    <w:rsid w:val="00535F8B"/>
    <w:rsid w:val="00536A5A"/>
    <w:rsid w:val="005372E5"/>
    <w:rsid w:val="005372F9"/>
    <w:rsid w:val="00541501"/>
    <w:rsid w:val="00541D6A"/>
    <w:rsid w:val="005424C1"/>
    <w:rsid w:val="00543336"/>
    <w:rsid w:val="00544687"/>
    <w:rsid w:val="0054470D"/>
    <w:rsid w:val="00544715"/>
    <w:rsid w:val="00544C05"/>
    <w:rsid w:val="00545598"/>
    <w:rsid w:val="005455FF"/>
    <w:rsid w:val="005462C1"/>
    <w:rsid w:val="00547399"/>
    <w:rsid w:val="005479F0"/>
    <w:rsid w:val="00550179"/>
    <w:rsid w:val="005502CF"/>
    <w:rsid w:val="00551C21"/>
    <w:rsid w:val="0055235F"/>
    <w:rsid w:val="00552B9C"/>
    <w:rsid w:val="00552BC2"/>
    <w:rsid w:val="005538B8"/>
    <w:rsid w:val="00553D90"/>
    <w:rsid w:val="005549C3"/>
    <w:rsid w:val="00554FE9"/>
    <w:rsid w:val="00555018"/>
    <w:rsid w:val="00555CA7"/>
    <w:rsid w:val="005563CC"/>
    <w:rsid w:val="00556D52"/>
    <w:rsid w:val="00557464"/>
    <w:rsid w:val="0055793C"/>
    <w:rsid w:val="00557990"/>
    <w:rsid w:val="0056021D"/>
    <w:rsid w:val="005609E9"/>
    <w:rsid w:val="005622C4"/>
    <w:rsid w:val="0056391B"/>
    <w:rsid w:val="00563AD5"/>
    <w:rsid w:val="005644C7"/>
    <w:rsid w:val="0056474A"/>
    <w:rsid w:val="00565A82"/>
    <w:rsid w:val="00565DA3"/>
    <w:rsid w:val="00566FC8"/>
    <w:rsid w:val="005673A8"/>
    <w:rsid w:val="005675D5"/>
    <w:rsid w:val="005677A1"/>
    <w:rsid w:val="00567BCF"/>
    <w:rsid w:val="0057010D"/>
    <w:rsid w:val="00570804"/>
    <w:rsid w:val="00571089"/>
    <w:rsid w:val="0057221E"/>
    <w:rsid w:val="0057267B"/>
    <w:rsid w:val="005729E4"/>
    <w:rsid w:val="005736B0"/>
    <w:rsid w:val="0057376F"/>
    <w:rsid w:val="0057388B"/>
    <w:rsid w:val="00573F7B"/>
    <w:rsid w:val="005741EC"/>
    <w:rsid w:val="00574277"/>
    <w:rsid w:val="005743FD"/>
    <w:rsid w:val="0057488D"/>
    <w:rsid w:val="00575036"/>
    <w:rsid w:val="00575E24"/>
    <w:rsid w:val="005775DA"/>
    <w:rsid w:val="00580366"/>
    <w:rsid w:val="00581CB7"/>
    <w:rsid w:val="00581F4E"/>
    <w:rsid w:val="00582016"/>
    <w:rsid w:val="005828EC"/>
    <w:rsid w:val="00582A51"/>
    <w:rsid w:val="00582D01"/>
    <w:rsid w:val="0058434D"/>
    <w:rsid w:val="00585153"/>
    <w:rsid w:val="0058522D"/>
    <w:rsid w:val="005854EB"/>
    <w:rsid w:val="005857BC"/>
    <w:rsid w:val="00585A22"/>
    <w:rsid w:val="00585EF9"/>
    <w:rsid w:val="00585F4F"/>
    <w:rsid w:val="005860E0"/>
    <w:rsid w:val="005875DF"/>
    <w:rsid w:val="00587B09"/>
    <w:rsid w:val="00587F15"/>
    <w:rsid w:val="0059050B"/>
    <w:rsid w:val="00590831"/>
    <w:rsid w:val="00590F8D"/>
    <w:rsid w:val="005919E2"/>
    <w:rsid w:val="005925D7"/>
    <w:rsid w:val="0059281A"/>
    <w:rsid w:val="00592854"/>
    <w:rsid w:val="00592E3E"/>
    <w:rsid w:val="00592FF8"/>
    <w:rsid w:val="00593B37"/>
    <w:rsid w:val="005942E6"/>
    <w:rsid w:val="00594594"/>
    <w:rsid w:val="00594C59"/>
    <w:rsid w:val="0059514F"/>
    <w:rsid w:val="005951B2"/>
    <w:rsid w:val="005954AA"/>
    <w:rsid w:val="00595D49"/>
    <w:rsid w:val="005963C6"/>
    <w:rsid w:val="005964B6"/>
    <w:rsid w:val="00596B8F"/>
    <w:rsid w:val="00596CA2"/>
    <w:rsid w:val="005974E3"/>
    <w:rsid w:val="00597980"/>
    <w:rsid w:val="005A0349"/>
    <w:rsid w:val="005A16E9"/>
    <w:rsid w:val="005A1DC6"/>
    <w:rsid w:val="005A217C"/>
    <w:rsid w:val="005A263F"/>
    <w:rsid w:val="005A2CA9"/>
    <w:rsid w:val="005A2E2C"/>
    <w:rsid w:val="005A2FC0"/>
    <w:rsid w:val="005A3140"/>
    <w:rsid w:val="005A31A1"/>
    <w:rsid w:val="005A3935"/>
    <w:rsid w:val="005A47B0"/>
    <w:rsid w:val="005A5524"/>
    <w:rsid w:val="005A5DEA"/>
    <w:rsid w:val="005A65DC"/>
    <w:rsid w:val="005A6628"/>
    <w:rsid w:val="005A66E0"/>
    <w:rsid w:val="005A6BFD"/>
    <w:rsid w:val="005A7EDD"/>
    <w:rsid w:val="005B07BF"/>
    <w:rsid w:val="005B0823"/>
    <w:rsid w:val="005B143B"/>
    <w:rsid w:val="005B14E1"/>
    <w:rsid w:val="005B2A98"/>
    <w:rsid w:val="005B339C"/>
    <w:rsid w:val="005B3419"/>
    <w:rsid w:val="005B478B"/>
    <w:rsid w:val="005B4E50"/>
    <w:rsid w:val="005B5E73"/>
    <w:rsid w:val="005B6D6B"/>
    <w:rsid w:val="005B76C3"/>
    <w:rsid w:val="005B7798"/>
    <w:rsid w:val="005B7E8A"/>
    <w:rsid w:val="005C0537"/>
    <w:rsid w:val="005C0C3E"/>
    <w:rsid w:val="005C0FB5"/>
    <w:rsid w:val="005C1DF3"/>
    <w:rsid w:val="005C1EC1"/>
    <w:rsid w:val="005C3165"/>
    <w:rsid w:val="005C3257"/>
    <w:rsid w:val="005C429D"/>
    <w:rsid w:val="005C46C5"/>
    <w:rsid w:val="005C5676"/>
    <w:rsid w:val="005C6810"/>
    <w:rsid w:val="005C73E1"/>
    <w:rsid w:val="005C79B9"/>
    <w:rsid w:val="005C7F16"/>
    <w:rsid w:val="005D02D9"/>
    <w:rsid w:val="005D0BC5"/>
    <w:rsid w:val="005D0BE5"/>
    <w:rsid w:val="005D19CF"/>
    <w:rsid w:val="005D1D3B"/>
    <w:rsid w:val="005D1D84"/>
    <w:rsid w:val="005D27D2"/>
    <w:rsid w:val="005D2BA5"/>
    <w:rsid w:val="005D46D9"/>
    <w:rsid w:val="005D4C43"/>
    <w:rsid w:val="005D4CDA"/>
    <w:rsid w:val="005D50E2"/>
    <w:rsid w:val="005D5246"/>
    <w:rsid w:val="005D6370"/>
    <w:rsid w:val="005D63B9"/>
    <w:rsid w:val="005D6D14"/>
    <w:rsid w:val="005D6E6A"/>
    <w:rsid w:val="005E0697"/>
    <w:rsid w:val="005E1545"/>
    <w:rsid w:val="005E3418"/>
    <w:rsid w:val="005E348B"/>
    <w:rsid w:val="005E3516"/>
    <w:rsid w:val="005E4D66"/>
    <w:rsid w:val="005E534D"/>
    <w:rsid w:val="005E6C0F"/>
    <w:rsid w:val="005E7D20"/>
    <w:rsid w:val="005F07CF"/>
    <w:rsid w:val="005F0987"/>
    <w:rsid w:val="005F0C96"/>
    <w:rsid w:val="005F0F91"/>
    <w:rsid w:val="005F118A"/>
    <w:rsid w:val="005F151A"/>
    <w:rsid w:val="005F2260"/>
    <w:rsid w:val="005F4243"/>
    <w:rsid w:val="005F5218"/>
    <w:rsid w:val="005F5B31"/>
    <w:rsid w:val="005F5B4A"/>
    <w:rsid w:val="005F6286"/>
    <w:rsid w:val="005F62F9"/>
    <w:rsid w:val="005F69FB"/>
    <w:rsid w:val="005F71D0"/>
    <w:rsid w:val="005F7E4D"/>
    <w:rsid w:val="006008DF"/>
    <w:rsid w:val="006010D6"/>
    <w:rsid w:val="00601294"/>
    <w:rsid w:val="00601D50"/>
    <w:rsid w:val="00601FA7"/>
    <w:rsid w:val="0060246C"/>
    <w:rsid w:val="00602CDD"/>
    <w:rsid w:val="00603249"/>
    <w:rsid w:val="00603558"/>
    <w:rsid w:val="006038B3"/>
    <w:rsid w:val="0060394B"/>
    <w:rsid w:val="00603D9B"/>
    <w:rsid w:val="00604923"/>
    <w:rsid w:val="00604A6B"/>
    <w:rsid w:val="00604DB0"/>
    <w:rsid w:val="00605497"/>
    <w:rsid w:val="00605823"/>
    <w:rsid w:val="00606C15"/>
    <w:rsid w:val="00606EC8"/>
    <w:rsid w:val="00607518"/>
    <w:rsid w:val="006078B3"/>
    <w:rsid w:val="00607A09"/>
    <w:rsid w:val="00607E0D"/>
    <w:rsid w:val="00607E5C"/>
    <w:rsid w:val="0061037B"/>
    <w:rsid w:val="00610458"/>
    <w:rsid w:val="00610E22"/>
    <w:rsid w:val="00611952"/>
    <w:rsid w:val="00611FD4"/>
    <w:rsid w:val="006122B7"/>
    <w:rsid w:val="006123A6"/>
    <w:rsid w:val="00612EDA"/>
    <w:rsid w:val="00613339"/>
    <w:rsid w:val="00613E36"/>
    <w:rsid w:val="00613F18"/>
    <w:rsid w:val="0061416D"/>
    <w:rsid w:val="00614570"/>
    <w:rsid w:val="00614DE0"/>
    <w:rsid w:val="006159BD"/>
    <w:rsid w:val="00615B2E"/>
    <w:rsid w:val="00616C2D"/>
    <w:rsid w:val="006178FA"/>
    <w:rsid w:val="00617B21"/>
    <w:rsid w:val="00620346"/>
    <w:rsid w:val="0062056C"/>
    <w:rsid w:val="00620665"/>
    <w:rsid w:val="006207A1"/>
    <w:rsid w:val="0062206F"/>
    <w:rsid w:val="006222D7"/>
    <w:rsid w:val="006224A0"/>
    <w:rsid w:val="00622591"/>
    <w:rsid w:val="006239FF"/>
    <w:rsid w:val="00623CD5"/>
    <w:rsid w:val="006240C7"/>
    <w:rsid w:val="006240FC"/>
    <w:rsid w:val="00624CF3"/>
    <w:rsid w:val="0062522E"/>
    <w:rsid w:val="0062575C"/>
    <w:rsid w:val="00626AE3"/>
    <w:rsid w:val="00626B8A"/>
    <w:rsid w:val="00626E2D"/>
    <w:rsid w:val="00626E99"/>
    <w:rsid w:val="00627D21"/>
    <w:rsid w:val="0063000D"/>
    <w:rsid w:val="00630262"/>
    <w:rsid w:val="00630702"/>
    <w:rsid w:val="00631162"/>
    <w:rsid w:val="00632139"/>
    <w:rsid w:val="0063215E"/>
    <w:rsid w:val="006334AD"/>
    <w:rsid w:val="0063386C"/>
    <w:rsid w:val="006338DC"/>
    <w:rsid w:val="00633F3B"/>
    <w:rsid w:val="00634AB4"/>
    <w:rsid w:val="00635F5E"/>
    <w:rsid w:val="006378B3"/>
    <w:rsid w:val="00640FB4"/>
    <w:rsid w:val="00641298"/>
    <w:rsid w:val="006423B5"/>
    <w:rsid w:val="006427FB"/>
    <w:rsid w:val="0064283A"/>
    <w:rsid w:val="00642930"/>
    <w:rsid w:val="00642CA6"/>
    <w:rsid w:val="00643817"/>
    <w:rsid w:val="0064388A"/>
    <w:rsid w:val="00644729"/>
    <w:rsid w:val="006455AD"/>
    <w:rsid w:val="006458C4"/>
    <w:rsid w:val="00645931"/>
    <w:rsid w:val="00645C2D"/>
    <w:rsid w:val="0064620D"/>
    <w:rsid w:val="00646DD0"/>
    <w:rsid w:val="00650472"/>
    <w:rsid w:val="006504F6"/>
    <w:rsid w:val="00650D4E"/>
    <w:rsid w:val="00651034"/>
    <w:rsid w:val="00651EB5"/>
    <w:rsid w:val="00652566"/>
    <w:rsid w:val="00652A90"/>
    <w:rsid w:val="00652FA5"/>
    <w:rsid w:val="006533E5"/>
    <w:rsid w:val="0065397C"/>
    <w:rsid w:val="00655188"/>
    <w:rsid w:val="006559F1"/>
    <w:rsid w:val="00655F5D"/>
    <w:rsid w:val="00656455"/>
    <w:rsid w:val="00656DAB"/>
    <w:rsid w:val="0065744F"/>
    <w:rsid w:val="00657901"/>
    <w:rsid w:val="006579D8"/>
    <w:rsid w:val="006612BD"/>
    <w:rsid w:val="006616C8"/>
    <w:rsid w:val="00661B96"/>
    <w:rsid w:val="00661F7D"/>
    <w:rsid w:val="0066216E"/>
    <w:rsid w:val="00662691"/>
    <w:rsid w:val="006628F5"/>
    <w:rsid w:val="00662D13"/>
    <w:rsid w:val="00662F30"/>
    <w:rsid w:val="00663760"/>
    <w:rsid w:val="00663AF6"/>
    <w:rsid w:val="00663B15"/>
    <w:rsid w:val="006646B5"/>
    <w:rsid w:val="006653B5"/>
    <w:rsid w:val="00665831"/>
    <w:rsid w:val="006659A7"/>
    <w:rsid w:val="00665F76"/>
    <w:rsid w:val="00666195"/>
    <w:rsid w:val="00667526"/>
    <w:rsid w:val="00667559"/>
    <w:rsid w:val="0066792F"/>
    <w:rsid w:val="00667D09"/>
    <w:rsid w:val="00672236"/>
    <w:rsid w:val="00672485"/>
    <w:rsid w:val="0067263C"/>
    <w:rsid w:val="0067288B"/>
    <w:rsid w:val="00672B4C"/>
    <w:rsid w:val="00672DF3"/>
    <w:rsid w:val="00673799"/>
    <w:rsid w:val="00674215"/>
    <w:rsid w:val="00674ACF"/>
    <w:rsid w:val="00674E87"/>
    <w:rsid w:val="00675E06"/>
    <w:rsid w:val="00675FEA"/>
    <w:rsid w:val="006763ED"/>
    <w:rsid w:val="006765F5"/>
    <w:rsid w:val="006777B0"/>
    <w:rsid w:val="006779A3"/>
    <w:rsid w:val="00680745"/>
    <w:rsid w:val="00680CC7"/>
    <w:rsid w:val="006815D4"/>
    <w:rsid w:val="00682FE3"/>
    <w:rsid w:val="0068313A"/>
    <w:rsid w:val="00684032"/>
    <w:rsid w:val="006854F1"/>
    <w:rsid w:val="00687550"/>
    <w:rsid w:val="006877DD"/>
    <w:rsid w:val="006879B6"/>
    <w:rsid w:val="00687B1E"/>
    <w:rsid w:val="00687E8B"/>
    <w:rsid w:val="00690249"/>
    <w:rsid w:val="006903F7"/>
    <w:rsid w:val="006907B4"/>
    <w:rsid w:val="006911CF"/>
    <w:rsid w:val="00691B30"/>
    <w:rsid w:val="00692931"/>
    <w:rsid w:val="00692A8C"/>
    <w:rsid w:val="00692C53"/>
    <w:rsid w:val="0069514B"/>
    <w:rsid w:val="006957B2"/>
    <w:rsid w:val="00695DBD"/>
    <w:rsid w:val="006960B9"/>
    <w:rsid w:val="006969A9"/>
    <w:rsid w:val="00697017"/>
    <w:rsid w:val="00697579"/>
    <w:rsid w:val="006A03CB"/>
    <w:rsid w:val="006A075B"/>
    <w:rsid w:val="006A0D79"/>
    <w:rsid w:val="006A1CBB"/>
    <w:rsid w:val="006A32F9"/>
    <w:rsid w:val="006A3EF0"/>
    <w:rsid w:val="006A426A"/>
    <w:rsid w:val="006A475A"/>
    <w:rsid w:val="006A4BBA"/>
    <w:rsid w:val="006A4E84"/>
    <w:rsid w:val="006A4F8E"/>
    <w:rsid w:val="006A58A8"/>
    <w:rsid w:val="006A7C45"/>
    <w:rsid w:val="006A7C52"/>
    <w:rsid w:val="006B0199"/>
    <w:rsid w:val="006B06EF"/>
    <w:rsid w:val="006B24F5"/>
    <w:rsid w:val="006B2BF7"/>
    <w:rsid w:val="006B2D10"/>
    <w:rsid w:val="006B2F54"/>
    <w:rsid w:val="006B3082"/>
    <w:rsid w:val="006B3185"/>
    <w:rsid w:val="006B3640"/>
    <w:rsid w:val="006B45A4"/>
    <w:rsid w:val="006B568A"/>
    <w:rsid w:val="006B59D9"/>
    <w:rsid w:val="006B5DCF"/>
    <w:rsid w:val="006B614F"/>
    <w:rsid w:val="006B6728"/>
    <w:rsid w:val="006B7CC7"/>
    <w:rsid w:val="006B7FCB"/>
    <w:rsid w:val="006C0C89"/>
    <w:rsid w:val="006C14E5"/>
    <w:rsid w:val="006C180B"/>
    <w:rsid w:val="006C18F9"/>
    <w:rsid w:val="006C1FC7"/>
    <w:rsid w:val="006C2824"/>
    <w:rsid w:val="006C4380"/>
    <w:rsid w:val="006C4CE2"/>
    <w:rsid w:val="006C5091"/>
    <w:rsid w:val="006C55C9"/>
    <w:rsid w:val="006C6AFB"/>
    <w:rsid w:val="006C7588"/>
    <w:rsid w:val="006D0A10"/>
    <w:rsid w:val="006D195A"/>
    <w:rsid w:val="006D25CF"/>
    <w:rsid w:val="006D2C2A"/>
    <w:rsid w:val="006D3755"/>
    <w:rsid w:val="006D3786"/>
    <w:rsid w:val="006D3900"/>
    <w:rsid w:val="006D3C2F"/>
    <w:rsid w:val="006D436C"/>
    <w:rsid w:val="006D4E5C"/>
    <w:rsid w:val="006D5058"/>
    <w:rsid w:val="006D5A4A"/>
    <w:rsid w:val="006D62CA"/>
    <w:rsid w:val="006D62D4"/>
    <w:rsid w:val="006D6AB7"/>
    <w:rsid w:val="006D7BD6"/>
    <w:rsid w:val="006E0885"/>
    <w:rsid w:val="006E0DA1"/>
    <w:rsid w:val="006E15A9"/>
    <w:rsid w:val="006E1929"/>
    <w:rsid w:val="006E1D1F"/>
    <w:rsid w:val="006E2135"/>
    <w:rsid w:val="006E2604"/>
    <w:rsid w:val="006E26AF"/>
    <w:rsid w:val="006E3AC2"/>
    <w:rsid w:val="006E3CA9"/>
    <w:rsid w:val="006E40BB"/>
    <w:rsid w:val="006E41F6"/>
    <w:rsid w:val="006E44A6"/>
    <w:rsid w:val="006E44BD"/>
    <w:rsid w:val="006E47CE"/>
    <w:rsid w:val="006E4E5F"/>
    <w:rsid w:val="006E5908"/>
    <w:rsid w:val="006E5ABA"/>
    <w:rsid w:val="006E5E04"/>
    <w:rsid w:val="006F09C7"/>
    <w:rsid w:val="006F0A81"/>
    <w:rsid w:val="006F0D62"/>
    <w:rsid w:val="006F1638"/>
    <w:rsid w:val="006F29AD"/>
    <w:rsid w:val="006F32ED"/>
    <w:rsid w:val="006F36A1"/>
    <w:rsid w:val="006F3950"/>
    <w:rsid w:val="006F3A0D"/>
    <w:rsid w:val="006F46D6"/>
    <w:rsid w:val="006F5D38"/>
    <w:rsid w:val="006F793F"/>
    <w:rsid w:val="006F7B13"/>
    <w:rsid w:val="006F7D33"/>
    <w:rsid w:val="006F7F56"/>
    <w:rsid w:val="006F7FEF"/>
    <w:rsid w:val="0070012A"/>
    <w:rsid w:val="00700D6A"/>
    <w:rsid w:val="007016F5"/>
    <w:rsid w:val="00702A68"/>
    <w:rsid w:val="0070340A"/>
    <w:rsid w:val="00703B80"/>
    <w:rsid w:val="00704348"/>
    <w:rsid w:val="00704988"/>
    <w:rsid w:val="00704DF9"/>
    <w:rsid w:val="00705009"/>
    <w:rsid w:val="00710362"/>
    <w:rsid w:val="0071040D"/>
    <w:rsid w:val="00710DA1"/>
    <w:rsid w:val="00711322"/>
    <w:rsid w:val="007117C6"/>
    <w:rsid w:val="007119F1"/>
    <w:rsid w:val="00711C17"/>
    <w:rsid w:val="00711CA9"/>
    <w:rsid w:val="00711F42"/>
    <w:rsid w:val="00713EFC"/>
    <w:rsid w:val="007145A6"/>
    <w:rsid w:val="0071510E"/>
    <w:rsid w:val="00715EA2"/>
    <w:rsid w:val="0071601E"/>
    <w:rsid w:val="007165F1"/>
    <w:rsid w:val="00716643"/>
    <w:rsid w:val="007167FC"/>
    <w:rsid w:val="00716924"/>
    <w:rsid w:val="0071699F"/>
    <w:rsid w:val="00717081"/>
    <w:rsid w:val="00717B5C"/>
    <w:rsid w:val="00720574"/>
    <w:rsid w:val="007211C3"/>
    <w:rsid w:val="00721271"/>
    <w:rsid w:val="007216D6"/>
    <w:rsid w:val="00722CD4"/>
    <w:rsid w:val="00723A45"/>
    <w:rsid w:val="00723CC1"/>
    <w:rsid w:val="00723D30"/>
    <w:rsid w:val="007244F4"/>
    <w:rsid w:val="007264B3"/>
    <w:rsid w:val="0072657A"/>
    <w:rsid w:val="00730894"/>
    <w:rsid w:val="007313AA"/>
    <w:rsid w:val="00731469"/>
    <w:rsid w:val="007317CB"/>
    <w:rsid w:val="0073202A"/>
    <w:rsid w:val="0073232F"/>
    <w:rsid w:val="007329A5"/>
    <w:rsid w:val="00732A1F"/>
    <w:rsid w:val="00732CDB"/>
    <w:rsid w:val="00732EB1"/>
    <w:rsid w:val="007344EC"/>
    <w:rsid w:val="00735B87"/>
    <w:rsid w:val="00735F36"/>
    <w:rsid w:val="007361C0"/>
    <w:rsid w:val="00736479"/>
    <w:rsid w:val="00736656"/>
    <w:rsid w:val="0073793D"/>
    <w:rsid w:val="00737D32"/>
    <w:rsid w:val="007407DF"/>
    <w:rsid w:val="0074093A"/>
    <w:rsid w:val="00740FDA"/>
    <w:rsid w:val="0074258F"/>
    <w:rsid w:val="00742ABF"/>
    <w:rsid w:val="00744426"/>
    <w:rsid w:val="00744522"/>
    <w:rsid w:val="007451E4"/>
    <w:rsid w:val="0074568C"/>
    <w:rsid w:val="00746AB0"/>
    <w:rsid w:val="00746E10"/>
    <w:rsid w:val="007470F1"/>
    <w:rsid w:val="00750574"/>
    <w:rsid w:val="0075085C"/>
    <w:rsid w:val="00750E18"/>
    <w:rsid w:val="007511EB"/>
    <w:rsid w:val="00751E05"/>
    <w:rsid w:val="007546BF"/>
    <w:rsid w:val="00754785"/>
    <w:rsid w:val="007552A6"/>
    <w:rsid w:val="00755B8D"/>
    <w:rsid w:val="00755EEB"/>
    <w:rsid w:val="00755F01"/>
    <w:rsid w:val="0075695E"/>
    <w:rsid w:val="0075753F"/>
    <w:rsid w:val="007578C2"/>
    <w:rsid w:val="00757CD8"/>
    <w:rsid w:val="0076034D"/>
    <w:rsid w:val="00760593"/>
    <w:rsid w:val="00760724"/>
    <w:rsid w:val="007623EF"/>
    <w:rsid w:val="0076262D"/>
    <w:rsid w:val="007626B7"/>
    <w:rsid w:val="00762C9C"/>
    <w:rsid w:val="00763FB9"/>
    <w:rsid w:val="00764493"/>
    <w:rsid w:val="00764BE4"/>
    <w:rsid w:val="00765C3F"/>
    <w:rsid w:val="007667E2"/>
    <w:rsid w:val="00766BB7"/>
    <w:rsid w:val="00767024"/>
    <w:rsid w:val="00767677"/>
    <w:rsid w:val="00767685"/>
    <w:rsid w:val="00770950"/>
    <w:rsid w:val="00770B09"/>
    <w:rsid w:val="00770CA7"/>
    <w:rsid w:val="00771ADC"/>
    <w:rsid w:val="00772B09"/>
    <w:rsid w:val="00773B18"/>
    <w:rsid w:val="0077475F"/>
    <w:rsid w:val="00774E9C"/>
    <w:rsid w:val="0077597B"/>
    <w:rsid w:val="00775A7E"/>
    <w:rsid w:val="00775D1B"/>
    <w:rsid w:val="00777313"/>
    <w:rsid w:val="00777437"/>
    <w:rsid w:val="0077754C"/>
    <w:rsid w:val="007775D8"/>
    <w:rsid w:val="00777A0F"/>
    <w:rsid w:val="00780601"/>
    <w:rsid w:val="00780613"/>
    <w:rsid w:val="00780FD0"/>
    <w:rsid w:val="007816AB"/>
    <w:rsid w:val="007816B6"/>
    <w:rsid w:val="00781ED7"/>
    <w:rsid w:val="00781EE9"/>
    <w:rsid w:val="00782CFF"/>
    <w:rsid w:val="0078389B"/>
    <w:rsid w:val="00783A56"/>
    <w:rsid w:val="00784337"/>
    <w:rsid w:val="00784D37"/>
    <w:rsid w:val="00784E78"/>
    <w:rsid w:val="00786426"/>
    <w:rsid w:val="00786931"/>
    <w:rsid w:val="00786A5E"/>
    <w:rsid w:val="00786ECB"/>
    <w:rsid w:val="007870EB"/>
    <w:rsid w:val="007872E6"/>
    <w:rsid w:val="0078774D"/>
    <w:rsid w:val="00787914"/>
    <w:rsid w:val="00787CA2"/>
    <w:rsid w:val="00787F8B"/>
    <w:rsid w:val="007904DE"/>
    <w:rsid w:val="00790DC0"/>
    <w:rsid w:val="00790F10"/>
    <w:rsid w:val="0079196E"/>
    <w:rsid w:val="00792842"/>
    <w:rsid w:val="00792A97"/>
    <w:rsid w:val="007947A3"/>
    <w:rsid w:val="00794836"/>
    <w:rsid w:val="00795889"/>
    <w:rsid w:val="00795C79"/>
    <w:rsid w:val="00797654"/>
    <w:rsid w:val="00797D6A"/>
    <w:rsid w:val="00797D78"/>
    <w:rsid w:val="00797D99"/>
    <w:rsid w:val="007A0E22"/>
    <w:rsid w:val="007A11F9"/>
    <w:rsid w:val="007A1CEA"/>
    <w:rsid w:val="007A40D5"/>
    <w:rsid w:val="007A42A7"/>
    <w:rsid w:val="007A471E"/>
    <w:rsid w:val="007A48D9"/>
    <w:rsid w:val="007A4CAF"/>
    <w:rsid w:val="007A502B"/>
    <w:rsid w:val="007A54DA"/>
    <w:rsid w:val="007A5801"/>
    <w:rsid w:val="007A674E"/>
    <w:rsid w:val="007A6AB1"/>
    <w:rsid w:val="007A7028"/>
    <w:rsid w:val="007B0B63"/>
    <w:rsid w:val="007B114C"/>
    <w:rsid w:val="007B1AA7"/>
    <w:rsid w:val="007B21CB"/>
    <w:rsid w:val="007B24B6"/>
    <w:rsid w:val="007B3492"/>
    <w:rsid w:val="007B4266"/>
    <w:rsid w:val="007B522D"/>
    <w:rsid w:val="007B59CA"/>
    <w:rsid w:val="007B6826"/>
    <w:rsid w:val="007B6982"/>
    <w:rsid w:val="007B6B53"/>
    <w:rsid w:val="007B741C"/>
    <w:rsid w:val="007B789C"/>
    <w:rsid w:val="007B7E04"/>
    <w:rsid w:val="007C1301"/>
    <w:rsid w:val="007C1644"/>
    <w:rsid w:val="007C1F04"/>
    <w:rsid w:val="007C1FC0"/>
    <w:rsid w:val="007C2A8E"/>
    <w:rsid w:val="007C428C"/>
    <w:rsid w:val="007C45AE"/>
    <w:rsid w:val="007C4B2D"/>
    <w:rsid w:val="007C4F52"/>
    <w:rsid w:val="007C58E3"/>
    <w:rsid w:val="007C5A3D"/>
    <w:rsid w:val="007C62D3"/>
    <w:rsid w:val="007C688B"/>
    <w:rsid w:val="007C6E64"/>
    <w:rsid w:val="007D0624"/>
    <w:rsid w:val="007D18D6"/>
    <w:rsid w:val="007D1CCB"/>
    <w:rsid w:val="007D2413"/>
    <w:rsid w:val="007D27BB"/>
    <w:rsid w:val="007D2E14"/>
    <w:rsid w:val="007D464D"/>
    <w:rsid w:val="007D47B3"/>
    <w:rsid w:val="007D492A"/>
    <w:rsid w:val="007D5ECD"/>
    <w:rsid w:val="007D717D"/>
    <w:rsid w:val="007D7924"/>
    <w:rsid w:val="007D7FB1"/>
    <w:rsid w:val="007E05F7"/>
    <w:rsid w:val="007E09D2"/>
    <w:rsid w:val="007E2B58"/>
    <w:rsid w:val="007E34D6"/>
    <w:rsid w:val="007E3544"/>
    <w:rsid w:val="007E380F"/>
    <w:rsid w:val="007E4129"/>
    <w:rsid w:val="007E4272"/>
    <w:rsid w:val="007E44A3"/>
    <w:rsid w:val="007E495E"/>
    <w:rsid w:val="007E4D8B"/>
    <w:rsid w:val="007E517E"/>
    <w:rsid w:val="007E54FB"/>
    <w:rsid w:val="007E5A7D"/>
    <w:rsid w:val="007E6789"/>
    <w:rsid w:val="007E6902"/>
    <w:rsid w:val="007E7623"/>
    <w:rsid w:val="007E7957"/>
    <w:rsid w:val="007E7C47"/>
    <w:rsid w:val="007E7F10"/>
    <w:rsid w:val="007F08CB"/>
    <w:rsid w:val="007F0975"/>
    <w:rsid w:val="007F10A8"/>
    <w:rsid w:val="007F1A5D"/>
    <w:rsid w:val="007F1B62"/>
    <w:rsid w:val="007F1C22"/>
    <w:rsid w:val="007F2572"/>
    <w:rsid w:val="007F30AE"/>
    <w:rsid w:val="007F3344"/>
    <w:rsid w:val="007F34D3"/>
    <w:rsid w:val="007F407E"/>
    <w:rsid w:val="007F43B1"/>
    <w:rsid w:val="007F500A"/>
    <w:rsid w:val="007F5C6E"/>
    <w:rsid w:val="007F62D3"/>
    <w:rsid w:val="007F6D09"/>
    <w:rsid w:val="007F7476"/>
    <w:rsid w:val="007F776A"/>
    <w:rsid w:val="0080078B"/>
    <w:rsid w:val="008008E3"/>
    <w:rsid w:val="00801274"/>
    <w:rsid w:val="00801F3F"/>
    <w:rsid w:val="008025B8"/>
    <w:rsid w:val="00802752"/>
    <w:rsid w:val="0080277F"/>
    <w:rsid w:val="008036F2"/>
    <w:rsid w:val="00803AA2"/>
    <w:rsid w:val="00803C6E"/>
    <w:rsid w:val="008044C7"/>
    <w:rsid w:val="0080487B"/>
    <w:rsid w:val="00805074"/>
    <w:rsid w:val="00805C24"/>
    <w:rsid w:val="008068D7"/>
    <w:rsid w:val="00806AC7"/>
    <w:rsid w:val="00806F7C"/>
    <w:rsid w:val="00807426"/>
    <w:rsid w:val="008100D9"/>
    <w:rsid w:val="008101AD"/>
    <w:rsid w:val="008105FB"/>
    <w:rsid w:val="00811CDB"/>
    <w:rsid w:val="00811D44"/>
    <w:rsid w:val="008130AB"/>
    <w:rsid w:val="00813622"/>
    <w:rsid w:val="00813DF5"/>
    <w:rsid w:val="00815359"/>
    <w:rsid w:val="0081563E"/>
    <w:rsid w:val="0081645F"/>
    <w:rsid w:val="00816928"/>
    <w:rsid w:val="008206EF"/>
    <w:rsid w:val="00820DB5"/>
    <w:rsid w:val="00820E15"/>
    <w:rsid w:val="00820FD1"/>
    <w:rsid w:val="00822215"/>
    <w:rsid w:val="0082318D"/>
    <w:rsid w:val="00823D23"/>
    <w:rsid w:val="00824081"/>
    <w:rsid w:val="008247A1"/>
    <w:rsid w:val="0082482D"/>
    <w:rsid w:val="00824B19"/>
    <w:rsid w:val="00824DED"/>
    <w:rsid w:val="00824E39"/>
    <w:rsid w:val="008258A9"/>
    <w:rsid w:val="00826455"/>
    <w:rsid w:val="00826996"/>
    <w:rsid w:val="00827F4F"/>
    <w:rsid w:val="00830490"/>
    <w:rsid w:val="00830CF2"/>
    <w:rsid w:val="00831905"/>
    <w:rsid w:val="00831CA9"/>
    <w:rsid w:val="0083202A"/>
    <w:rsid w:val="00832CEC"/>
    <w:rsid w:val="00832EEF"/>
    <w:rsid w:val="00833564"/>
    <w:rsid w:val="0083422E"/>
    <w:rsid w:val="00834331"/>
    <w:rsid w:val="00834AC1"/>
    <w:rsid w:val="008360A3"/>
    <w:rsid w:val="00836309"/>
    <w:rsid w:val="008369C7"/>
    <w:rsid w:val="00836B88"/>
    <w:rsid w:val="008379F3"/>
    <w:rsid w:val="00840871"/>
    <w:rsid w:val="00840A3A"/>
    <w:rsid w:val="00840D74"/>
    <w:rsid w:val="00840F27"/>
    <w:rsid w:val="00841267"/>
    <w:rsid w:val="008418E2"/>
    <w:rsid w:val="00842554"/>
    <w:rsid w:val="008440B3"/>
    <w:rsid w:val="00844407"/>
    <w:rsid w:val="00845440"/>
    <w:rsid w:val="008454D3"/>
    <w:rsid w:val="00845B01"/>
    <w:rsid w:val="00845B35"/>
    <w:rsid w:val="00845DC0"/>
    <w:rsid w:val="00846600"/>
    <w:rsid w:val="00847938"/>
    <w:rsid w:val="00850C61"/>
    <w:rsid w:val="00851218"/>
    <w:rsid w:val="00851227"/>
    <w:rsid w:val="008513EB"/>
    <w:rsid w:val="00851B0B"/>
    <w:rsid w:val="00852A53"/>
    <w:rsid w:val="00852B58"/>
    <w:rsid w:val="0085314E"/>
    <w:rsid w:val="0085339B"/>
    <w:rsid w:val="00853CF4"/>
    <w:rsid w:val="00853E55"/>
    <w:rsid w:val="0085485B"/>
    <w:rsid w:val="00854B98"/>
    <w:rsid w:val="00856179"/>
    <w:rsid w:val="00856666"/>
    <w:rsid w:val="00856E33"/>
    <w:rsid w:val="008603CA"/>
    <w:rsid w:val="00860637"/>
    <w:rsid w:val="00860A5D"/>
    <w:rsid w:val="00860C34"/>
    <w:rsid w:val="0086145B"/>
    <w:rsid w:val="008615F3"/>
    <w:rsid w:val="00861BBC"/>
    <w:rsid w:val="00861C36"/>
    <w:rsid w:val="008643DD"/>
    <w:rsid w:val="00865C74"/>
    <w:rsid w:val="00866002"/>
    <w:rsid w:val="00866AD9"/>
    <w:rsid w:val="0087013C"/>
    <w:rsid w:val="00870A17"/>
    <w:rsid w:val="00870B4D"/>
    <w:rsid w:val="00870E2E"/>
    <w:rsid w:val="00870FC5"/>
    <w:rsid w:val="00871686"/>
    <w:rsid w:val="008716AB"/>
    <w:rsid w:val="00872DED"/>
    <w:rsid w:val="00873174"/>
    <w:rsid w:val="00873305"/>
    <w:rsid w:val="008735E6"/>
    <w:rsid w:val="00873809"/>
    <w:rsid w:val="00874149"/>
    <w:rsid w:val="00874E75"/>
    <w:rsid w:val="008767CE"/>
    <w:rsid w:val="00876EA6"/>
    <w:rsid w:val="0087728A"/>
    <w:rsid w:val="00877DF1"/>
    <w:rsid w:val="00880B93"/>
    <w:rsid w:val="008811AF"/>
    <w:rsid w:val="00881C0A"/>
    <w:rsid w:val="008828F2"/>
    <w:rsid w:val="00883B0E"/>
    <w:rsid w:val="00884A6C"/>
    <w:rsid w:val="00884D3F"/>
    <w:rsid w:val="008852D2"/>
    <w:rsid w:val="00885F3A"/>
    <w:rsid w:val="0088632B"/>
    <w:rsid w:val="00886340"/>
    <w:rsid w:val="008865E5"/>
    <w:rsid w:val="00886DAF"/>
    <w:rsid w:val="008908E7"/>
    <w:rsid w:val="00890DEF"/>
    <w:rsid w:val="00890DFE"/>
    <w:rsid w:val="00892A1E"/>
    <w:rsid w:val="00893363"/>
    <w:rsid w:val="00893614"/>
    <w:rsid w:val="0089382C"/>
    <w:rsid w:val="00893996"/>
    <w:rsid w:val="00893A6D"/>
    <w:rsid w:val="00894A7F"/>
    <w:rsid w:val="00896B13"/>
    <w:rsid w:val="0089703D"/>
    <w:rsid w:val="00897614"/>
    <w:rsid w:val="0089790E"/>
    <w:rsid w:val="00897E44"/>
    <w:rsid w:val="008A047E"/>
    <w:rsid w:val="008A1478"/>
    <w:rsid w:val="008A2856"/>
    <w:rsid w:val="008A2B79"/>
    <w:rsid w:val="008A37D4"/>
    <w:rsid w:val="008A37E1"/>
    <w:rsid w:val="008A3DB5"/>
    <w:rsid w:val="008A4F2C"/>
    <w:rsid w:val="008A4F76"/>
    <w:rsid w:val="008A52C5"/>
    <w:rsid w:val="008A5A5A"/>
    <w:rsid w:val="008A607F"/>
    <w:rsid w:val="008A6D7C"/>
    <w:rsid w:val="008A6E34"/>
    <w:rsid w:val="008A704C"/>
    <w:rsid w:val="008A724F"/>
    <w:rsid w:val="008A747E"/>
    <w:rsid w:val="008A7751"/>
    <w:rsid w:val="008A7A85"/>
    <w:rsid w:val="008B0971"/>
    <w:rsid w:val="008B0C52"/>
    <w:rsid w:val="008B116D"/>
    <w:rsid w:val="008B26EC"/>
    <w:rsid w:val="008B3631"/>
    <w:rsid w:val="008B4469"/>
    <w:rsid w:val="008B4975"/>
    <w:rsid w:val="008B51FC"/>
    <w:rsid w:val="008B543A"/>
    <w:rsid w:val="008B6BE9"/>
    <w:rsid w:val="008B7C4B"/>
    <w:rsid w:val="008C00C8"/>
    <w:rsid w:val="008C0498"/>
    <w:rsid w:val="008C0AC6"/>
    <w:rsid w:val="008C0B94"/>
    <w:rsid w:val="008C0BBC"/>
    <w:rsid w:val="008C131E"/>
    <w:rsid w:val="008C1A66"/>
    <w:rsid w:val="008C20D5"/>
    <w:rsid w:val="008C3DA9"/>
    <w:rsid w:val="008C4059"/>
    <w:rsid w:val="008C4B42"/>
    <w:rsid w:val="008C4C68"/>
    <w:rsid w:val="008C4CB2"/>
    <w:rsid w:val="008C539F"/>
    <w:rsid w:val="008C5D88"/>
    <w:rsid w:val="008C5EED"/>
    <w:rsid w:val="008C72DD"/>
    <w:rsid w:val="008D031E"/>
    <w:rsid w:val="008D05A7"/>
    <w:rsid w:val="008D0DBF"/>
    <w:rsid w:val="008D18EF"/>
    <w:rsid w:val="008D1A4C"/>
    <w:rsid w:val="008D1EAF"/>
    <w:rsid w:val="008D1ECE"/>
    <w:rsid w:val="008D2725"/>
    <w:rsid w:val="008D28DB"/>
    <w:rsid w:val="008D2A43"/>
    <w:rsid w:val="008D36BC"/>
    <w:rsid w:val="008D3B7A"/>
    <w:rsid w:val="008D4969"/>
    <w:rsid w:val="008D4B54"/>
    <w:rsid w:val="008D6420"/>
    <w:rsid w:val="008D6454"/>
    <w:rsid w:val="008D64D2"/>
    <w:rsid w:val="008D6D06"/>
    <w:rsid w:val="008D7287"/>
    <w:rsid w:val="008D758E"/>
    <w:rsid w:val="008D77D1"/>
    <w:rsid w:val="008D7C13"/>
    <w:rsid w:val="008E1621"/>
    <w:rsid w:val="008E1720"/>
    <w:rsid w:val="008E2005"/>
    <w:rsid w:val="008E2229"/>
    <w:rsid w:val="008E2A10"/>
    <w:rsid w:val="008E314B"/>
    <w:rsid w:val="008E396C"/>
    <w:rsid w:val="008E3A32"/>
    <w:rsid w:val="008E3A35"/>
    <w:rsid w:val="008E4512"/>
    <w:rsid w:val="008E4B03"/>
    <w:rsid w:val="008E4D63"/>
    <w:rsid w:val="008E52D2"/>
    <w:rsid w:val="008E5B9B"/>
    <w:rsid w:val="008E63A4"/>
    <w:rsid w:val="008E66E9"/>
    <w:rsid w:val="008E6919"/>
    <w:rsid w:val="008E6EA4"/>
    <w:rsid w:val="008E72FA"/>
    <w:rsid w:val="008E768D"/>
    <w:rsid w:val="008E77C3"/>
    <w:rsid w:val="008E7C33"/>
    <w:rsid w:val="008F0400"/>
    <w:rsid w:val="008F0A33"/>
    <w:rsid w:val="008F0A92"/>
    <w:rsid w:val="008F0C77"/>
    <w:rsid w:val="008F1D3A"/>
    <w:rsid w:val="008F2685"/>
    <w:rsid w:val="008F2FD1"/>
    <w:rsid w:val="008F418A"/>
    <w:rsid w:val="008F4515"/>
    <w:rsid w:val="008F4A0E"/>
    <w:rsid w:val="008F4D96"/>
    <w:rsid w:val="008F5D9D"/>
    <w:rsid w:val="008F606F"/>
    <w:rsid w:val="008F6862"/>
    <w:rsid w:val="008F7050"/>
    <w:rsid w:val="008F76F1"/>
    <w:rsid w:val="008F7A13"/>
    <w:rsid w:val="00900E37"/>
    <w:rsid w:val="009019A7"/>
    <w:rsid w:val="00901F6A"/>
    <w:rsid w:val="0090300C"/>
    <w:rsid w:val="0090324D"/>
    <w:rsid w:val="00903739"/>
    <w:rsid w:val="00903B6C"/>
    <w:rsid w:val="00903BEE"/>
    <w:rsid w:val="00904783"/>
    <w:rsid w:val="00905341"/>
    <w:rsid w:val="009058C7"/>
    <w:rsid w:val="00905CB2"/>
    <w:rsid w:val="0090631C"/>
    <w:rsid w:val="009064B4"/>
    <w:rsid w:val="009066C0"/>
    <w:rsid w:val="0090744A"/>
    <w:rsid w:val="009074E0"/>
    <w:rsid w:val="00907947"/>
    <w:rsid w:val="00907AF4"/>
    <w:rsid w:val="00907C1D"/>
    <w:rsid w:val="00907D26"/>
    <w:rsid w:val="00911791"/>
    <w:rsid w:val="00912692"/>
    <w:rsid w:val="00912E4C"/>
    <w:rsid w:val="0091354F"/>
    <w:rsid w:val="00914F65"/>
    <w:rsid w:val="009155E1"/>
    <w:rsid w:val="00916D93"/>
    <w:rsid w:val="00917F6C"/>
    <w:rsid w:val="00920980"/>
    <w:rsid w:val="00920AB4"/>
    <w:rsid w:val="00920B77"/>
    <w:rsid w:val="009213E8"/>
    <w:rsid w:val="00921530"/>
    <w:rsid w:val="0092165C"/>
    <w:rsid w:val="00921ACC"/>
    <w:rsid w:val="009223EC"/>
    <w:rsid w:val="0092355D"/>
    <w:rsid w:val="00923DB7"/>
    <w:rsid w:val="0092480A"/>
    <w:rsid w:val="00925AA4"/>
    <w:rsid w:val="00925B64"/>
    <w:rsid w:val="00925F38"/>
    <w:rsid w:val="00926A39"/>
    <w:rsid w:val="00926CA5"/>
    <w:rsid w:val="00927078"/>
    <w:rsid w:val="009274E9"/>
    <w:rsid w:val="00927577"/>
    <w:rsid w:val="009301FA"/>
    <w:rsid w:val="00930308"/>
    <w:rsid w:val="00930741"/>
    <w:rsid w:val="00931755"/>
    <w:rsid w:val="00931BC6"/>
    <w:rsid w:val="00932555"/>
    <w:rsid w:val="00932F1D"/>
    <w:rsid w:val="009337E6"/>
    <w:rsid w:val="00933F54"/>
    <w:rsid w:val="00937275"/>
    <w:rsid w:val="0093784E"/>
    <w:rsid w:val="00937EC0"/>
    <w:rsid w:val="0094079E"/>
    <w:rsid w:val="0094145A"/>
    <w:rsid w:val="0094195B"/>
    <w:rsid w:val="00943309"/>
    <w:rsid w:val="009434FC"/>
    <w:rsid w:val="00944E26"/>
    <w:rsid w:val="00945BBF"/>
    <w:rsid w:val="00945BE7"/>
    <w:rsid w:val="00946349"/>
    <w:rsid w:val="00946690"/>
    <w:rsid w:val="00946EC3"/>
    <w:rsid w:val="00947F41"/>
    <w:rsid w:val="00950100"/>
    <w:rsid w:val="00950A31"/>
    <w:rsid w:val="00950B2B"/>
    <w:rsid w:val="00950B5A"/>
    <w:rsid w:val="009510B2"/>
    <w:rsid w:val="0095127A"/>
    <w:rsid w:val="009516CD"/>
    <w:rsid w:val="00952CA2"/>
    <w:rsid w:val="0095335C"/>
    <w:rsid w:val="00953F0C"/>
    <w:rsid w:val="0095486B"/>
    <w:rsid w:val="00954FEE"/>
    <w:rsid w:val="00956143"/>
    <w:rsid w:val="0095739D"/>
    <w:rsid w:val="00960CA7"/>
    <w:rsid w:val="009611A8"/>
    <w:rsid w:val="00961DC0"/>
    <w:rsid w:val="00962A0B"/>
    <w:rsid w:val="009633AA"/>
    <w:rsid w:val="00963652"/>
    <w:rsid w:val="00964511"/>
    <w:rsid w:val="00966755"/>
    <w:rsid w:val="00967267"/>
    <w:rsid w:val="00970632"/>
    <w:rsid w:val="0097129D"/>
    <w:rsid w:val="0097139D"/>
    <w:rsid w:val="00971609"/>
    <w:rsid w:val="009716B4"/>
    <w:rsid w:val="00971C66"/>
    <w:rsid w:val="00974183"/>
    <w:rsid w:val="00974D00"/>
    <w:rsid w:val="0097595F"/>
    <w:rsid w:val="00976B20"/>
    <w:rsid w:val="0097770F"/>
    <w:rsid w:val="00977718"/>
    <w:rsid w:val="0098028F"/>
    <w:rsid w:val="0098175A"/>
    <w:rsid w:val="009818E8"/>
    <w:rsid w:val="00981B48"/>
    <w:rsid w:val="009824E0"/>
    <w:rsid w:val="00982C21"/>
    <w:rsid w:val="00983200"/>
    <w:rsid w:val="00985BD9"/>
    <w:rsid w:val="009870C3"/>
    <w:rsid w:val="0098768A"/>
    <w:rsid w:val="00987F53"/>
    <w:rsid w:val="0099115C"/>
    <w:rsid w:val="00991621"/>
    <w:rsid w:val="0099230C"/>
    <w:rsid w:val="00992406"/>
    <w:rsid w:val="00992543"/>
    <w:rsid w:val="00992B16"/>
    <w:rsid w:val="00992D96"/>
    <w:rsid w:val="00992E12"/>
    <w:rsid w:val="00993850"/>
    <w:rsid w:val="00993BF1"/>
    <w:rsid w:val="0099565D"/>
    <w:rsid w:val="00995DC7"/>
    <w:rsid w:val="00995ECC"/>
    <w:rsid w:val="00996AE1"/>
    <w:rsid w:val="0099777B"/>
    <w:rsid w:val="0099788D"/>
    <w:rsid w:val="009978ED"/>
    <w:rsid w:val="00997A8E"/>
    <w:rsid w:val="009A018F"/>
    <w:rsid w:val="009A23D4"/>
    <w:rsid w:val="009A29DE"/>
    <w:rsid w:val="009A2E8F"/>
    <w:rsid w:val="009A3171"/>
    <w:rsid w:val="009A327A"/>
    <w:rsid w:val="009A371A"/>
    <w:rsid w:val="009A3A33"/>
    <w:rsid w:val="009A3FC7"/>
    <w:rsid w:val="009A4B77"/>
    <w:rsid w:val="009A5990"/>
    <w:rsid w:val="009A5C8F"/>
    <w:rsid w:val="009A5FF2"/>
    <w:rsid w:val="009A6086"/>
    <w:rsid w:val="009A6C7F"/>
    <w:rsid w:val="009A7112"/>
    <w:rsid w:val="009A772B"/>
    <w:rsid w:val="009A778D"/>
    <w:rsid w:val="009B0966"/>
    <w:rsid w:val="009B12D3"/>
    <w:rsid w:val="009B12E3"/>
    <w:rsid w:val="009B1E0B"/>
    <w:rsid w:val="009B1E5B"/>
    <w:rsid w:val="009B32D3"/>
    <w:rsid w:val="009B3656"/>
    <w:rsid w:val="009B3DAF"/>
    <w:rsid w:val="009B3F06"/>
    <w:rsid w:val="009B4574"/>
    <w:rsid w:val="009B56EB"/>
    <w:rsid w:val="009B5D19"/>
    <w:rsid w:val="009B6332"/>
    <w:rsid w:val="009B6830"/>
    <w:rsid w:val="009B7327"/>
    <w:rsid w:val="009C0463"/>
    <w:rsid w:val="009C0991"/>
    <w:rsid w:val="009C0D25"/>
    <w:rsid w:val="009C14A4"/>
    <w:rsid w:val="009C154F"/>
    <w:rsid w:val="009C16DF"/>
    <w:rsid w:val="009C2590"/>
    <w:rsid w:val="009C3322"/>
    <w:rsid w:val="009C449C"/>
    <w:rsid w:val="009C464B"/>
    <w:rsid w:val="009C66E2"/>
    <w:rsid w:val="009C6D4E"/>
    <w:rsid w:val="009C7C73"/>
    <w:rsid w:val="009D0523"/>
    <w:rsid w:val="009D06B6"/>
    <w:rsid w:val="009D082D"/>
    <w:rsid w:val="009D1BFF"/>
    <w:rsid w:val="009D1FB2"/>
    <w:rsid w:val="009D32BE"/>
    <w:rsid w:val="009D3D71"/>
    <w:rsid w:val="009D5DD3"/>
    <w:rsid w:val="009D602B"/>
    <w:rsid w:val="009E0432"/>
    <w:rsid w:val="009E1021"/>
    <w:rsid w:val="009E2159"/>
    <w:rsid w:val="009E29B1"/>
    <w:rsid w:val="009E4512"/>
    <w:rsid w:val="009E47A5"/>
    <w:rsid w:val="009E49CE"/>
    <w:rsid w:val="009E58DD"/>
    <w:rsid w:val="009E6514"/>
    <w:rsid w:val="009E69F2"/>
    <w:rsid w:val="009E6C47"/>
    <w:rsid w:val="009E6CB1"/>
    <w:rsid w:val="009E7272"/>
    <w:rsid w:val="009E7BB4"/>
    <w:rsid w:val="009F20B1"/>
    <w:rsid w:val="009F2291"/>
    <w:rsid w:val="009F2D94"/>
    <w:rsid w:val="009F38A1"/>
    <w:rsid w:val="009F4CC9"/>
    <w:rsid w:val="009F4D10"/>
    <w:rsid w:val="009F4F27"/>
    <w:rsid w:val="009F5783"/>
    <w:rsid w:val="009F5B12"/>
    <w:rsid w:val="009F731C"/>
    <w:rsid w:val="00A0024A"/>
    <w:rsid w:val="00A014C4"/>
    <w:rsid w:val="00A01517"/>
    <w:rsid w:val="00A017DE"/>
    <w:rsid w:val="00A03051"/>
    <w:rsid w:val="00A03292"/>
    <w:rsid w:val="00A03379"/>
    <w:rsid w:val="00A03B2C"/>
    <w:rsid w:val="00A03D46"/>
    <w:rsid w:val="00A05808"/>
    <w:rsid w:val="00A06AB4"/>
    <w:rsid w:val="00A06CDC"/>
    <w:rsid w:val="00A07444"/>
    <w:rsid w:val="00A07455"/>
    <w:rsid w:val="00A07796"/>
    <w:rsid w:val="00A07D26"/>
    <w:rsid w:val="00A07FFC"/>
    <w:rsid w:val="00A103B2"/>
    <w:rsid w:val="00A10432"/>
    <w:rsid w:val="00A10A21"/>
    <w:rsid w:val="00A11A10"/>
    <w:rsid w:val="00A12628"/>
    <w:rsid w:val="00A137A4"/>
    <w:rsid w:val="00A137C7"/>
    <w:rsid w:val="00A13B12"/>
    <w:rsid w:val="00A142C2"/>
    <w:rsid w:val="00A14860"/>
    <w:rsid w:val="00A15FC7"/>
    <w:rsid w:val="00A16195"/>
    <w:rsid w:val="00A17569"/>
    <w:rsid w:val="00A17BAE"/>
    <w:rsid w:val="00A17E1D"/>
    <w:rsid w:val="00A20774"/>
    <w:rsid w:val="00A209C7"/>
    <w:rsid w:val="00A20BE9"/>
    <w:rsid w:val="00A2199C"/>
    <w:rsid w:val="00A227AF"/>
    <w:rsid w:val="00A2389A"/>
    <w:rsid w:val="00A23BD2"/>
    <w:rsid w:val="00A24384"/>
    <w:rsid w:val="00A24AFF"/>
    <w:rsid w:val="00A24F40"/>
    <w:rsid w:val="00A25A74"/>
    <w:rsid w:val="00A25E6C"/>
    <w:rsid w:val="00A26156"/>
    <w:rsid w:val="00A27CF6"/>
    <w:rsid w:val="00A31222"/>
    <w:rsid w:val="00A31920"/>
    <w:rsid w:val="00A31CC6"/>
    <w:rsid w:val="00A32C68"/>
    <w:rsid w:val="00A336C5"/>
    <w:rsid w:val="00A3469C"/>
    <w:rsid w:val="00A34E84"/>
    <w:rsid w:val="00A35A02"/>
    <w:rsid w:val="00A36440"/>
    <w:rsid w:val="00A4062A"/>
    <w:rsid w:val="00A41050"/>
    <w:rsid w:val="00A4118A"/>
    <w:rsid w:val="00A41DC3"/>
    <w:rsid w:val="00A430C2"/>
    <w:rsid w:val="00A43919"/>
    <w:rsid w:val="00A43AD8"/>
    <w:rsid w:val="00A43E4D"/>
    <w:rsid w:val="00A4611B"/>
    <w:rsid w:val="00A4615F"/>
    <w:rsid w:val="00A46902"/>
    <w:rsid w:val="00A46B40"/>
    <w:rsid w:val="00A46BF4"/>
    <w:rsid w:val="00A472C7"/>
    <w:rsid w:val="00A473C5"/>
    <w:rsid w:val="00A50A30"/>
    <w:rsid w:val="00A50DFB"/>
    <w:rsid w:val="00A5152A"/>
    <w:rsid w:val="00A51DCA"/>
    <w:rsid w:val="00A522ED"/>
    <w:rsid w:val="00A52638"/>
    <w:rsid w:val="00A5287B"/>
    <w:rsid w:val="00A528DC"/>
    <w:rsid w:val="00A52FB2"/>
    <w:rsid w:val="00A52FF7"/>
    <w:rsid w:val="00A5375F"/>
    <w:rsid w:val="00A53B2A"/>
    <w:rsid w:val="00A53F01"/>
    <w:rsid w:val="00A54044"/>
    <w:rsid w:val="00A54715"/>
    <w:rsid w:val="00A55005"/>
    <w:rsid w:val="00A5520A"/>
    <w:rsid w:val="00A56552"/>
    <w:rsid w:val="00A566D6"/>
    <w:rsid w:val="00A56884"/>
    <w:rsid w:val="00A56CE3"/>
    <w:rsid w:val="00A57315"/>
    <w:rsid w:val="00A57B4D"/>
    <w:rsid w:val="00A57D88"/>
    <w:rsid w:val="00A61072"/>
    <w:rsid w:val="00A618DD"/>
    <w:rsid w:val="00A61D1E"/>
    <w:rsid w:val="00A62CF6"/>
    <w:rsid w:val="00A62E98"/>
    <w:rsid w:val="00A6389A"/>
    <w:rsid w:val="00A645D0"/>
    <w:rsid w:val="00A6539F"/>
    <w:rsid w:val="00A667E6"/>
    <w:rsid w:val="00A6716E"/>
    <w:rsid w:val="00A67F04"/>
    <w:rsid w:val="00A70AD9"/>
    <w:rsid w:val="00A710B0"/>
    <w:rsid w:val="00A7178A"/>
    <w:rsid w:val="00A71BE5"/>
    <w:rsid w:val="00A7312D"/>
    <w:rsid w:val="00A7348A"/>
    <w:rsid w:val="00A73554"/>
    <w:rsid w:val="00A73CAF"/>
    <w:rsid w:val="00A73EC3"/>
    <w:rsid w:val="00A744C2"/>
    <w:rsid w:val="00A749DE"/>
    <w:rsid w:val="00A74C6E"/>
    <w:rsid w:val="00A75B69"/>
    <w:rsid w:val="00A8077F"/>
    <w:rsid w:val="00A8079F"/>
    <w:rsid w:val="00A80D3E"/>
    <w:rsid w:val="00A80F5A"/>
    <w:rsid w:val="00A81188"/>
    <w:rsid w:val="00A811B3"/>
    <w:rsid w:val="00A81549"/>
    <w:rsid w:val="00A81ABC"/>
    <w:rsid w:val="00A8215B"/>
    <w:rsid w:val="00A83348"/>
    <w:rsid w:val="00A83AA1"/>
    <w:rsid w:val="00A840BF"/>
    <w:rsid w:val="00A8457A"/>
    <w:rsid w:val="00A85E9D"/>
    <w:rsid w:val="00A862D4"/>
    <w:rsid w:val="00A8651D"/>
    <w:rsid w:val="00A86A97"/>
    <w:rsid w:val="00A873BB"/>
    <w:rsid w:val="00A90A19"/>
    <w:rsid w:val="00A90A1A"/>
    <w:rsid w:val="00A90F51"/>
    <w:rsid w:val="00A91593"/>
    <w:rsid w:val="00A917A7"/>
    <w:rsid w:val="00A91C07"/>
    <w:rsid w:val="00A91E04"/>
    <w:rsid w:val="00A91E8E"/>
    <w:rsid w:val="00A920F3"/>
    <w:rsid w:val="00A921C0"/>
    <w:rsid w:val="00A936DE"/>
    <w:rsid w:val="00A93B98"/>
    <w:rsid w:val="00A9463E"/>
    <w:rsid w:val="00A95720"/>
    <w:rsid w:val="00A95D63"/>
    <w:rsid w:val="00A95F45"/>
    <w:rsid w:val="00A96379"/>
    <w:rsid w:val="00A97338"/>
    <w:rsid w:val="00A97918"/>
    <w:rsid w:val="00AA0E73"/>
    <w:rsid w:val="00AA1236"/>
    <w:rsid w:val="00AA1DDE"/>
    <w:rsid w:val="00AA369F"/>
    <w:rsid w:val="00AA4447"/>
    <w:rsid w:val="00AA4A8F"/>
    <w:rsid w:val="00AA6684"/>
    <w:rsid w:val="00AA6818"/>
    <w:rsid w:val="00AA6927"/>
    <w:rsid w:val="00AA6FAE"/>
    <w:rsid w:val="00AA7131"/>
    <w:rsid w:val="00AA73EF"/>
    <w:rsid w:val="00AA7DD8"/>
    <w:rsid w:val="00AB10C8"/>
    <w:rsid w:val="00AB113C"/>
    <w:rsid w:val="00AB14E0"/>
    <w:rsid w:val="00AB19DA"/>
    <w:rsid w:val="00AB3073"/>
    <w:rsid w:val="00AB3BBA"/>
    <w:rsid w:val="00AB3C8E"/>
    <w:rsid w:val="00AB4601"/>
    <w:rsid w:val="00AB515A"/>
    <w:rsid w:val="00AB5785"/>
    <w:rsid w:val="00AB5B30"/>
    <w:rsid w:val="00AB61F1"/>
    <w:rsid w:val="00AB6B4D"/>
    <w:rsid w:val="00AB78F9"/>
    <w:rsid w:val="00AC14B3"/>
    <w:rsid w:val="00AC181C"/>
    <w:rsid w:val="00AC197D"/>
    <w:rsid w:val="00AC1BE3"/>
    <w:rsid w:val="00AC2043"/>
    <w:rsid w:val="00AC3858"/>
    <w:rsid w:val="00AC4670"/>
    <w:rsid w:val="00AC48B2"/>
    <w:rsid w:val="00AC4FB6"/>
    <w:rsid w:val="00AC52E6"/>
    <w:rsid w:val="00AC58AF"/>
    <w:rsid w:val="00AC59B8"/>
    <w:rsid w:val="00AC659F"/>
    <w:rsid w:val="00AC6961"/>
    <w:rsid w:val="00AC6D78"/>
    <w:rsid w:val="00AD00D6"/>
    <w:rsid w:val="00AD0A7A"/>
    <w:rsid w:val="00AD0F75"/>
    <w:rsid w:val="00AD124B"/>
    <w:rsid w:val="00AD25C7"/>
    <w:rsid w:val="00AD2BE9"/>
    <w:rsid w:val="00AD2EF2"/>
    <w:rsid w:val="00AD34F0"/>
    <w:rsid w:val="00AD3AB5"/>
    <w:rsid w:val="00AD3C75"/>
    <w:rsid w:val="00AD4166"/>
    <w:rsid w:val="00AD51EB"/>
    <w:rsid w:val="00AD5BFB"/>
    <w:rsid w:val="00AD5C4D"/>
    <w:rsid w:val="00AD5F5F"/>
    <w:rsid w:val="00AD5FCB"/>
    <w:rsid w:val="00AD6224"/>
    <w:rsid w:val="00AD71E1"/>
    <w:rsid w:val="00AD7688"/>
    <w:rsid w:val="00AD77BF"/>
    <w:rsid w:val="00AD7C36"/>
    <w:rsid w:val="00AE0009"/>
    <w:rsid w:val="00AE0134"/>
    <w:rsid w:val="00AE0EC6"/>
    <w:rsid w:val="00AE100F"/>
    <w:rsid w:val="00AE15D2"/>
    <w:rsid w:val="00AE1B16"/>
    <w:rsid w:val="00AE25A4"/>
    <w:rsid w:val="00AE2968"/>
    <w:rsid w:val="00AE3563"/>
    <w:rsid w:val="00AE3EF7"/>
    <w:rsid w:val="00AE43AD"/>
    <w:rsid w:val="00AE48D0"/>
    <w:rsid w:val="00AE4949"/>
    <w:rsid w:val="00AE5F79"/>
    <w:rsid w:val="00AE6F1C"/>
    <w:rsid w:val="00AE7022"/>
    <w:rsid w:val="00AE745D"/>
    <w:rsid w:val="00AF0711"/>
    <w:rsid w:val="00AF0B02"/>
    <w:rsid w:val="00AF11B6"/>
    <w:rsid w:val="00AF1D8D"/>
    <w:rsid w:val="00AF2380"/>
    <w:rsid w:val="00AF2522"/>
    <w:rsid w:val="00AF281B"/>
    <w:rsid w:val="00AF46E0"/>
    <w:rsid w:val="00AF4A10"/>
    <w:rsid w:val="00AF6368"/>
    <w:rsid w:val="00AF6A16"/>
    <w:rsid w:val="00AF70A8"/>
    <w:rsid w:val="00AF7B15"/>
    <w:rsid w:val="00B002BE"/>
    <w:rsid w:val="00B00547"/>
    <w:rsid w:val="00B00D9A"/>
    <w:rsid w:val="00B023DF"/>
    <w:rsid w:val="00B02527"/>
    <w:rsid w:val="00B02D13"/>
    <w:rsid w:val="00B03307"/>
    <w:rsid w:val="00B03A24"/>
    <w:rsid w:val="00B03DD8"/>
    <w:rsid w:val="00B04AC3"/>
    <w:rsid w:val="00B062A6"/>
    <w:rsid w:val="00B066E5"/>
    <w:rsid w:val="00B06872"/>
    <w:rsid w:val="00B06AA1"/>
    <w:rsid w:val="00B07681"/>
    <w:rsid w:val="00B076A6"/>
    <w:rsid w:val="00B07B5B"/>
    <w:rsid w:val="00B07F82"/>
    <w:rsid w:val="00B10C1A"/>
    <w:rsid w:val="00B113BC"/>
    <w:rsid w:val="00B11AB7"/>
    <w:rsid w:val="00B11D08"/>
    <w:rsid w:val="00B1225B"/>
    <w:rsid w:val="00B1238C"/>
    <w:rsid w:val="00B12640"/>
    <w:rsid w:val="00B12AA3"/>
    <w:rsid w:val="00B12BE0"/>
    <w:rsid w:val="00B12FAB"/>
    <w:rsid w:val="00B14063"/>
    <w:rsid w:val="00B14479"/>
    <w:rsid w:val="00B1523C"/>
    <w:rsid w:val="00B15947"/>
    <w:rsid w:val="00B1594C"/>
    <w:rsid w:val="00B1713A"/>
    <w:rsid w:val="00B202C0"/>
    <w:rsid w:val="00B21313"/>
    <w:rsid w:val="00B21803"/>
    <w:rsid w:val="00B22610"/>
    <w:rsid w:val="00B22B3C"/>
    <w:rsid w:val="00B23531"/>
    <w:rsid w:val="00B240FC"/>
    <w:rsid w:val="00B24358"/>
    <w:rsid w:val="00B24CFD"/>
    <w:rsid w:val="00B24E66"/>
    <w:rsid w:val="00B253D9"/>
    <w:rsid w:val="00B253E1"/>
    <w:rsid w:val="00B25A4A"/>
    <w:rsid w:val="00B25B6D"/>
    <w:rsid w:val="00B26B95"/>
    <w:rsid w:val="00B27C32"/>
    <w:rsid w:val="00B3050E"/>
    <w:rsid w:val="00B309F3"/>
    <w:rsid w:val="00B30B08"/>
    <w:rsid w:val="00B30DBD"/>
    <w:rsid w:val="00B31730"/>
    <w:rsid w:val="00B31B16"/>
    <w:rsid w:val="00B32AA3"/>
    <w:rsid w:val="00B3475C"/>
    <w:rsid w:val="00B34AC2"/>
    <w:rsid w:val="00B34B3D"/>
    <w:rsid w:val="00B355BF"/>
    <w:rsid w:val="00B358A9"/>
    <w:rsid w:val="00B35E44"/>
    <w:rsid w:val="00B36540"/>
    <w:rsid w:val="00B3694C"/>
    <w:rsid w:val="00B36B6A"/>
    <w:rsid w:val="00B370E8"/>
    <w:rsid w:val="00B37702"/>
    <w:rsid w:val="00B37E6E"/>
    <w:rsid w:val="00B40494"/>
    <w:rsid w:val="00B41271"/>
    <w:rsid w:val="00B419ED"/>
    <w:rsid w:val="00B426BA"/>
    <w:rsid w:val="00B42E68"/>
    <w:rsid w:val="00B444AA"/>
    <w:rsid w:val="00B44ADA"/>
    <w:rsid w:val="00B44CC4"/>
    <w:rsid w:val="00B45EE1"/>
    <w:rsid w:val="00B45F64"/>
    <w:rsid w:val="00B463A2"/>
    <w:rsid w:val="00B463E3"/>
    <w:rsid w:val="00B46F47"/>
    <w:rsid w:val="00B46F57"/>
    <w:rsid w:val="00B50D54"/>
    <w:rsid w:val="00B52222"/>
    <w:rsid w:val="00B52736"/>
    <w:rsid w:val="00B540FD"/>
    <w:rsid w:val="00B543D7"/>
    <w:rsid w:val="00B55232"/>
    <w:rsid w:val="00B56148"/>
    <w:rsid w:val="00B56C26"/>
    <w:rsid w:val="00B56E2C"/>
    <w:rsid w:val="00B56EC4"/>
    <w:rsid w:val="00B56F5D"/>
    <w:rsid w:val="00B57285"/>
    <w:rsid w:val="00B600B6"/>
    <w:rsid w:val="00B6056D"/>
    <w:rsid w:val="00B60EEE"/>
    <w:rsid w:val="00B61588"/>
    <w:rsid w:val="00B633A1"/>
    <w:rsid w:val="00B634B0"/>
    <w:rsid w:val="00B64E93"/>
    <w:rsid w:val="00B64F9D"/>
    <w:rsid w:val="00B65C57"/>
    <w:rsid w:val="00B66401"/>
    <w:rsid w:val="00B66FCE"/>
    <w:rsid w:val="00B67250"/>
    <w:rsid w:val="00B707A4"/>
    <w:rsid w:val="00B71529"/>
    <w:rsid w:val="00B71748"/>
    <w:rsid w:val="00B71EAA"/>
    <w:rsid w:val="00B72324"/>
    <w:rsid w:val="00B73DED"/>
    <w:rsid w:val="00B74409"/>
    <w:rsid w:val="00B7443B"/>
    <w:rsid w:val="00B74D62"/>
    <w:rsid w:val="00B76231"/>
    <w:rsid w:val="00B7636B"/>
    <w:rsid w:val="00B7685C"/>
    <w:rsid w:val="00B76E03"/>
    <w:rsid w:val="00B7704C"/>
    <w:rsid w:val="00B772F1"/>
    <w:rsid w:val="00B7752F"/>
    <w:rsid w:val="00B77ADF"/>
    <w:rsid w:val="00B81082"/>
    <w:rsid w:val="00B81377"/>
    <w:rsid w:val="00B816F1"/>
    <w:rsid w:val="00B818E2"/>
    <w:rsid w:val="00B82797"/>
    <w:rsid w:val="00B82CEC"/>
    <w:rsid w:val="00B82F66"/>
    <w:rsid w:val="00B83C14"/>
    <w:rsid w:val="00B84922"/>
    <w:rsid w:val="00B84DB0"/>
    <w:rsid w:val="00B8582E"/>
    <w:rsid w:val="00B85CBF"/>
    <w:rsid w:val="00B861F2"/>
    <w:rsid w:val="00B872D0"/>
    <w:rsid w:val="00B9048F"/>
    <w:rsid w:val="00B907F6"/>
    <w:rsid w:val="00B9189D"/>
    <w:rsid w:val="00B91CC8"/>
    <w:rsid w:val="00B91D19"/>
    <w:rsid w:val="00B920E6"/>
    <w:rsid w:val="00B92982"/>
    <w:rsid w:val="00B92B92"/>
    <w:rsid w:val="00B92F85"/>
    <w:rsid w:val="00B93757"/>
    <w:rsid w:val="00B94294"/>
    <w:rsid w:val="00B94344"/>
    <w:rsid w:val="00B94605"/>
    <w:rsid w:val="00B94CC1"/>
    <w:rsid w:val="00B94CF8"/>
    <w:rsid w:val="00B956B7"/>
    <w:rsid w:val="00B95AB0"/>
    <w:rsid w:val="00B978D8"/>
    <w:rsid w:val="00B97CCC"/>
    <w:rsid w:val="00B97F85"/>
    <w:rsid w:val="00BA00C4"/>
    <w:rsid w:val="00BA1903"/>
    <w:rsid w:val="00BA1CCA"/>
    <w:rsid w:val="00BA1D00"/>
    <w:rsid w:val="00BA3124"/>
    <w:rsid w:val="00BA36FA"/>
    <w:rsid w:val="00BA38D4"/>
    <w:rsid w:val="00BA3A36"/>
    <w:rsid w:val="00BA3D64"/>
    <w:rsid w:val="00BA4B56"/>
    <w:rsid w:val="00BA50F2"/>
    <w:rsid w:val="00BA595D"/>
    <w:rsid w:val="00BA5DAE"/>
    <w:rsid w:val="00BA6522"/>
    <w:rsid w:val="00BA6987"/>
    <w:rsid w:val="00BA69D2"/>
    <w:rsid w:val="00BA79F3"/>
    <w:rsid w:val="00BB03E5"/>
    <w:rsid w:val="00BB09D5"/>
    <w:rsid w:val="00BB0A2C"/>
    <w:rsid w:val="00BB0EAB"/>
    <w:rsid w:val="00BB1B1A"/>
    <w:rsid w:val="00BB1CAB"/>
    <w:rsid w:val="00BB1DD2"/>
    <w:rsid w:val="00BB228D"/>
    <w:rsid w:val="00BB2A7A"/>
    <w:rsid w:val="00BB31ED"/>
    <w:rsid w:val="00BB3F95"/>
    <w:rsid w:val="00BB48F5"/>
    <w:rsid w:val="00BB5301"/>
    <w:rsid w:val="00BB5727"/>
    <w:rsid w:val="00BB5B86"/>
    <w:rsid w:val="00BB5CE4"/>
    <w:rsid w:val="00BB6224"/>
    <w:rsid w:val="00BB7A43"/>
    <w:rsid w:val="00BB7E2B"/>
    <w:rsid w:val="00BC1510"/>
    <w:rsid w:val="00BC4246"/>
    <w:rsid w:val="00BC5400"/>
    <w:rsid w:val="00BC5D2D"/>
    <w:rsid w:val="00BC5FEE"/>
    <w:rsid w:val="00BC6490"/>
    <w:rsid w:val="00BC66F4"/>
    <w:rsid w:val="00BC6987"/>
    <w:rsid w:val="00BC6A9C"/>
    <w:rsid w:val="00BC6E25"/>
    <w:rsid w:val="00BD025C"/>
    <w:rsid w:val="00BD18B3"/>
    <w:rsid w:val="00BD1EFC"/>
    <w:rsid w:val="00BD29FB"/>
    <w:rsid w:val="00BD2FDB"/>
    <w:rsid w:val="00BD34E0"/>
    <w:rsid w:val="00BD3574"/>
    <w:rsid w:val="00BD35CB"/>
    <w:rsid w:val="00BD38B2"/>
    <w:rsid w:val="00BD3D87"/>
    <w:rsid w:val="00BD414D"/>
    <w:rsid w:val="00BD46FA"/>
    <w:rsid w:val="00BD5C5B"/>
    <w:rsid w:val="00BD63C6"/>
    <w:rsid w:val="00BD6A73"/>
    <w:rsid w:val="00BD7852"/>
    <w:rsid w:val="00BE0242"/>
    <w:rsid w:val="00BE080B"/>
    <w:rsid w:val="00BE0E21"/>
    <w:rsid w:val="00BE1221"/>
    <w:rsid w:val="00BE1763"/>
    <w:rsid w:val="00BE1C90"/>
    <w:rsid w:val="00BE2A75"/>
    <w:rsid w:val="00BE39B2"/>
    <w:rsid w:val="00BE3A7C"/>
    <w:rsid w:val="00BE4199"/>
    <w:rsid w:val="00BE4DC9"/>
    <w:rsid w:val="00BE5A8F"/>
    <w:rsid w:val="00BE5BDB"/>
    <w:rsid w:val="00BE5FB8"/>
    <w:rsid w:val="00BE603B"/>
    <w:rsid w:val="00BE6082"/>
    <w:rsid w:val="00BE7241"/>
    <w:rsid w:val="00BE74D6"/>
    <w:rsid w:val="00BE7579"/>
    <w:rsid w:val="00BE7776"/>
    <w:rsid w:val="00BE7ED4"/>
    <w:rsid w:val="00BF042B"/>
    <w:rsid w:val="00BF04C4"/>
    <w:rsid w:val="00BF2BC7"/>
    <w:rsid w:val="00BF309F"/>
    <w:rsid w:val="00BF351C"/>
    <w:rsid w:val="00BF47D2"/>
    <w:rsid w:val="00BF4FAA"/>
    <w:rsid w:val="00BF5C8E"/>
    <w:rsid w:val="00BF7BB7"/>
    <w:rsid w:val="00C006AE"/>
    <w:rsid w:val="00C016BE"/>
    <w:rsid w:val="00C018A7"/>
    <w:rsid w:val="00C0202B"/>
    <w:rsid w:val="00C033EB"/>
    <w:rsid w:val="00C03468"/>
    <w:rsid w:val="00C03626"/>
    <w:rsid w:val="00C04F21"/>
    <w:rsid w:val="00C05020"/>
    <w:rsid w:val="00C05414"/>
    <w:rsid w:val="00C05864"/>
    <w:rsid w:val="00C05BE0"/>
    <w:rsid w:val="00C06677"/>
    <w:rsid w:val="00C06A70"/>
    <w:rsid w:val="00C06BC9"/>
    <w:rsid w:val="00C06FE2"/>
    <w:rsid w:val="00C122B8"/>
    <w:rsid w:val="00C127AA"/>
    <w:rsid w:val="00C131A4"/>
    <w:rsid w:val="00C134F1"/>
    <w:rsid w:val="00C135A0"/>
    <w:rsid w:val="00C13F4E"/>
    <w:rsid w:val="00C13FAE"/>
    <w:rsid w:val="00C16158"/>
    <w:rsid w:val="00C20805"/>
    <w:rsid w:val="00C21B86"/>
    <w:rsid w:val="00C2275A"/>
    <w:rsid w:val="00C230BF"/>
    <w:rsid w:val="00C23343"/>
    <w:rsid w:val="00C23423"/>
    <w:rsid w:val="00C23D35"/>
    <w:rsid w:val="00C24919"/>
    <w:rsid w:val="00C257E8"/>
    <w:rsid w:val="00C26128"/>
    <w:rsid w:val="00C264E9"/>
    <w:rsid w:val="00C27DF4"/>
    <w:rsid w:val="00C27FF0"/>
    <w:rsid w:val="00C305D4"/>
    <w:rsid w:val="00C306CD"/>
    <w:rsid w:val="00C30965"/>
    <w:rsid w:val="00C3145B"/>
    <w:rsid w:val="00C31704"/>
    <w:rsid w:val="00C31EB7"/>
    <w:rsid w:val="00C32C01"/>
    <w:rsid w:val="00C32CCF"/>
    <w:rsid w:val="00C3394F"/>
    <w:rsid w:val="00C33FDF"/>
    <w:rsid w:val="00C342B7"/>
    <w:rsid w:val="00C3475B"/>
    <w:rsid w:val="00C362BA"/>
    <w:rsid w:val="00C368C9"/>
    <w:rsid w:val="00C369F9"/>
    <w:rsid w:val="00C36D1E"/>
    <w:rsid w:val="00C378D2"/>
    <w:rsid w:val="00C40070"/>
    <w:rsid w:val="00C404EB"/>
    <w:rsid w:val="00C405BB"/>
    <w:rsid w:val="00C40C7B"/>
    <w:rsid w:val="00C411F2"/>
    <w:rsid w:val="00C412B2"/>
    <w:rsid w:val="00C41E39"/>
    <w:rsid w:val="00C427E0"/>
    <w:rsid w:val="00C434BB"/>
    <w:rsid w:val="00C43C7D"/>
    <w:rsid w:val="00C43DA6"/>
    <w:rsid w:val="00C43DC4"/>
    <w:rsid w:val="00C43F02"/>
    <w:rsid w:val="00C442D4"/>
    <w:rsid w:val="00C44321"/>
    <w:rsid w:val="00C45156"/>
    <w:rsid w:val="00C45D8C"/>
    <w:rsid w:val="00C45E42"/>
    <w:rsid w:val="00C47299"/>
    <w:rsid w:val="00C47349"/>
    <w:rsid w:val="00C47BFA"/>
    <w:rsid w:val="00C501B5"/>
    <w:rsid w:val="00C51FF5"/>
    <w:rsid w:val="00C52B31"/>
    <w:rsid w:val="00C5305F"/>
    <w:rsid w:val="00C530CD"/>
    <w:rsid w:val="00C54B5B"/>
    <w:rsid w:val="00C55EF4"/>
    <w:rsid w:val="00C571E6"/>
    <w:rsid w:val="00C576A5"/>
    <w:rsid w:val="00C60B0D"/>
    <w:rsid w:val="00C61B51"/>
    <w:rsid w:val="00C61F89"/>
    <w:rsid w:val="00C62551"/>
    <w:rsid w:val="00C62DDF"/>
    <w:rsid w:val="00C63C0C"/>
    <w:rsid w:val="00C63D4A"/>
    <w:rsid w:val="00C63D5A"/>
    <w:rsid w:val="00C63DEE"/>
    <w:rsid w:val="00C63ED6"/>
    <w:rsid w:val="00C64105"/>
    <w:rsid w:val="00C64230"/>
    <w:rsid w:val="00C644A6"/>
    <w:rsid w:val="00C64CDA"/>
    <w:rsid w:val="00C64CF4"/>
    <w:rsid w:val="00C653F0"/>
    <w:rsid w:val="00C66154"/>
    <w:rsid w:val="00C67CD3"/>
    <w:rsid w:val="00C67EF2"/>
    <w:rsid w:val="00C700A2"/>
    <w:rsid w:val="00C70F23"/>
    <w:rsid w:val="00C7103B"/>
    <w:rsid w:val="00C71716"/>
    <w:rsid w:val="00C72608"/>
    <w:rsid w:val="00C72F40"/>
    <w:rsid w:val="00C7353D"/>
    <w:rsid w:val="00C73E36"/>
    <w:rsid w:val="00C73F5F"/>
    <w:rsid w:val="00C753D3"/>
    <w:rsid w:val="00C7679C"/>
    <w:rsid w:val="00C76914"/>
    <w:rsid w:val="00C76A76"/>
    <w:rsid w:val="00C76C7C"/>
    <w:rsid w:val="00C76E4B"/>
    <w:rsid w:val="00C76FCF"/>
    <w:rsid w:val="00C77668"/>
    <w:rsid w:val="00C80187"/>
    <w:rsid w:val="00C809A9"/>
    <w:rsid w:val="00C80B7A"/>
    <w:rsid w:val="00C80C04"/>
    <w:rsid w:val="00C83510"/>
    <w:rsid w:val="00C83A4A"/>
    <w:rsid w:val="00C83A59"/>
    <w:rsid w:val="00C83C6E"/>
    <w:rsid w:val="00C8467F"/>
    <w:rsid w:val="00C8505A"/>
    <w:rsid w:val="00C86281"/>
    <w:rsid w:val="00C86DEE"/>
    <w:rsid w:val="00C86F9F"/>
    <w:rsid w:val="00C8769C"/>
    <w:rsid w:val="00C87C81"/>
    <w:rsid w:val="00C90627"/>
    <w:rsid w:val="00C90A39"/>
    <w:rsid w:val="00C90D96"/>
    <w:rsid w:val="00C9218F"/>
    <w:rsid w:val="00C9362D"/>
    <w:rsid w:val="00C93715"/>
    <w:rsid w:val="00C9481D"/>
    <w:rsid w:val="00C94958"/>
    <w:rsid w:val="00C951A3"/>
    <w:rsid w:val="00C962FF"/>
    <w:rsid w:val="00C96992"/>
    <w:rsid w:val="00C97581"/>
    <w:rsid w:val="00C975D2"/>
    <w:rsid w:val="00C97CE3"/>
    <w:rsid w:val="00CA0081"/>
    <w:rsid w:val="00CA0E48"/>
    <w:rsid w:val="00CA0FED"/>
    <w:rsid w:val="00CA13A2"/>
    <w:rsid w:val="00CA1C7D"/>
    <w:rsid w:val="00CA1FD3"/>
    <w:rsid w:val="00CA2997"/>
    <w:rsid w:val="00CA3948"/>
    <w:rsid w:val="00CA3AF0"/>
    <w:rsid w:val="00CA3AFC"/>
    <w:rsid w:val="00CA3BF2"/>
    <w:rsid w:val="00CA4717"/>
    <w:rsid w:val="00CA51C2"/>
    <w:rsid w:val="00CA5DA5"/>
    <w:rsid w:val="00CA5E36"/>
    <w:rsid w:val="00CA6A29"/>
    <w:rsid w:val="00CA6DBF"/>
    <w:rsid w:val="00CB09EB"/>
    <w:rsid w:val="00CB0DDC"/>
    <w:rsid w:val="00CB0EA4"/>
    <w:rsid w:val="00CB24C0"/>
    <w:rsid w:val="00CB2CAB"/>
    <w:rsid w:val="00CB41F8"/>
    <w:rsid w:val="00CB4F6D"/>
    <w:rsid w:val="00CB54C6"/>
    <w:rsid w:val="00CB58B4"/>
    <w:rsid w:val="00CB6699"/>
    <w:rsid w:val="00CB685A"/>
    <w:rsid w:val="00CB68E7"/>
    <w:rsid w:val="00CB7360"/>
    <w:rsid w:val="00CC03C7"/>
    <w:rsid w:val="00CC171C"/>
    <w:rsid w:val="00CC1ED3"/>
    <w:rsid w:val="00CC22A3"/>
    <w:rsid w:val="00CC291A"/>
    <w:rsid w:val="00CC3166"/>
    <w:rsid w:val="00CC3351"/>
    <w:rsid w:val="00CC3A8A"/>
    <w:rsid w:val="00CC4E53"/>
    <w:rsid w:val="00CC5608"/>
    <w:rsid w:val="00CC6A12"/>
    <w:rsid w:val="00CC7028"/>
    <w:rsid w:val="00CC7823"/>
    <w:rsid w:val="00CD01A9"/>
    <w:rsid w:val="00CD191C"/>
    <w:rsid w:val="00CD2598"/>
    <w:rsid w:val="00CD27FA"/>
    <w:rsid w:val="00CD29B3"/>
    <w:rsid w:val="00CD2F32"/>
    <w:rsid w:val="00CD3295"/>
    <w:rsid w:val="00CD33B5"/>
    <w:rsid w:val="00CD3BF3"/>
    <w:rsid w:val="00CD3E0C"/>
    <w:rsid w:val="00CD439B"/>
    <w:rsid w:val="00CD4805"/>
    <w:rsid w:val="00CD4F84"/>
    <w:rsid w:val="00CD4FDB"/>
    <w:rsid w:val="00CD5F0E"/>
    <w:rsid w:val="00CD6B70"/>
    <w:rsid w:val="00CD7FBC"/>
    <w:rsid w:val="00CE006D"/>
    <w:rsid w:val="00CE018B"/>
    <w:rsid w:val="00CE1B7C"/>
    <w:rsid w:val="00CE1C6F"/>
    <w:rsid w:val="00CE24BA"/>
    <w:rsid w:val="00CE2C9F"/>
    <w:rsid w:val="00CE3E48"/>
    <w:rsid w:val="00CE4068"/>
    <w:rsid w:val="00CE4A24"/>
    <w:rsid w:val="00CE4CB1"/>
    <w:rsid w:val="00CE4F80"/>
    <w:rsid w:val="00CE4FE0"/>
    <w:rsid w:val="00CE4FF3"/>
    <w:rsid w:val="00CE590C"/>
    <w:rsid w:val="00CE5A92"/>
    <w:rsid w:val="00CE6292"/>
    <w:rsid w:val="00CE6CB0"/>
    <w:rsid w:val="00CE727E"/>
    <w:rsid w:val="00CE7DFC"/>
    <w:rsid w:val="00CF0C53"/>
    <w:rsid w:val="00CF1BD2"/>
    <w:rsid w:val="00CF21E5"/>
    <w:rsid w:val="00CF401F"/>
    <w:rsid w:val="00CF403D"/>
    <w:rsid w:val="00CF41FC"/>
    <w:rsid w:val="00CF420A"/>
    <w:rsid w:val="00CF44B1"/>
    <w:rsid w:val="00CF48FB"/>
    <w:rsid w:val="00CF4B0C"/>
    <w:rsid w:val="00CF4E0F"/>
    <w:rsid w:val="00CF51F1"/>
    <w:rsid w:val="00CF53D8"/>
    <w:rsid w:val="00CF609D"/>
    <w:rsid w:val="00CF62AF"/>
    <w:rsid w:val="00CF6733"/>
    <w:rsid w:val="00CF6CAA"/>
    <w:rsid w:val="00CF7D2A"/>
    <w:rsid w:val="00CF7DA5"/>
    <w:rsid w:val="00D00752"/>
    <w:rsid w:val="00D0081D"/>
    <w:rsid w:val="00D01683"/>
    <w:rsid w:val="00D0235F"/>
    <w:rsid w:val="00D034DF"/>
    <w:rsid w:val="00D03E0C"/>
    <w:rsid w:val="00D0424E"/>
    <w:rsid w:val="00D04316"/>
    <w:rsid w:val="00D04375"/>
    <w:rsid w:val="00D04C17"/>
    <w:rsid w:val="00D04C2E"/>
    <w:rsid w:val="00D05047"/>
    <w:rsid w:val="00D0516D"/>
    <w:rsid w:val="00D057C6"/>
    <w:rsid w:val="00D0601E"/>
    <w:rsid w:val="00D066B7"/>
    <w:rsid w:val="00D067C1"/>
    <w:rsid w:val="00D10A66"/>
    <w:rsid w:val="00D115CA"/>
    <w:rsid w:val="00D12586"/>
    <w:rsid w:val="00D127A4"/>
    <w:rsid w:val="00D12CAB"/>
    <w:rsid w:val="00D1476F"/>
    <w:rsid w:val="00D14CBF"/>
    <w:rsid w:val="00D14FB7"/>
    <w:rsid w:val="00D14FB8"/>
    <w:rsid w:val="00D15584"/>
    <w:rsid w:val="00D15A0A"/>
    <w:rsid w:val="00D15CB9"/>
    <w:rsid w:val="00D162D1"/>
    <w:rsid w:val="00D16B21"/>
    <w:rsid w:val="00D17135"/>
    <w:rsid w:val="00D17B4F"/>
    <w:rsid w:val="00D205AA"/>
    <w:rsid w:val="00D20DD3"/>
    <w:rsid w:val="00D215A6"/>
    <w:rsid w:val="00D22DFE"/>
    <w:rsid w:val="00D23CCB"/>
    <w:rsid w:val="00D23F3E"/>
    <w:rsid w:val="00D24117"/>
    <w:rsid w:val="00D247F5"/>
    <w:rsid w:val="00D24AA3"/>
    <w:rsid w:val="00D27AA3"/>
    <w:rsid w:val="00D31D1D"/>
    <w:rsid w:val="00D3252F"/>
    <w:rsid w:val="00D32760"/>
    <w:rsid w:val="00D32FF1"/>
    <w:rsid w:val="00D33E7D"/>
    <w:rsid w:val="00D346A5"/>
    <w:rsid w:val="00D348F1"/>
    <w:rsid w:val="00D34A7B"/>
    <w:rsid w:val="00D35D39"/>
    <w:rsid w:val="00D36593"/>
    <w:rsid w:val="00D3693B"/>
    <w:rsid w:val="00D37A4E"/>
    <w:rsid w:val="00D37C44"/>
    <w:rsid w:val="00D40C38"/>
    <w:rsid w:val="00D40D0A"/>
    <w:rsid w:val="00D40E5C"/>
    <w:rsid w:val="00D42A26"/>
    <w:rsid w:val="00D42BB6"/>
    <w:rsid w:val="00D4444F"/>
    <w:rsid w:val="00D446D6"/>
    <w:rsid w:val="00D44DE2"/>
    <w:rsid w:val="00D44EA4"/>
    <w:rsid w:val="00D47E9D"/>
    <w:rsid w:val="00D47EDB"/>
    <w:rsid w:val="00D5003A"/>
    <w:rsid w:val="00D508DD"/>
    <w:rsid w:val="00D50D0F"/>
    <w:rsid w:val="00D516D5"/>
    <w:rsid w:val="00D520E8"/>
    <w:rsid w:val="00D5321E"/>
    <w:rsid w:val="00D53BD6"/>
    <w:rsid w:val="00D54748"/>
    <w:rsid w:val="00D54A45"/>
    <w:rsid w:val="00D54A52"/>
    <w:rsid w:val="00D54A73"/>
    <w:rsid w:val="00D551F5"/>
    <w:rsid w:val="00D55AE2"/>
    <w:rsid w:val="00D5629E"/>
    <w:rsid w:val="00D563CB"/>
    <w:rsid w:val="00D57670"/>
    <w:rsid w:val="00D60962"/>
    <w:rsid w:val="00D61DF6"/>
    <w:rsid w:val="00D62328"/>
    <w:rsid w:val="00D6419D"/>
    <w:rsid w:val="00D64296"/>
    <w:rsid w:val="00D6560B"/>
    <w:rsid w:val="00D663AC"/>
    <w:rsid w:val="00D673BD"/>
    <w:rsid w:val="00D677F6"/>
    <w:rsid w:val="00D67B15"/>
    <w:rsid w:val="00D70588"/>
    <w:rsid w:val="00D708CA"/>
    <w:rsid w:val="00D7147B"/>
    <w:rsid w:val="00D71A04"/>
    <w:rsid w:val="00D726F6"/>
    <w:rsid w:val="00D727FC"/>
    <w:rsid w:val="00D73946"/>
    <w:rsid w:val="00D74CF9"/>
    <w:rsid w:val="00D75F29"/>
    <w:rsid w:val="00D7607A"/>
    <w:rsid w:val="00D760C2"/>
    <w:rsid w:val="00D76CA9"/>
    <w:rsid w:val="00D8364C"/>
    <w:rsid w:val="00D837EC"/>
    <w:rsid w:val="00D838F5"/>
    <w:rsid w:val="00D83A31"/>
    <w:rsid w:val="00D83DD0"/>
    <w:rsid w:val="00D84EC7"/>
    <w:rsid w:val="00D8552A"/>
    <w:rsid w:val="00D85E78"/>
    <w:rsid w:val="00D860B1"/>
    <w:rsid w:val="00D86B7D"/>
    <w:rsid w:val="00D873E6"/>
    <w:rsid w:val="00D9065A"/>
    <w:rsid w:val="00D90757"/>
    <w:rsid w:val="00D908D5"/>
    <w:rsid w:val="00D90B5F"/>
    <w:rsid w:val="00D90BB9"/>
    <w:rsid w:val="00D9120C"/>
    <w:rsid w:val="00D92266"/>
    <w:rsid w:val="00D92FEF"/>
    <w:rsid w:val="00D94833"/>
    <w:rsid w:val="00D94B39"/>
    <w:rsid w:val="00D954D7"/>
    <w:rsid w:val="00D959B9"/>
    <w:rsid w:val="00D95A28"/>
    <w:rsid w:val="00D95B6E"/>
    <w:rsid w:val="00D95D52"/>
    <w:rsid w:val="00D960C1"/>
    <w:rsid w:val="00D962C2"/>
    <w:rsid w:val="00D969B6"/>
    <w:rsid w:val="00D96A7F"/>
    <w:rsid w:val="00D96F09"/>
    <w:rsid w:val="00D9750E"/>
    <w:rsid w:val="00DA01F5"/>
    <w:rsid w:val="00DA097C"/>
    <w:rsid w:val="00DA2B12"/>
    <w:rsid w:val="00DA2CC4"/>
    <w:rsid w:val="00DA335B"/>
    <w:rsid w:val="00DA35C2"/>
    <w:rsid w:val="00DA3F91"/>
    <w:rsid w:val="00DA4B6F"/>
    <w:rsid w:val="00DA52CA"/>
    <w:rsid w:val="00DA565E"/>
    <w:rsid w:val="00DA581D"/>
    <w:rsid w:val="00DA6046"/>
    <w:rsid w:val="00DA60C1"/>
    <w:rsid w:val="00DA6407"/>
    <w:rsid w:val="00DA6BBF"/>
    <w:rsid w:val="00DA6BE8"/>
    <w:rsid w:val="00DA718D"/>
    <w:rsid w:val="00DA7916"/>
    <w:rsid w:val="00DA7CFB"/>
    <w:rsid w:val="00DB0158"/>
    <w:rsid w:val="00DB0E32"/>
    <w:rsid w:val="00DB15EE"/>
    <w:rsid w:val="00DB1705"/>
    <w:rsid w:val="00DB1AD5"/>
    <w:rsid w:val="00DB3E6F"/>
    <w:rsid w:val="00DB3F60"/>
    <w:rsid w:val="00DB4D31"/>
    <w:rsid w:val="00DB4E1C"/>
    <w:rsid w:val="00DB4E9A"/>
    <w:rsid w:val="00DB4F4F"/>
    <w:rsid w:val="00DB528D"/>
    <w:rsid w:val="00DB5593"/>
    <w:rsid w:val="00DB5863"/>
    <w:rsid w:val="00DB7516"/>
    <w:rsid w:val="00DC1A3D"/>
    <w:rsid w:val="00DC1D83"/>
    <w:rsid w:val="00DC2785"/>
    <w:rsid w:val="00DC31B9"/>
    <w:rsid w:val="00DC31CB"/>
    <w:rsid w:val="00DC4287"/>
    <w:rsid w:val="00DC432A"/>
    <w:rsid w:val="00DC5988"/>
    <w:rsid w:val="00DC6135"/>
    <w:rsid w:val="00DC700C"/>
    <w:rsid w:val="00DC7150"/>
    <w:rsid w:val="00DD18A6"/>
    <w:rsid w:val="00DD19A3"/>
    <w:rsid w:val="00DD3584"/>
    <w:rsid w:val="00DD3858"/>
    <w:rsid w:val="00DD45D1"/>
    <w:rsid w:val="00DD4CDF"/>
    <w:rsid w:val="00DD536D"/>
    <w:rsid w:val="00DD5CCC"/>
    <w:rsid w:val="00DD5FFE"/>
    <w:rsid w:val="00DD68CC"/>
    <w:rsid w:val="00DD73E3"/>
    <w:rsid w:val="00DD756F"/>
    <w:rsid w:val="00DD767F"/>
    <w:rsid w:val="00DD79D6"/>
    <w:rsid w:val="00DD7EE0"/>
    <w:rsid w:val="00DD7EE8"/>
    <w:rsid w:val="00DE0368"/>
    <w:rsid w:val="00DE09CB"/>
    <w:rsid w:val="00DE11AA"/>
    <w:rsid w:val="00DE238D"/>
    <w:rsid w:val="00DE3200"/>
    <w:rsid w:val="00DE3769"/>
    <w:rsid w:val="00DE38B2"/>
    <w:rsid w:val="00DE3B65"/>
    <w:rsid w:val="00DE3C8F"/>
    <w:rsid w:val="00DE5296"/>
    <w:rsid w:val="00DE688A"/>
    <w:rsid w:val="00DE6AEA"/>
    <w:rsid w:val="00DE7356"/>
    <w:rsid w:val="00DE7370"/>
    <w:rsid w:val="00DF096D"/>
    <w:rsid w:val="00DF15F4"/>
    <w:rsid w:val="00DF237F"/>
    <w:rsid w:val="00DF2BEA"/>
    <w:rsid w:val="00DF33F2"/>
    <w:rsid w:val="00DF3706"/>
    <w:rsid w:val="00DF3755"/>
    <w:rsid w:val="00DF57F3"/>
    <w:rsid w:val="00DF6D6B"/>
    <w:rsid w:val="00DF78B3"/>
    <w:rsid w:val="00E00256"/>
    <w:rsid w:val="00E00C1A"/>
    <w:rsid w:val="00E0145F"/>
    <w:rsid w:val="00E015C3"/>
    <w:rsid w:val="00E019E1"/>
    <w:rsid w:val="00E02C82"/>
    <w:rsid w:val="00E04590"/>
    <w:rsid w:val="00E045C0"/>
    <w:rsid w:val="00E05293"/>
    <w:rsid w:val="00E067B7"/>
    <w:rsid w:val="00E06A06"/>
    <w:rsid w:val="00E075C7"/>
    <w:rsid w:val="00E114AB"/>
    <w:rsid w:val="00E11DE4"/>
    <w:rsid w:val="00E120A8"/>
    <w:rsid w:val="00E1223E"/>
    <w:rsid w:val="00E12860"/>
    <w:rsid w:val="00E13817"/>
    <w:rsid w:val="00E138D3"/>
    <w:rsid w:val="00E14518"/>
    <w:rsid w:val="00E151C7"/>
    <w:rsid w:val="00E155DF"/>
    <w:rsid w:val="00E15DCF"/>
    <w:rsid w:val="00E16E21"/>
    <w:rsid w:val="00E16F13"/>
    <w:rsid w:val="00E20AF1"/>
    <w:rsid w:val="00E22164"/>
    <w:rsid w:val="00E224A5"/>
    <w:rsid w:val="00E2271E"/>
    <w:rsid w:val="00E23058"/>
    <w:rsid w:val="00E23183"/>
    <w:rsid w:val="00E2367D"/>
    <w:rsid w:val="00E236B0"/>
    <w:rsid w:val="00E241CB"/>
    <w:rsid w:val="00E2459A"/>
    <w:rsid w:val="00E246ED"/>
    <w:rsid w:val="00E2483D"/>
    <w:rsid w:val="00E248A0"/>
    <w:rsid w:val="00E25104"/>
    <w:rsid w:val="00E25615"/>
    <w:rsid w:val="00E256F8"/>
    <w:rsid w:val="00E26064"/>
    <w:rsid w:val="00E26EF5"/>
    <w:rsid w:val="00E305D4"/>
    <w:rsid w:val="00E30AA2"/>
    <w:rsid w:val="00E30C27"/>
    <w:rsid w:val="00E32275"/>
    <w:rsid w:val="00E328C6"/>
    <w:rsid w:val="00E32CB8"/>
    <w:rsid w:val="00E3399E"/>
    <w:rsid w:val="00E351D8"/>
    <w:rsid w:val="00E3580A"/>
    <w:rsid w:val="00E35A6C"/>
    <w:rsid w:val="00E35C4B"/>
    <w:rsid w:val="00E35E25"/>
    <w:rsid w:val="00E40644"/>
    <w:rsid w:val="00E409A4"/>
    <w:rsid w:val="00E41819"/>
    <w:rsid w:val="00E41F65"/>
    <w:rsid w:val="00E43598"/>
    <w:rsid w:val="00E43AA5"/>
    <w:rsid w:val="00E4460A"/>
    <w:rsid w:val="00E455FE"/>
    <w:rsid w:val="00E45F57"/>
    <w:rsid w:val="00E46882"/>
    <w:rsid w:val="00E5048E"/>
    <w:rsid w:val="00E50A11"/>
    <w:rsid w:val="00E50BC5"/>
    <w:rsid w:val="00E50C60"/>
    <w:rsid w:val="00E511A4"/>
    <w:rsid w:val="00E52251"/>
    <w:rsid w:val="00E523B5"/>
    <w:rsid w:val="00E5253C"/>
    <w:rsid w:val="00E53A72"/>
    <w:rsid w:val="00E54129"/>
    <w:rsid w:val="00E54A20"/>
    <w:rsid w:val="00E54FA8"/>
    <w:rsid w:val="00E56AA7"/>
    <w:rsid w:val="00E574FF"/>
    <w:rsid w:val="00E57C75"/>
    <w:rsid w:val="00E6126A"/>
    <w:rsid w:val="00E61413"/>
    <w:rsid w:val="00E61D90"/>
    <w:rsid w:val="00E620CE"/>
    <w:rsid w:val="00E62457"/>
    <w:rsid w:val="00E63B86"/>
    <w:rsid w:val="00E63C6A"/>
    <w:rsid w:val="00E63F39"/>
    <w:rsid w:val="00E64800"/>
    <w:rsid w:val="00E64B3B"/>
    <w:rsid w:val="00E64F6A"/>
    <w:rsid w:val="00E655C9"/>
    <w:rsid w:val="00E666FB"/>
    <w:rsid w:val="00E66BBA"/>
    <w:rsid w:val="00E66C40"/>
    <w:rsid w:val="00E675DF"/>
    <w:rsid w:val="00E678D2"/>
    <w:rsid w:val="00E67975"/>
    <w:rsid w:val="00E67B58"/>
    <w:rsid w:val="00E70688"/>
    <w:rsid w:val="00E70A62"/>
    <w:rsid w:val="00E70D51"/>
    <w:rsid w:val="00E70F1B"/>
    <w:rsid w:val="00E719DC"/>
    <w:rsid w:val="00E72592"/>
    <w:rsid w:val="00E73402"/>
    <w:rsid w:val="00E736F2"/>
    <w:rsid w:val="00E73984"/>
    <w:rsid w:val="00E745EE"/>
    <w:rsid w:val="00E75832"/>
    <w:rsid w:val="00E75F2E"/>
    <w:rsid w:val="00E76897"/>
    <w:rsid w:val="00E76C33"/>
    <w:rsid w:val="00E76F15"/>
    <w:rsid w:val="00E81E40"/>
    <w:rsid w:val="00E82E9F"/>
    <w:rsid w:val="00E83122"/>
    <w:rsid w:val="00E833EC"/>
    <w:rsid w:val="00E83806"/>
    <w:rsid w:val="00E83CA8"/>
    <w:rsid w:val="00E83F65"/>
    <w:rsid w:val="00E84BBD"/>
    <w:rsid w:val="00E86A7F"/>
    <w:rsid w:val="00E86BBD"/>
    <w:rsid w:val="00E87F2D"/>
    <w:rsid w:val="00E87FA7"/>
    <w:rsid w:val="00E907E5"/>
    <w:rsid w:val="00E912B8"/>
    <w:rsid w:val="00E91778"/>
    <w:rsid w:val="00E92527"/>
    <w:rsid w:val="00E925A4"/>
    <w:rsid w:val="00E93052"/>
    <w:rsid w:val="00E932B6"/>
    <w:rsid w:val="00E93AA0"/>
    <w:rsid w:val="00E94BEB"/>
    <w:rsid w:val="00E9504C"/>
    <w:rsid w:val="00E9520C"/>
    <w:rsid w:val="00E95A4D"/>
    <w:rsid w:val="00E961C5"/>
    <w:rsid w:val="00E9764A"/>
    <w:rsid w:val="00E97A1D"/>
    <w:rsid w:val="00E97E74"/>
    <w:rsid w:val="00EA02ED"/>
    <w:rsid w:val="00EA0455"/>
    <w:rsid w:val="00EA084D"/>
    <w:rsid w:val="00EA13F6"/>
    <w:rsid w:val="00EA1C1B"/>
    <w:rsid w:val="00EA238C"/>
    <w:rsid w:val="00EA23B0"/>
    <w:rsid w:val="00EA24A0"/>
    <w:rsid w:val="00EA2713"/>
    <w:rsid w:val="00EA2AFE"/>
    <w:rsid w:val="00EA2D69"/>
    <w:rsid w:val="00EA4243"/>
    <w:rsid w:val="00EA45C7"/>
    <w:rsid w:val="00EA6262"/>
    <w:rsid w:val="00EA6A60"/>
    <w:rsid w:val="00EA7583"/>
    <w:rsid w:val="00EB06AA"/>
    <w:rsid w:val="00EB0779"/>
    <w:rsid w:val="00EB095A"/>
    <w:rsid w:val="00EB0ABD"/>
    <w:rsid w:val="00EB0F0C"/>
    <w:rsid w:val="00EB128A"/>
    <w:rsid w:val="00EB1ADB"/>
    <w:rsid w:val="00EB1FA5"/>
    <w:rsid w:val="00EB2747"/>
    <w:rsid w:val="00EB31C2"/>
    <w:rsid w:val="00EB34DD"/>
    <w:rsid w:val="00EB3E52"/>
    <w:rsid w:val="00EB3FE8"/>
    <w:rsid w:val="00EB40DE"/>
    <w:rsid w:val="00EB43B6"/>
    <w:rsid w:val="00EB4C46"/>
    <w:rsid w:val="00EB6291"/>
    <w:rsid w:val="00EB66DF"/>
    <w:rsid w:val="00EB68F8"/>
    <w:rsid w:val="00EB6C17"/>
    <w:rsid w:val="00EB7E9E"/>
    <w:rsid w:val="00EB7EBE"/>
    <w:rsid w:val="00EC00C2"/>
    <w:rsid w:val="00EC07B1"/>
    <w:rsid w:val="00EC123A"/>
    <w:rsid w:val="00EC14BB"/>
    <w:rsid w:val="00EC15A8"/>
    <w:rsid w:val="00EC1BD7"/>
    <w:rsid w:val="00EC1C8F"/>
    <w:rsid w:val="00EC318E"/>
    <w:rsid w:val="00EC322E"/>
    <w:rsid w:val="00EC34A9"/>
    <w:rsid w:val="00EC3FFF"/>
    <w:rsid w:val="00EC57A7"/>
    <w:rsid w:val="00EC5BB0"/>
    <w:rsid w:val="00EC5EBA"/>
    <w:rsid w:val="00EC63E9"/>
    <w:rsid w:val="00EC6BAC"/>
    <w:rsid w:val="00EC6E9C"/>
    <w:rsid w:val="00ED02A4"/>
    <w:rsid w:val="00ED0DD3"/>
    <w:rsid w:val="00ED0EF2"/>
    <w:rsid w:val="00ED1F95"/>
    <w:rsid w:val="00ED1FB5"/>
    <w:rsid w:val="00ED248B"/>
    <w:rsid w:val="00ED303B"/>
    <w:rsid w:val="00ED38BE"/>
    <w:rsid w:val="00ED3CCA"/>
    <w:rsid w:val="00ED57F0"/>
    <w:rsid w:val="00ED6515"/>
    <w:rsid w:val="00ED6A49"/>
    <w:rsid w:val="00ED707E"/>
    <w:rsid w:val="00ED71FD"/>
    <w:rsid w:val="00EE07BE"/>
    <w:rsid w:val="00EE0DFA"/>
    <w:rsid w:val="00EE265D"/>
    <w:rsid w:val="00EE2C51"/>
    <w:rsid w:val="00EE3F19"/>
    <w:rsid w:val="00EE4AAA"/>
    <w:rsid w:val="00EE5522"/>
    <w:rsid w:val="00EE57E8"/>
    <w:rsid w:val="00EE6239"/>
    <w:rsid w:val="00EE635D"/>
    <w:rsid w:val="00EE6646"/>
    <w:rsid w:val="00EE6B35"/>
    <w:rsid w:val="00EE6EA3"/>
    <w:rsid w:val="00EE7D7B"/>
    <w:rsid w:val="00EE7EB9"/>
    <w:rsid w:val="00EE7EE8"/>
    <w:rsid w:val="00EF093E"/>
    <w:rsid w:val="00EF28CC"/>
    <w:rsid w:val="00EF2A1C"/>
    <w:rsid w:val="00EF3340"/>
    <w:rsid w:val="00EF33E3"/>
    <w:rsid w:val="00EF39FF"/>
    <w:rsid w:val="00EF3C77"/>
    <w:rsid w:val="00EF4851"/>
    <w:rsid w:val="00EF5429"/>
    <w:rsid w:val="00EF5528"/>
    <w:rsid w:val="00EF5AD3"/>
    <w:rsid w:val="00EF6021"/>
    <w:rsid w:val="00EF6552"/>
    <w:rsid w:val="00EF65B2"/>
    <w:rsid w:val="00EF6DF2"/>
    <w:rsid w:val="00EF70C2"/>
    <w:rsid w:val="00EF7F48"/>
    <w:rsid w:val="00F0051A"/>
    <w:rsid w:val="00F01508"/>
    <w:rsid w:val="00F02D6A"/>
    <w:rsid w:val="00F02EC3"/>
    <w:rsid w:val="00F039F5"/>
    <w:rsid w:val="00F040E4"/>
    <w:rsid w:val="00F04E74"/>
    <w:rsid w:val="00F04E89"/>
    <w:rsid w:val="00F04EBE"/>
    <w:rsid w:val="00F056BD"/>
    <w:rsid w:val="00F05E44"/>
    <w:rsid w:val="00F05FD6"/>
    <w:rsid w:val="00F06A64"/>
    <w:rsid w:val="00F06B4F"/>
    <w:rsid w:val="00F06F6D"/>
    <w:rsid w:val="00F0720D"/>
    <w:rsid w:val="00F0740C"/>
    <w:rsid w:val="00F1047B"/>
    <w:rsid w:val="00F108A8"/>
    <w:rsid w:val="00F10F5A"/>
    <w:rsid w:val="00F11ADB"/>
    <w:rsid w:val="00F11C65"/>
    <w:rsid w:val="00F125C5"/>
    <w:rsid w:val="00F132DD"/>
    <w:rsid w:val="00F13379"/>
    <w:rsid w:val="00F14515"/>
    <w:rsid w:val="00F14536"/>
    <w:rsid w:val="00F15B7D"/>
    <w:rsid w:val="00F17E5D"/>
    <w:rsid w:val="00F17ECE"/>
    <w:rsid w:val="00F17F76"/>
    <w:rsid w:val="00F20176"/>
    <w:rsid w:val="00F20462"/>
    <w:rsid w:val="00F224E5"/>
    <w:rsid w:val="00F225AB"/>
    <w:rsid w:val="00F22C1B"/>
    <w:rsid w:val="00F25220"/>
    <w:rsid w:val="00F254E0"/>
    <w:rsid w:val="00F25A0E"/>
    <w:rsid w:val="00F25A41"/>
    <w:rsid w:val="00F26B64"/>
    <w:rsid w:val="00F27003"/>
    <w:rsid w:val="00F27D82"/>
    <w:rsid w:val="00F30E7C"/>
    <w:rsid w:val="00F31C06"/>
    <w:rsid w:val="00F3321F"/>
    <w:rsid w:val="00F33C73"/>
    <w:rsid w:val="00F351EB"/>
    <w:rsid w:val="00F36157"/>
    <w:rsid w:val="00F36619"/>
    <w:rsid w:val="00F37862"/>
    <w:rsid w:val="00F37942"/>
    <w:rsid w:val="00F4046A"/>
    <w:rsid w:val="00F41016"/>
    <w:rsid w:val="00F412BB"/>
    <w:rsid w:val="00F41B4E"/>
    <w:rsid w:val="00F425A9"/>
    <w:rsid w:val="00F42CF4"/>
    <w:rsid w:val="00F431CF"/>
    <w:rsid w:val="00F439C3"/>
    <w:rsid w:val="00F44A71"/>
    <w:rsid w:val="00F44D09"/>
    <w:rsid w:val="00F45673"/>
    <w:rsid w:val="00F458F2"/>
    <w:rsid w:val="00F45BDD"/>
    <w:rsid w:val="00F45E31"/>
    <w:rsid w:val="00F47588"/>
    <w:rsid w:val="00F4772E"/>
    <w:rsid w:val="00F5115C"/>
    <w:rsid w:val="00F518FB"/>
    <w:rsid w:val="00F51C05"/>
    <w:rsid w:val="00F51ECC"/>
    <w:rsid w:val="00F51F0A"/>
    <w:rsid w:val="00F530DC"/>
    <w:rsid w:val="00F53A68"/>
    <w:rsid w:val="00F53FCC"/>
    <w:rsid w:val="00F55632"/>
    <w:rsid w:val="00F56A45"/>
    <w:rsid w:val="00F57CF7"/>
    <w:rsid w:val="00F57FFB"/>
    <w:rsid w:val="00F60260"/>
    <w:rsid w:val="00F60E11"/>
    <w:rsid w:val="00F61FE7"/>
    <w:rsid w:val="00F62C93"/>
    <w:rsid w:val="00F63193"/>
    <w:rsid w:val="00F64606"/>
    <w:rsid w:val="00F646E4"/>
    <w:rsid w:val="00F65E61"/>
    <w:rsid w:val="00F65E7E"/>
    <w:rsid w:val="00F66AD5"/>
    <w:rsid w:val="00F66BF9"/>
    <w:rsid w:val="00F67B58"/>
    <w:rsid w:val="00F713C7"/>
    <w:rsid w:val="00F723D5"/>
    <w:rsid w:val="00F72BE3"/>
    <w:rsid w:val="00F72D90"/>
    <w:rsid w:val="00F73322"/>
    <w:rsid w:val="00F7396F"/>
    <w:rsid w:val="00F75956"/>
    <w:rsid w:val="00F75EFD"/>
    <w:rsid w:val="00F76728"/>
    <w:rsid w:val="00F76FCE"/>
    <w:rsid w:val="00F77035"/>
    <w:rsid w:val="00F779BE"/>
    <w:rsid w:val="00F77AF9"/>
    <w:rsid w:val="00F77C9C"/>
    <w:rsid w:val="00F77EB0"/>
    <w:rsid w:val="00F807B2"/>
    <w:rsid w:val="00F80A55"/>
    <w:rsid w:val="00F80CCE"/>
    <w:rsid w:val="00F813B0"/>
    <w:rsid w:val="00F813FB"/>
    <w:rsid w:val="00F81AF9"/>
    <w:rsid w:val="00F824D7"/>
    <w:rsid w:val="00F8290A"/>
    <w:rsid w:val="00F82A13"/>
    <w:rsid w:val="00F82A64"/>
    <w:rsid w:val="00F83EF2"/>
    <w:rsid w:val="00F83F24"/>
    <w:rsid w:val="00F84682"/>
    <w:rsid w:val="00F84B82"/>
    <w:rsid w:val="00F84E4F"/>
    <w:rsid w:val="00F8557E"/>
    <w:rsid w:val="00F85A73"/>
    <w:rsid w:val="00F85DAB"/>
    <w:rsid w:val="00F8693E"/>
    <w:rsid w:val="00F87409"/>
    <w:rsid w:val="00F87D0E"/>
    <w:rsid w:val="00F87F55"/>
    <w:rsid w:val="00F9007D"/>
    <w:rsid w:val="00F9028F"/>
    <w:rsid w:val="00F9063A"/>
    <w:rsid w:val="00F9077A"/>
    <w:rsid w:val="00F90BD1"/>
    <w:rsid w:val="00F90E39"/>
    <w:rsid w:val="00F91DD4"/>
    <w:rsid w:val="00F9305F"/>
    <w:rsid w:val="00F930D5"/>
    <w:rsid w:val="00F93459"/>
    <w:rsid w:val="00F934D0"/>
    <w:rsid w:val="00F9360F"/>
    <w:rsid w:val="00F93DBE"/>
    <w:rsid w:val="00F94333"/>
    <w:rsid w:val="00F94A36"/>
    <w:rsid w:val="00F94C1A"/>
    <w:rsid w:val="00F9561A"/>
    <w:rsid w:val="00F957EB"/>
    <w:rsid w:val="00F9588E"/>
    <w:rsid w:val="00F95A0A"/>
    <w:rsid w:val="00F9656B"/>
    <w:rsid w:val="00F96751"/>
    <w:rsid w:val="00F973CB"/>
    <w:rsid w:val="00FA0351"/>
    <w:rsid w:val="00FA0B7D"/>
    <w:rsid w:val="00FA10FC"/>
    <w:rsid w:val="00FA1957"/>
    <w:rsid w:val="00FA2EFB"/>
    <w:rsid w:val="00FA3DB9"/>
    <w:rsid w:val="00FA582B"/>
    <w:rsid w:val="00FA5AC3"/>
    <w:rsid w:val="00FA5EDA"/>
    <w:rsid w:val="00FA67E5"/>
    <w:rsid w:val="00FA6C66"/>
    <w:rsid w:val="00FA6FB5"/>
    <w:rsid w:val="00FA7165"/>
    <w:rsid w:val="00FA72DE"/>
    <w:rsid w:val="00FA7650"/>
    <w:rsid w:val="00FA773A"/>
    <w:rsid w:val="00FA79CF"/>
    <w:rsid w:val="00FA7A2C"/>
    <w:rsid w:val="00FA7D75"/>
    <w:rsid w:val="00FB00DD"/>
    <w:rsid w:val="00FB03DF"/>
    <w:rsid w:val="00FB0410"/>
    <w:rsid w:val="00FB123A"/>
    <w:rsid w:val="00FB1AE1"/>
    <w:rsid w:val="00FB1F6D"/>
    <w:rsid w:val="00FB3742"/>
    <w:rsid w:val="00FB38F1"/>
    <w:rsid w:val="00FB3A74"/>
    <w:rsid w:val="00FB4021"/>
    <w:rsid w:val="00FB572B"/>
    <w:rsid w:val="00FB5D3C"/>
    <w:rsid w:val="00FB6813"/>
    <w:rsid w:val="00FB6925"/>
    <w:rsid w:val="00FB7F9D"/>
    <w:rsid w:val="00FB7FC1"/>
    <w:rsid w:val="00FC0387"/>
    <w:rsid w:val="00FC154B"/>
    <w:rsid w:val="00FC1C81"/>
    <w:rsid w:val="00FC2D43"/>
    <w:rsid w:val="00FC44FC"/>
    <w:rsid w:val="00FC5634"/>
    <w:rsid w:val="00FC5A0A"/>
    <w:rsid w:val="00FC613D"/>
    <w:rsid w:val="00FC616A"/>
    <w:rsid w:val="00FC6541"/>
    <w:rsid w:val="00FC65BA"/>
    <w:rsid w:val="00FC6631"/>
    <w:rsid w:val="00FC705F"/>
    <w:rsid w:val="00FC7424"/>
    <w:rsid w:val="00FD0B87"/>
    <w:rsid w:val="00FD1BD4"/>
    <w:rsid w:val="00FD269A"/>
    <w:rsid w:val="00FD515D"/>
    <w:rsid w:val="00FD6051"/>
    <w:rsid w:val="00FD6B5D"/>
    <w:rsid w:val="00FD6EBB"/>
    <w:rsid w:val="00FD71B5"/>
    <w:rsid w:val="00FD78E4"/>
    <w:rsid w:val="00FE16DB"/>
    <w:rsid w:val="00FE191A"/>
    <w:rsid w:val="00FE1C61"/>
    <w:rsid w:val="00FE23B8"/>
    <w:rsid w:val="00FE32FA"/>
    <w:rsid w:val="00FE461B"/>
    <w:rsid w:val="00FE4997"/>
    <w:rsid w:val="00FE5032"/>
    <w:rsid w:val="00FE5578"/>
    <w:rsid w:val="00FE5B49"/>
    <w:rsid w:val="00FE65C7"/>
    <w:rsid w:val="00FE6834"/>
    <w:rsid w:val="00FE7992"/>
    <w:rsid w:val="00FF00B4"/>
    <w:rsid w:val="00FF06A7"/>
    <w:rsid w:val="00FF0F78"/>
    <w:rsid w:val="00FF16B9"/>
    <w:rsid w:val="00FF2800"/>
    <w:rsid w:val="00FF3255"/>
    <w:rsid w:val="00FF44C4"/>
    <w:rsid w:val="00FF4505"/>
    <w:rsid w:val="00FF4D00"/>
    <w:rsid w:val="00FF4EF7"/>
    <w:rsid w:val="00FF52C3"/>
    <w:rsid w:val="00FF5FAB"/>
    <w:rsid w:val="00FF6E33"/>
    <w:rsid w:val="00FF706C"/>
    <w:rsid w:val="00FF714C"/>
    <w:rsid w:val="00FF767D"/>
    <w:rsid w:val="00FF7BC4"/>
    <w:rsid w:val="00FF7BC8"/>
    <w:rsid w:val="00FF7CE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4FCAF24"/>
  <w15:docId w15:val="{644A8DC7-8E33-46DF-B6C0-11FAD85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1C3E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897614"/>
    <w:pPr>
      <w:jc w:val="center"/>
    </w:pPr>
    <w:rPr>
      <w:rFonts w:eastAsia="華康中黑體"/>
      <w:szCs w:val="24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semiHidden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5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character" w:styleId="afff4">
    <w:name w:val="annotation reference"/>
    <w:uiPriority w:val="99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character" w:customStyle="1" w:styleId="UnresolvedMention">
    <w:name w:val="Unresolved Mention"/>
    <w:basedOn w:val="a3"/>
    <w:uiPriority w:val="99"/>
    <w:semiHidden/>
    <w:unhideWhenUsed/>
    <w:rsid w:val="00054128"/>
    <w:rPr>
      <w:color w:val="605E5C"/>
      <w:shd w:val="clear" w:color="auto" w:fill="E1DFDD"/>
    </w:rPr>
  </w:style>
  <w:style w:type="character" w:customStyle="1" w:styleId="121">
    <w:name w:val="標題12 字元"/>
    <w:link w:val="120"/>
    <w:rsid w:val="002462CD"/>
    <w:rPr>
      <w:rFonts w:ascii="Times New Roman" w:eastAsia="華康中黑體" w:hAnsi="Times New Roman" w:cs="Times New Roman"/>
      <w:spacing w:val="30"/>
      <w:kern w:val="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E067B7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E067B7"/>
    <w:rPr>
      <w:rFonts w:ascii="Courier New" w:eastAsia="華康細明體" w:hAnsi="Courier New" w:cs="Courier New"/>
      <w:spacing w:val="30"/>
      <w:kern w:val="0"/>
      <w:sz w:val="20"/>
      <w:szCs w:val="20"/>
    </w:rPr>
  </w:style>
  <w:style w:type="character" w:customStyle="1" w:styleId="normaltextrun">
    <w:name w:val="normaltextrun"/>
    <w:basedOn w:val="a3"/>
    <w:rsid w:val="00F05FD6"/>
  </w:style>
  <w:style w:type="character" w:customStyle="1" w:styleId="fontsize11">
    <w:name w:val="fontsize11"/>
    <w:basedOn w:val="a3"/>
    <w:rsid w:val="002F2FB6"/>
    <w:rPr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76B9-17CA-4FA4-AEAA-00DFACFA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Pui Yee LUI</cp:lastModifiedBy>
  <cp:revision>2</cp:revision>
  <cp:lastPrinted>2025-02-19T06:48:00Z</cp:lastPrinted>
  <dcterms:created xsi:type="dcterms:W3CDTF">2025-02-26T02:12:00Z</dcterms:created>
  <dcterms:modified xsi:type="dcterms:W3CDTF">2025-02-26T02:12:00Z</dcterms:modified>
</cp:coreProperties>
</file>