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E1D352" w14:textId="77777777" w:rsidR="00476F62" w:rsidRDefault="00476F62" w:rsidP="00C20907">
      <w:pPr>
        <w:pStyle w:val="a9"/>
        <w:rPr>
          <w:lang w:val="en-GB"/>
        </w:rPr>
      </w:pPr>
      <w:r w:rsidRPr="00F37532">
        <w:rPr>
          <w:rFonts w:hint="eastAsia"/>
          <w:lang w:val="en-GB"/>
        </w:rPr>
        <w:t>第</w:t>
      </w:r>
      <w:r>
        <w:rPr>
          <w:rFonts w:hint="eastAsia"/>
          <w:lang w:val="en-GB" w:eastAsia="zh-HK"/>
        </w:rPr>
        <w:t>四</w:t>
      </w:r>
      <w:r w:rsidRPr="00F37532">
        <w:rPr>
          <w:rFonts w:hint="eastAsia"/>
          <w:lang w:val="en-GB"/>
        </w:rPr>
        <w:t>章</w:t>
      </w:r>
      <w:r w:rsidRPr="00A26439">
        <w:rPr>
          <w:rFonts w:hint="eastAsia"/>
          <w:b/>
          <w:lang w:val="en-GB"/>
        </w:rPr>
        <w:t>：</w:t>
      </w:r>
      <w:r w:rsidRPr="00F37532">
        <w:rPr>
          <w:rFonts w:hint="eastAsia"/>
          <w:lang w:val="en-GB"/>
        </w:rPr>
        <w:t>選定行業的發展</w:t>
      </w:r>
    </w:p>
    <w:p w14:paraId="4874E0BB" w14:textId="77777777" w:rsidR="00476F62" w:rsidRPr="00C20907" w:rsidRDefault="00476F62" w:rsidP="00C20907">
      <w:pPr>
        <w:pStyle w:val="122"/>
      </w:pPr>
      <w:r w:rsidRPr="00A25D9D">
        <w:rPr>
          <w:rFonts w:hint="eastAsia"/>
          <w:lang w:val="en-GB"/>
        </w:rPr>
        <w:t>摘要</w:t>
      </w:r>
    </w:p>
    <w:p w14:paraId="46DE4E02" w14:textId="4B8E00ED" w:rsidR="00476F62" w:rsidRPr="00C16806" w:rsidRDefault="00476F62" w:rsidP="00BD2A36">
      <w:pPr>
        <w:pStyle w:val="a0"/>
      </w:pPr>
      <w:r w:rsidRPr="00514BEA">
        <w:rPr>
          <w:rFonts w:hint="eastAsia"/>
          <w:lang w:eastAsia="zh-HK"/>
        </w:rPr>
        <w:t>住宅物業</w:t>
      </w:r>
      <w:r w:rsidRPr="00514BEA">
        <w:rPr>
          <w:rFonts w:hint="eastAsia"/>
        </w:rPr>
        <w:t>市場在二零二四年</w:t>
      </w:r>
      <w:r w:rsidR="00BE1ACB" w:rsidRPr="00514BEA">
        <w:rPr>
          <w:rFonts w:hint="eastAsia"/>
        </w:rPr>
        <w:t>大部分時間</w:t>
      </w:r>
      <w:proofErr w:type="gramStart"/>
      <w:r w:rsidRPr="00514BEA">
        <w:rPr>
          <w:rFonts w:hint="eastAsia"/>
        </w:rPr>
        <w:t>維持</w:t>
      </w:r>
      <w:r w:rsidR="000A7D70" w:rsidRPr="00514BEA">
        <w:rPr>
          <w:rFonts w:hint="eastAsia"/>
          <w:lang w:eastAsia="zh-HK"/>
        </w:rPr>
        <w:t>淡靜</w:t>
      </w:r>
      <w:proofErr w:type="gramEnd"/>
      <w:r w:rsidR="00692A87" w:rsidRPr="004C71F0">
        <w:rPr>
          <w:rFonts w:hint="eastAsia"/>
        </w:rPr>
        <w:t>，</w:t>
      </w:r>
      <w:r w:rsidR="00692A87" w:rsidRPr="00514BEA">
        <w:rPr>
          <w:rFonts w:hint="eastAsia"/>
        </w:rPr>
        <w:t>在</w:t>
      </w:r>
      <w:r w:rsidR="00692A87" w:rsidRPr="00514BEA">
        <w:rPr>
          <w:rFonts w:hint="eastAsia"/>
          <w:lang w:eastAsia="zh-HK"/>
        </w:rPr>
        <w:t>年內後期</w:t>
      </w:r>
      <w:r w:rsidR="00344B9C" w:rsidRPr="00514BEA">
        <w:rPr>
          <w:rFonts w:ascii="新細明體" w:eastAsia="新細明體" w:hAnsi="新細明體" w:cs="新細明體" w:hint="eastAsia"/>
        </w:rPr>
        <w:t>略</w:t>
      </w:r>
      <w:r w:rsidR="00C820B5">
        <w:rPr>
          <w:rFonts w:hint="eastAsia"/>
          <w:lang w:eastAsia="zh-HK"/>
        </w:rPr>
        <w:t>見</w:t>
      </w:r>
      <w:r w:rsidR="00692A87" w:rsidRPr="004C71F0">
        <w:rPr>
          <w:rFonts w:hint="eastAsia"/>
        </w:rPr>
        <w:t>回穩。市場</w:t>
      </w:r>
      <w:r w:rsidR="00692A87" w:rsidRPr="004C71F0">
        <w:rPr>
          <w:rFonts w:hint="eastAsia"/>
          <w:lang w:eastAsia="zh-HK"/>
        </w:rPr>
        <w:t>在</w:t>
      </w:r>
      <w:r w:rsidR="00692A87" w:rsidRPr="00514BEA">
        <w:rPr>
          <w:rFonts w:hint="eastAsia"/>
        </w:rPr>
        <w:t>第一</w:t>
      </w:r>
      <w:r w:rsidR="00692A87" w:rsidRPr="00514BEA">
        <w:rPr>
          <w:rFonts w:ascii="新細明體" w:eastAsia="新細明體" w:hAnsi="新細明體" w:cs="新細明體" w:hint="eastAsia"/>
        </w:rPr>
        <w:t>季</w:t>
      </w:r>
      <w:r w:rsidR="00672BBB">
        <w:rPr>
          <w:rFonts w:ascii="新細明體" w:eastAsia="新細明體" w:hAnsi="新細明體" w:cs="新細明體" w:hint="eastAsia"/>
          <w:lang w:eastAsia="zh-HK"/>
        </w:rPr>
        <w:t>政府</w:t>
      </w:r>
      <w:r w:rsidR="00EB1617">
        <w:rPr>
          <w:rFonts w:ascii="新細明體" w:eastAsia="新細明體" w:hAnsi="新細明體" w:cs="新細明體" w:hint="eastAsia"/>
          <w:lang w:eastAsia="zh-HK"/>
        </w:rPr>
        <w:t>宣</w:t>
      </w:r>
      <w:r w:rsidR="00EB1617">
        <w:rPr>
          <w:rFonts w:ascii="新細明體" w:eastAsia="新細明體" w:hAnsi="新細明體" w:cs="新細明體" w:hint="eastAsia"/>
        </w:rPr>
        <w:t>布</w:t>
      </w:r>
      <w:r w:rsidR="00692A87" w:rsidRPr="004C71F0">
        <w:rPr>
          <w:rFonts w:hint="eastAsia"/>
        </w:rPr>
        <w:t>撤銷所有需求管理措施</w:t>
      </w:r>
      <w:r w:rsidR="00692A87" w:rsidRPr="004C71F0">
        <w:rPr>
          <w:rFonts w:hint="eastAsia"/>
          <w:lang w:eastAsia="zh-HK"/>
        </w:rPr>
        <w:t>後</w:t>
      </w:r>
      <w:r w:rsidR="00C820B5">
        <w:rPr>
          <w:rFonts w:hint="eastAsia"/>
          <w:lang w:eastAsia="zh-HK"/>
        </w:rPr>
        <w:t>曾</w:t>
      </w:r>
      <w:r w:rsidR="00692A87" w:rsidRPr="00514BEA">
        <w:rPr>
          <w:rFonts w:hint="eastAsia"/>
        </w:rPr>
        <w:t>短暫</w:t>
      </w:r>
      <w:r w:rsidR="00C820B5">
        <w:rPr>
          <w:rFonts w:hint="eastAsia"/>
          <w:lang w:eastAsia="zh-HK"/>
        </w:rPr>
        <w:t>向</w:t>
      </w:r>
      <w:r w:rsidR="00C820B5">
        <w:rPr>
          <w:rFonts w:hint="eastAsia"/>
        </w:rPr>
        <w:t>上</w:t>
      </w:r>
      <w:r w:rsidRPr="00514BEA">
        <w:rPr>
          <w:rFonts w:hint="eastAsia"/>
        </w:rPr>
        <w:t>，但</w:t>
      </w:r>
      <w:r w:rsidR="007F2069" w:rsidRPr="004C71F0">
        <w:rPr>
          <w:rFonts w:hint="eastAsia"/>
          <w:lang w:eastAsia="zh-HK"/>
        </w:rPr>
        <w:t>在偏</w:t>
      </w:r>
      <w:r w:rsidR="007F2069" w:rsidRPr="00514BEA">
        <w:rPr>
          <w:rFonts w:hint="eastAsia"/>
          <w:lang w:eastAsia="zh-HK"/>
        </w:rPr>
        <w:t>緊</w:t>
      </w:r>
      <w:r w:rsidR="00514BEA" w:rsidRPr="00514BEA">
        <w:rPr>
          <w:rFonts w:ascii="新細明體" w:eastAsia="新細明體" w:hAnsi="新細明體" w:cs="新細明體" w:hint="eastAsia"/>
        </w:rPr>
        <w:t>的</w:t>
      </w:r>
      <w:r w:rsidR="007F2069" w:rsidRPr="00514BEA">
        <w:rPr>
          <w:rFonts w:hint="eastAsia"/>
          <w:lang w:eastAsia="zh-HK"/>
        </w:rPr>
        <w:t>金融狀況及</w:t>
      </w:r>
      <w:r w:rsidR="00C820B5" w:rsidRPr="00514BEA">
        <w:rPr>
          <w:rFonts w:hint="eastAsia"/>
        </w:rPr>
        <w:t>不確定</w:t>
      </w:r>
      <w:r w:rsidR="00C820B5">
        <w:rPr>
          <w:rFonts w:hint="eastAsia"/>
          <w:lang w:eastAsia="zh-HK"/>
        </w:rPr>
        <w:t>的</w:t>
      </w:r>
      <w:r w:rsidR="00514BEA" w:rsidRPr="00514BEA">
        <w:rPr>
          <w:rFonts w:hint="eastAsia"/>
        </w:rPr>
        <w:t>全球環境</w:t>
      </w:r>
      <w:r w:rsidR="007F2069" w:rsidRPr="004C71F0">
        <w:rPr>
          <w:rFonts w:hint="eastAsia"/>
        </w:rPr>
        <w:t>下</w:t>
      </w:r>
      <w:r w:rsidR="00344B9C" w:rsidRPr="004C71F0">
        <w:rPr>
          <w:rFonts w:hint="eastAsia"/>
        </w:rPr>
        <w:t>，</w:t>
      </w:r>
      <w:r w:rsidR="00344B9C" w:rsidRPr="004C71F0">
        <w:rPr>
          <w:rFonts w:hint="eastAsia"/>
          <w:lang w:eastAsia="zh-HK"/>
        </w:rPr>
        <w:t>於</w:t>
      </w:r>
      <w:r w:rsidR="00344B9C" w:rsidRPr="00514BEA">
        <w:rPr>
          <w:rFonts w:hint="eastAsia"/>
        </w:rPr>
        <w:t>第二和</w:t>
      </w:r>
      <w:proofErr w:type="gramStart"/>
      <w:r w:rsidR="00344B9C" w:rsidRPr="00514BEA">
        <w:rPr>
          <w:rFonts w:hint="eastAsia"/>
        </w:rPr>
        <w:t>第三季放緩</w:t>
      </w:r>
      <w:proofErr w:type="gramEnd"/>
      <w:r w:rsidR="00344B9C" w:rsidRPr="004C71F0">
        <w:rPr>
          <w:rFonts w:hint="eastAsia"/>
        </w:rPr>
        <w:t>。</w:t>
      </w:r>
      <w:r w:rsidRPr="00514BEA">
        <w:rPr>
          <w:rFonts w:hint="eastAsia"/>
        </w:rPr>
        <w:t>市場</w:t>
      </w:r>
      <w:r w:rsidR="00C820B5" w:rsidRPr="00514BEA">
        <w:rPr>
          <w:rFonts w:hint="eastAsia"/>
        </w:rPr>
        <w:t>隨</w:t>
      </w:r>
      <w:r w:rsidR="00C820B5" w:rsidRPr="00514BEA">
        <w:rPr>
          <w:rFonts w:hint="eastAsia"/>
          <w:lang w:eastAsia="zh-HK"/>
        </w:rPr>
        <w:t>着</w:t>
      </w:r>
      <w:r w:rsidR="00C820B5" w:rsidRPr="00514BEA">
        <w:rPr>
          <w:rFonts w:hint="eastAsia"/>
        </w:rPr>
        <w:t>美國</w:t>
      </w:r>
      <w:r w:rsidR="00C820B5" w:rsidRPr="00514BEA">
        <w:rPr>
          <w:rFonts w:hint="eastAsia"/>
          <w:lang w:eastAsia="zh-HK"/>
        </w:rPr>
        <w:t>在</w:t>
      </w:r>
      <w:r w:rsidR="00C820B5" w:rsidRPr="00514BEA">
        <w:rPr>
          <w:rFonts w:hint="eastAsia"/>
        </w:rPr>
        <w:t>九月</w:t>
      </w:r>
      <w:r w:rsidR="00F64280">
        <w:rPr>
          <w:rFonts w:hint="eastAsia"/>
          <w:lang w:eastAsia="zh-HK"/>
        </w:rPr>
        <w:t>啟</w:t>
      </w:r>
      <w:r w:rsidR="00C820B5">
        <w:rPr>
          <w:rFonts w:hint="eastAsia"/>
        </w:rPr>
        <w:t>動</w:t>
      </w:r>
      <w:r w:rsidR="00C820B5" w:rsidRPr="00514BEA">
        <w:rPr>
          <w:rFonts w:hint="eastAsia"/>
        </w:rPr>
        <w:t>減息</w:t>
      </w:r>
      <w:r w:rsidR="00672BBB">
        <w:rPr>
          <w:rFonts w:hint="eastAsia"/>
          <w:lang w:eastAsia="zh-HK"/>
        </w:rPr>
        <w:t>後</w:t>
      </w:r>
      <w:r w:rsidR="00344B9C" w:rsidRPr="004C71F0">
        <w:rPr>
          <w:rFonts w:hint="eastAsia"/>
          <w:lang w:eastAsia="zh-HK"/>
        </w:rPr>
        <w:t>轉</w:t>
      </w:r>
      <w:r w:rsidR="00344B9C" w:rsidRPr="00514BEA">
        <w:rPr>
          <w:rFonts w:hint="eastAsia"/>
        </w:rPr>
        <w:t>趨穩</w:t>
      </w:r>
      <w:r w:rsidR="00344B9C" w:rsidRPr="00514BEA">
        <w:rPr>
          <w:rFonts w:ascii="新細明體" w:eastAsia="新細明體" w:hAnsi="新細明體" w:cs="新細明體" w:hint="eastAsia"/>
        </w:rPr>
        <w:t>定</w:t>
      </w:r>
      <w:r w:rsidR="00344B9C" w:rsidRPr="004C71F0">
        <w:rPr>
          <w:rFonts w:hint="eastAsia"/>
        </w:rPr>
        <w:t>，</w:t>
      </w:r>
      <w:r w:rsidR="00514BEA" w:rsidRPr="00514BEA">
        <w:rPr>
          <w:rFonts w:hint="eastAsia"/>
          <w:lang w:eastAsia="zh-HK"/>
        </w:rPr>
        <w:t>及</w:t>
      </w:r>
      <w:r w:rsidR="00344B9C" w:rsidRPr="00514BEA">
        <w:rPr>
          <w:rFonts w:ascii="新細明體" w:eastAsia="新細明體" w:hAnsi="新細明體" w:cs="新細明體" w:hint="eastAsia"/>
        </w:rPr>
        <w:t>後</w:t>
      </w:r>
      <w:r w:rsidR="00344B9C" w:rsidRPr="00514BEA">
        <w:rPr>
          <w:rFonts w:hint="eastAsia"/>
        </w:rPr>
        <w:t>按揭成數上限</w:t>
      </w:r>
      <w:r w:rsidR="00344B9C" w:rsidRPr="00514BEA">
        <w:rPr>
          <w:rFonts w:hint="eastAsia"/>
          <w:lang w:eastAsia="zh-HK"/>
        </w:rPr>
        <w:t>和</w:t>
      </w:r>
      <w:r w:rsidR="00344B9C" w:rsidRPr="00514BEA">
        <w:rPr>
          <w:rFonts w:hint="eastAsia"/>
        </w:rPr>
        <w:t>供款與入息比率上限</w:t>
      </w:r>
      <w:r w:rsidR="00875F0E" w:rsidRPr="00514BEA">
        <w:rPr>
          <w:rFonts w:ascii="新細明體" w:eastAsia="新細明體" w:hAnsi="新細明體" w:cs="新細明體" w:hint="eastAsia"/>
          <w:lang w:eastAsia="zh-HK"/>
        </w:rPr>
        <w:t>的</w:t>
      </w:r>
      <w:r w:rsidR="00344B9C" w:rsidRPr="00514BEA">
        <w:rPr>
          <w:rFonts w:hint="eastAsia"/>
        </w:rPr>
        <w:t>調整</w:t>
      </w:r>
      <w:r w:rsidR="00344B9C" w:rsidRPr="00514BEA">
        <w:rPr>
          <w:rFonts w:hint="eastAsia"/>
          <w:lang w:eastAsia="zh-HK"/>
        </w:rPr>
        <w:t>亦帶</w:t>
      </w:r>
      <w:r w:rsidR="00344B9C" w:rsidRPr="00514BEA">
        <w:rPr>
          <w:rFonts w:hint="eastAsia"/>
        </w:rPr>
        <w:t>來</w:t>
      </w:r>
      <w:r w:rsidR="00344B9C" w:rsidRPr="00514BEA">
        <w:rPr>
          <w:rFonts w:hint="eastAsia"/>
          <w:lang w:eastAsia="zh-HK"/>
        </w:rPr>
        <w:t>支</w:t>
      </w:r>
      <w:r w:rsidR="00344B9C" w:rsidRPr="00514BEA">
        <w:rPr>
          <w:rFonts w:hint="eastAsia"/>
        </w:rPr>
        <w:t>持</w:t>
      </w:r>
      <w:r w:rsidRPr="00514BEA">
        <w:rPr>
          <w:rFonts w:hint="eastAsia"/>
        </w:rPr>
        <w:t>。</w:t>
      </w:r>
      <w:r w:rsidRPr="00344B9C">
        <w:rPr>
          <w:rFonts w:hint="eastAsia"/>
          <w:lang w:eastAsia="zh-HK"/>
        </w:rPr>
        <w:t>交投活動在二零二四年全年</w:t>
      </w:r>
      <w:r w:rsidR="0098124C">
        <w:rPr>
          <w:rFonts w:hint="eastAsia"/>
          <w:lang w:eastAsia="zh-HK"/>
        </w:rPr>
        <w:t>由</w:t>
      </w:r>
      <w:r w:rsidR="00875F0E">
        <w:rPr>
          <w:rFonts w:hint="eastAsia"/>
          <w:lang w:eastAsia="zh-HK"/>
        </w:rPr>
        <w:t>於</w:t>
      </w:r>
      <w:r w:rsidRPr="00344B9C">
        <w:rPr>
          <w:rFonts w:hint="eastAsia"/>
          <w:lang w:eastAsia="zh-HK"/>
        </w:rPr>
        <w:t>二零二三年基數</w:t>
      </w:r>
      <w:r w:rsidR="00875F0E">
        <w:rPr>
          <w:rFonts w:hint="eastAsia"/>
          <w:lang w:eastAsia="zh-HK"/>
        </w:rPr>
        <w:t>較低</w:t>
      </w:r>
      <w:r w:rsidR="00672BBB">
        <w:rPr>
          <w:rFonts w:hint="eastAsia"/>
          <w:lang w:eastAsia="zh-HK"/>
        </w:rPr>
        <w:t>而</w:t>
      </w:r>
      <w:r w:rsidRPr="00344B9C">
        <w:rPr>
          <w:rFonts w:hint="eastAsia"/>
        </w:rPr>
        <w:t>顯</w:t>
      </w:r>
      <w:r w:rsidR="000B3D9E" w:rsidRPr="00344B9C">
        <w:rPr>
          <w:rFonts w:hint="eastAsia"/>
          <w:lang w:eastAsia="zh-HK"/>
        </w:rPr>
        <w:t>著</w:t>
      </w:r>
      <w:r w:rsidRPr="00344B9C">
        <w:rPr>
          <w:rFonts w:hint="eastAsia"/>
          <w:lang w:eastAsia="zh-HK"/>
        </w:rPr>
        <w:t>反彈。住宅售價</w:t>
      </w:r>
      <w:r w:rsidRPr="00344B9C">
        <w:rPr>
          <w:rFonts w:hint="eastAsia"/>
          <w:lang w:eastAsia="zh-CN"/>
        </w:rPr>
        <w:t>在</w:t>
      </w:r>
      <w:r w:rsidRPr="00344B9C">
        <w:rPr>
          <w:rFonts w:hint="eastAsia"/>
          <w:lang w:eastAsia="zh-HK"/>
        </w:rPr>
        <w:t>年</w:t>
      </w:r>
      <w:r w:rsidRPr="00344B9C">
        <w:rPr>
          <w:rFonts w:hint="eastAsia"/>
          <w:lang w:eastAsia="zh-CN"/>
        </w:rPr>
        <w:t>內</w:t>
      </w:r>
      <w:r w:rsidR="00875F0E" w:rsidRPr="00D35D25">
        <w:rPr>
          <w:rFonts w:hint="eastAsia"/>
        </w:rPr>
        <w:t>再</w:t>
      </w:r>
      <w:r w:rsidRPr="00344B9C">
        <w:rPr>
          <w:rFonts w:hint="eastAsia"/>
          <w:lang w:eastAsia="zh-HK"/>
        </w:rPr>
        <w:t>跌</w:t>
      </w:r>
      <w:r w:rsidRPr="00344B9C">
        <w:t>7</w:t>
      </w:r>
      <w:r w:rsidRPr="00344B9C">
        <w:rPr>
          <w:lang w:eastAsia="zh-HK"/>
        </w:rPr>
        <w:t>%</w:t>
      </w:r>
      <w:r w:rsidRPr="00344B9C">
        <w:rPr>
          <w:rFonts w:hint="eastAsia"/>
          <w:lang w:eastAsia="zh-HK"/>
        </w:rPr>
        <w:t>。</w:t>
      </w:r>
    </w:p>
    <w:p w14:paraId="59638807" w14:textId="11DB4C4A" w:rsidR="00476F62" w:rsidRPr="00C16806" w:rsidRDefault="00476F62" w:rsidP="00342BFF">
      <w:pPr>
        <w:pStyle w:val="a0"/>
      </w:pPr>
      <w:r w:rsidRPr="00224A1B">
        <w:rPr>
          <w:rFonts w:hint="eastAsia"/>
        </w:rPr>
        <w:t>反映政府增加</w:t>
      </w:r>
      <w:r>
        <w:rPr>
          <w:rFonts w:hint="eastAsia"/>
          <w:lang w:eastAsia="zh-HK"/>
        </w:rPr>
        <w:t>住宅</w:t>
      </w:r>
      <w:r w:rsidRPr="00224A1B">
        <w:rPr>
          <w:rFonts w:hint="eastAsia"/>
        </w:rPr>
        <w:t>供應的持續努力，未來三至四年一手私人住宅單位總供應量</w:t>
      </w:r>
      <w:r w:rsidRPr="00FD3759">
        <w:rPr>
          <w:rFonts w:hint="eastAsia"/>
        </w:rPr>
        <w:t>會</w:t>
      </w:r>
      <w:r w:rsidR="00353FFD" w:rsidRPr="000B0F90">
        <w:rPr>
          <w:rFonts w:hint="eastAsia"/>
        </w:rPr>
        <w:t>維持在</w:t>
      </w:r>
      <w:r w:rsidR="00353FFD" w:rsidRPr="00215F6A">
        <w:rPr>
          <w:rFonts w:hint="eastAsia"/>
          <w:spacing w:val="36"/>
        </w:rPr>
        <w:t>高水平</w:t>
      </w:r>
      <w:r w:rsidR="00353FFD" w:rsidRPr="00215F6A">
        <w:rPr>
          <w:rFonts w:ascii="細明體" w:hAnsi="細明體" w:hint="eastAsia"/>
          <w:spacing w:val="36"/>
        </w:rPr>
        <w:t>，</w:t>
      </w:r>
      <w:r w:rsidR="00353FFD" w:rsidRPr="00342BFF">
        <w:rPr>
          <w:rFonts w:hint="eastAsia"/>
          <w:spacing w:val="36"/>
        </w:rPr>
        <w:t>按二零二四年年底的估算將達</w:t>
      </w:r>
      <w:r w:rsidR="00353FFD" w:rsidRPr="00342BFF">
        <w:rPr>
          <w:spacing w:val="36"/>
        </w:rPr>
        <w:t> </w:t>
      </w:r>
      <w:r w:rsidRPr="00FD3759">
        <w:rPr>
          <w:rFonts w:hint="eastAsia"/>
        </w:rPr>
        <w:t>10</w:t>
      </w:r>
      <w:r w:rsidR="00353FFD">
        <w:t>7</w:t>
      </w:r>
      <w:r w:rsidRPr="0028072C">
        <w:t> </w:t>
      </w:r>
      <w:r w:rsidRPr="00FD3759">
        <w:rPr>
          <w:rFonts w:hint="eastAsia"/>
        </w:rPr>
        <w:t>000</w:t>
      </w:r>
      <w:r w:rsidR="006E5159">
        <w:t> </w:t>
      </w:r>
      <w:r w:rsidRPr="00FD3759">
        <w:rPr>
          <w:rFonts w:hint="eastAsia"/>
        </w:rPr>
        <w:t>個</w:t>
      </w:r>
      <w:r w:rsidRPr="00D916B0">
        <w:rPr>
          <w:rFonts w:hint="eastAsia"/>
        </w:rPr>
        <w:t>單位。</w:t>
      </w:r>
    </w:p>
    <w:p w14:paraId="5A66648F" w14:textId="0F713F03" w:rsidR="00476F62" w:rsidRDefault="00476F62" w:rsidP="00342BFF">
      <w:pPr>
        <w:pStyle w:val="a0"/>
      </w:pPr>
      <w:r>
        <w:rPr>
          <w:rFonts w:hint="eastAsia"/>
          <w:lang w:eastAsia="zh-HK"/>
        </w:rPr>
        <w:t>非</w:t>
      </w:r>
      <w:r w:rsidRPr="00F47B51">
        <w:rPr>
          <w:rFonts w:hint="eastAsia"/>
          <w:lang w:eastAsia="zh-HK"/>
        </w:rPr>
        <w:t>住宅物業市場</w:t>
      </w:r>
      <w:r w:rsidRPr="00B450A0">
        <w:rPr>
          <w:rFonts w:hint="eastAsia"/>
          <w:lang w:eastAsia="zh-HK"/>
        </w:rPr>
        <w:t>在</w:t>
      </w:r>
      <w:r w:rsidRPr="009C0993">
        <w:rPr>
          <w:rFonts w:hint="eastAsia"/>
          <w:lang w:eastAsia="zh-HK"/>
        </w:rPr>
        <w:t>二零二</w:t>
      </w:r>
      <w:r>
        <w:rPr>
          <w:rFonts w:hint="eastAsia"/>
          <w:lang w:eastAsia="zh-HK"/>
        </w:rPr>
        <w:t>四</w:t>
      </w:r>
      <w:r w:rsidRPr="009C0993">
        <w:rPr>
          <w:rFonts w:hint="eastAsia"/>
          <w:lang w:eastAsia="zh-HK"/>
        </w:rPr>
        <w:t>年</w:t>
      </w:r>
      <w:r w:rsidRPr="00860C0D">
        <w:rPr>
          <w:rFonts w:hint="eastAsia"/>
          <w:lang w:eastAsia="zh-HK"/>
        </w:rPr>
        <w:t>仍然</w:t>
      </w:r>
      <w:r w:rsidR="000A7D70" w:rsidRPr="004C71F0">
        <w:rPr>
          <w:rFonts w:hint="eastAsia"/>
        </w:rPr>
        <w:t>大致</w:t>
      </w:r>
      <w:r w:rsidRPr="00860C0D">
        <w:rPr>
          <w:rFonts w:hint="eastAsia"/>
          <w:lang w:eastAsia="zh-HK"/>
        </w:rPr>
        <w:t>疲弱</w:t>
      </w:r>
      <w:r>
        <w:rPr>
          <w:rFonts w:hint="eastAsia"/>
          <w:lang w:eastAsia="zh-HK"/>
        </w:rPr>
        <w:t>。</w:t>
      </w:r>
      <w:r w:rsidRPr="00EF2A1E">
        <w:rPr>
          <w:rFonts w:hint="eastAsia"/>
          <w:lang w:eastAsia="zh-HK"/>
        </w:rPr>
        <w:t>所有主要市場環節</w:t>
      </w:r>
      <w:r>
        <w:rPr>
          <w:rFonts w:hint="eastAsia"/>
          <w:lang w:eastAsia="zh-HK"/>
        </w:rPr>
        <w:t>的</w:t>
      </w:r>
      <w:r w:rsidRPr="00B450A0">
        <w:rPr>
          <w:rFonts w:hint="eastAsia"/>
          <w:lang w:eastAsia="zh-HK"/>
        </w:rPr>
        <w:t>交</w:t>
      </w:r>
      <w:r w:rsidRPr="00B450A0">
        <w:rPr>
          <w:rFonts w:hint="eastAsia"/>
        </w:rPr>
        <w:t>投</w:t>
      </w:r>
      <w:r>
        <w:rPr>
          <w:rFonts w:hint="eastAsia"/>
        </w:rPr>
        <w:t>活動</w:t>
      </w:r>
      <w:r w:rsidR="000A7D70" w:rsidRPr="004C71F0">
        <w:rPr>
          <w:rFonts w:hint="eastAsia"/>
        </w:rPr>
        <w:t>維持</w:t>
      </w:r>
      <w:r w:rsidR="000A7D70" w:rsidRPr="004C71F0">
        <w:rPr>
          <w:rFonts w:hint="eastAsia"/>
          <w:lang w:eastAsia="zh-HK"/>
        </w:rPr>
        <w:t>在</w:t>
      </w:r>
      <w:r w:rsidR="00B505B9">
        <w:rPr>
          <w:rFonts w:hint="eastAsia"/>
          <w:lang w:eastAsia="zh-HK"/>
        </w:rPr>
        <w:t>非</w:t>
      </w:r>
      <w:r w:rsidR="00B505B9">
        <w:rPr>
          <w:rFonts w:hint="eastAsia"/>
        </w:rPr>
        <w:t>常</w:t>
      </w:r>
      <w:r w:rsidR="000A7D70" w:rsidRPr="004C71F0">
        <w:rPr>
          <w:rFonts w:hint="eastAsia"/>
          <w:lang w:eastAsia="zh-HK"/>
        </w:rPr>
        <w:t>低水</w:t>
      </w:r>
      <w:r w:rsidR="000A7D70" w:rsidRPr="004C71F0">
        <w:rPr>
          <w:rFonts w:hint="eastAsia"/>
        </w:rPr>
        <w:t>平</w:t>
      </w:r>
      <w:r>
        <w:rPr>
          <w:rFonts w:hint="eastAsia"/>
        </w:rPr>
        <w:t>。</w:t>
      </w:r>
      <w:r w:rsidRPr="00F47B51">
        <w:rPr>
          <w:rFonts w:hint="eastAsia"/>
        </w:rPr>
        <w:t>售價</w:t>
      </w:r>
      <w:r>
        <w:rPr>
          <w:rFonts w:hint="eastAsia"/>
          <w:lang w:eastAsia="zh-HK"/>
        </w:rPr>
        <w:t>和</w:t>
      </w:r>
      <w:proofErr w:type="gramStart"/>
      <w:r w:rsidRPr="00F47B51">
        <w:rPr>
          <w:rFonts w:hint="eastAsia"/>
        </w:rPr>
        <w:t>租金</w:t>
      </w:r>
      <w:r>
        <w:rPr>
          <w:rFonts w:hint="eastAsia"/>
          <w:lang w:eastAsia="zh-HK"/>
        </w:rPr>
        <w:t>均</w:t>
      </w:r>
      <w:r w:rsidR="00B505B9">
        <w:rPr>
          <w:rFonts w:hint="eastAsia"/>
          <w:lang w:eastAsia="zh-HK"/>
        </w:rPr>
        <w:t>見</w:t>
      </w:r>
      <w:r>
        <w:rPr>
          <w:rFonts w:hint="eastAsia"/>
          <w:lang w:eastAsia="zh-HK"/>
        </w:rPr>
        <w:t>下跌</w:t>
      </w:r>
      <w:proofErr w:type="gramEnd"/>
      <w:r w:rsidRPr="00DD475A">
        <w:rPr>
          <w:rFonts w:hint="eastAsia"/>
        </w:rPr>
        <w:t>。</w:t>
      </w:r>
    </w:p>
    <w:p w14:paraId="252CB0FF" w14:textId="4327B973" w:rsidR="00476F62" w:rsidRDefault="00476F62" w:rsidP="00342BFF">
      <w:pPr>
        <w:pStyle w:val="a0"/>
      </w:pPr>
      <w:r w:rsidRPr="007B3354">
        <w:rPr>
          <w:lang w:eastAsia="zh-HK"/>
        </w:rPr>
        <w:t>旅</w:t>
      </w:r>
      <w:r w:rsidRPr="007B3354">
        <w:t>遊</w:t>
      </w:r>
      <w:r w:rsidRPr="007B3354">
        <w:rPr>
          <w:lang w:eastAsia="zh-HK"/>
        </w:rPr>
        <w:t>業</w:t>
      </w:r>
      <w:r>
        <w:rPr>
          <w:rFonts w:hint="eastAsia"/>
          <w:lang w:eastAsia="zh-HK"/>
        </w:rPr>
        <w:t>在</w:t>
      </w:r>
      <w:r>
        <w:rPr>
          <w:rFonts w:hint="eastAsia"/>
        </w:rPr>
        <w:t>二零</w:t>
      </w:r>
      <w:r>
        <w:rPr>
          <w:rFonts w:hint="eastAsia"/>
          <w:lang w:eastAsia="zh-HK"/>
        </w:rPr>
        <w:t>二四</w:t>
      </w:r>
      <w:r w:rsidRPr="007B3354">
        <w:rPr>
          <w:rFonts w:hint="eastAsia"/>
        </w:rPr>
        <w:t>年</w:t>
      </w:r>
      <w:r w:rsidRPr="007B3354">
        <w:rPr>
          <w:rFonts w:hint="eastAsia"/>
          <w:lang w:eastAsia="zh-HK"/>
        </w:rPr>
        <w:t>繼</w:t>
      </w:r>
      <w:r w:rsidRPr="007B3354">
        <w:rPr>
          <w:rFonts w:hint="eastAsia"/>
        </w:rPr>
        <w:t>續復蘇</w:t>
      </w:r>
      <w:r>
        <w:rPr>
          <w:rFonts w:hint="eastAsia"/>
          <w:lang w:eastAsia="zh-HK"/>
        </w:rPr>
        <w:t>。</w:t>
      </w:r>
      <w:r w:rsidRPr="007B3354">
        <w:rPr>
          <w:rFonts w:hint="eastAsia"/>
        </w:rPr>
        <w:t>訪港旅客</w:t>
      </w:r>
      <w:r w:rsidRPr="007B3354">
        <w:rPr>
          <w:rFonts w:hint="eastAsia"/>
          <w:lang w:eastAsia="zh-HK"/>
        </w:rPr>
        <w:t>上升</w:t>
      </w:r>
      <w:r>
        <w:rPr>
          <w:rFonts w:hint="eastAsia"/>
        </w:rPr>
        <w:t>30.9</w:t>
      </w:r>
      <w:r w:rsidRPr="007B3354">
        <w:rPr>
          <w:rFonts w:hint="eastAsia"/>
        </w:rPr>
        <w:t>%</w:t>
      </w:r>
      <w:r w:rsidRPr="007B3354">
        <w:rPr>
          <w:rFonts w:hint="eastAsia"/>
        </w:rPr>
        <w:t>至</w:t>
      </w:r>
      <w:r w:rsidR="00357B7B">
        <w:rPr>
          <w:rFonts w:hint="eastAsia"/>
          <w:lang w:eastAsia="zh-HK"/>
        </w:rPr>
        <w:t>近</w:t>
      </w:r>
      <w:r>
        <w:rPr>
          <w:rFonts w:hint="eastAsia"/>
        </w:rPr>
        <w:t>4</w:t>
      </w:r>
      <w:r w:rsidRPr="007B3354">
        <w:t> </w:t>
      </w:r>
      <w:r w:rsidR="00357B7B">
        <w:t>50</w:t>
      </w:r>
      <w:r>
        <w:rPr>
          <w:rFonts w:hint="eastAsia"/>
        </w:rPr>
        <w:t>0</w:t>
      </w:r>
      <w:r w:rsidRPr="007B3354">
        <w:rPr>
          <w:rFonts w:hint="eastAsia"/>
        </w:rPr>
        <w:t> </w:t>
      </w:r>
      <w:r w:rsidRPr="007B3354">
        <w:rPr>
          <w:rFonts w:hint="eastAsia"/>
        </w:rPr>
        <w:t>萬人次</w:t>
      </w:r>
      <w:r w:rsidRPr="007B3354">
        <w:rPr>
          <w:rFonts w:hint="eastAsia"/>
          <w:lang w:eastAsia="zh-HK"/>
        </w:rPr>
        <w:t>，</w:t>
      </w:r>
      <w:r>
        <w:rPr>
          <w:rFonts w:hint="eastAsia"/>
          <w:lang w:eastAsia="zh-HK"/>
        </w:rPr>
        <w:t>回復至</w:t>
      </w:r>
      <w:r w:rsidRPr="007B3354">
        <w:rPr>
          <w:rFonts w:hint="eastAsia"/>
        </w:rPr>
        <w:t>二零一八年水平的</w:t>
      </w:r>
      <w:r>
        <w:rPr>
          <w:rFonts w:hint="eastAsia"/>
        </w:rPr>
        <w:t>68</w:t>
      </w:r>
      <w:r w:rsidRPr="007B3354">
        <w:rPr>
          <w:rFonts w:hint="eastAsia"/>
        </w:rPr>
        <w:t>%</w:t>
      </w:r>
      <w:r w:rsidRPr="006F34EE">
        <w:rPr>
          <w:rFonts w:hint="eastAsia"/>
        </w:rPr>
        <w:t>。</w:t>
      </w:r>
    </w:p>
    <w:p w14:paraId="3E8EE175" w14:textId="079ECD96" w:rsidR="00476F62" w:rsidRDefault="00476F62" w:rsidP="00342BFF">
      <w:pPr>
        <w:pStyle w:val="a0"/>
      </w:pPr>
      <w:r w:rsidRPr="00D35D25">
        <w:rPr>
          <w:rFonts w:hint="eastAsia"/>
        </w:rPr>
        <w:t>物流業在二零二四年表現參差。整體貨櫃吞吐量再跌</w:t>
      </w:r>
      <w:r w:rsidRPr="00D35D25">
        <w:rPr>
          <w:rFonts w:hint="eastAsia"/>
        </w:rPr>
        <w:t>4.9%</w:t>
      </w:r>
      <w:r w:rsidR="00F175D2">
        <w:rPr>
          <w:rFonts w:hint="eastAsia"/>
          <w:lang w:eastAsia="zh-HK"/>
        </w:rPr>
        <w:t>，</w:t>
      </w:r>
      <w:r w:rsidRPr="00D35D25">
        <w:rPr>
          <w:rFonts w:hint="eastAsia"/>
          <w:lang w:eastAsia="zh-HK"/>
        </w:rPr>
        <w:t>空運吞吐量</w:t>
      </w:r>
      <w:r w:rsidR="00F175D2">
        <w:rPr>
          <w:rFonts w:hint="eastAsia"/>
          <w:lang w:eastAsia="zh-HK"/>
        </w:rPr>
        <w:t>則</w:t>
      </w:r>
      <w:r w:rsidR="000B3D9E">
        <w:rPr>
          <w:rFonts w:hint="eastAsia"/>
          <w:lang w:eastAsia="zh-HK"/>
        </w:rPr>
        <w:t>明</w:t>
      </w:r>
      <w:r w:rsidRPr="00D35D25">
        <w:rPr>
          <w:rFonts w:hint="eastAsia"/>
          <w:lang w:eastAsia="zh-HK"/>
        </w:rPr>
        <w:t>顯上升</w:t>
      </w:r>
      <w:r w:rsidRPr="00D35D25">
        <w:rPr>
          <w:rFonts w:hint="eastAsia"/>
          <w:lang w:eastAsia="zh-HK"/>
        </w:rPr>
        <w:t>14.1%</w:t>
      </w:r>
      <w:r>
        <w:rPr>
          <w:rFonts w:hint="eastAsia"/>
          <w:lang w:eastAsia="zh-HK"/>
        </w:rPr>
        <w:t>。</w:t>
      </w:r>
    </w:p>
    <w:p w14:paraId="0A6C0F89" w14:textId="3E40994F" w:rsidR="00476F62" w:rsidRDefault="00476F62" w:rsidP="002B06DB">
      <w:pPr>
        <w:pStyle w:val="a0"/>
        <w:numPr>
          <w:ilvl w:val="0"/>
          <w:numId w:val="0"/>
        </w:numPr>
        <w:ind w:left="624"/>
      </w:pPr>
      <w:r>
        <w:br w:type="page"/>
      </w:r>
    </w:p>
    <w:p w14:paraId="3382C9CC" w14:textId="77777777" w:rsidR="00476F62" w:rsidRDefault="00476F62" w:rsidP="002B06DB">
      <w:pPr>
        <w:pStyle w:val="12"/>
      </w:pPr>
      <w:r w:rsidRPr="00D43B83">
        <w:rPr>
          <w:rFonts w:hint="eastAsia"/>
        </w:rPr>
        <w:lastRenderedPageBreak/>
        <w:t>物業</w:t>
      </w:r>
    </w:p>
    <w:p w14:paraId="3B84725F" w14:textId="05DCDB25" w:rsidR="00476F62" w:rsidRPr="00215F6A" w:rsidRDefault="00476F62" w:rsidP="005E18D6">
      <w:pPr>
        <w:rPr>
          <w:lang w:val="en-GB"/>
        </w:rPr>
      </w:pPr>
      <w:r>
        <w:rPr>
          <w:b/>
        </w:rPr>
        <w:t>4</w:t>
      </w:r>
      <w:r w:rsidRPr="007D291E">
        <w:rPr>
          <w:rFonts w:hint="eastAsia"/>
          <w:b/>
        </w:rPr>
        <w:t>.1</w:t>
      </w:r>
      <w:r w:rsidRPr="007D291E">
        <w:tab/>
      </w:r>
      <w:r w:rsidR="00FE1FA0" w:rsidRPr="00B505B9">
        <w:rPr>
          <w:rFonts w:hint="eastAsia"/>
          <w:i/>
        </w:rPr>
        <w:t>住宅物業市場</w:t>
      </w:r>
      <w:r w:rsidR="00FE1FA0" w:rsidRPr="00817D7A">
        <w:rPr>
          <w:rFonts w:hint="eastAsia"/>
        </w:rPr>
        <w:t>在二零二四年大部分時間</w:t>
      </w:r>
      <w:proofErr w:type="gramStart"/>
      <w:r w:rsidR="00FE1FA0" w:rsidRPr="00817D7A">
        <w:rPr>
          <w:rFonts w:hint="eastAsia"/>
        </w:rPr>
        <w:t>維持</w:t>
      </w:r>
      <w:r w:rsidR="00FE1FA0" w:rsidRPr="00817D7A">
        <w:rPr>
          <w:rFonts w:hint="eastAsia"/>
          <w:lang w:eastAsia="zh-HK"/>
        </w:rPr>
        <w:t>淡靜</w:t>
      </w:r>
      <w:proofErr w:type="gramEnd"/>
      <w:r w:rsidR="00FE1FA0" w:rsidRPr="00817D7A">
        <w:rPr>
          <w:rFonts w:hint="eastAsia"/>
        </w:rPr>
        <w:t>，在</w:t>
      </w:r>
      <w:r w:rsidR="00FE1FA0" w:rsidRPr="00817D7A">
        <w:rPr>
          <w:rFonts w:hint="eastAsia"/>
          <w:lang w:eastAsia="zh-HK"/>
        </w:rPr>
        <w:t>年內後期</w:t>
      </w:r>
      <w:r w:rsidR="00FE1FA0" w:rsidRPr="00817D7A">
        <w:rPr>
          <w:rFonts w:ascii="新細明體" w:eastAsia="新細明體" w:hAnsi="新細明體" w:cs="新細明體" w:hint="eastAsia"/>
        </w:rPr>
        <w:t>略</w:t>
      </w:r>
      <w:r w:rsidR="001F701C">
        <w:rPr>
          <w:rFonts w:hint="eastAsia"/>
          <w:lang w:eastAsia="zh-HK"/>
        </w:rPr>
        <w:t>見</w:t>
      </w:r>
      <w:r w:rsidR="00FE1FA0" w:rsidRPr="00817D7A">
        <w:rPr>
          <w:rFonts w:hint="eastAsia"/>
        </w:rPr>
        <w:t>回穩。市場</w:t>
      </w:r>
      <w:r w:rsidR="00FE1FA0" w:rsidRPr="00817D7A">
        <w:rPr>
          <w:rFonts w:hint="eastAsia"/>
          <w:lang w:eastAsia="zh-HK"/>
        </w:rPr>
        <w:t>在</w:t>
      </w:r>
      <w:r w:rsidR="00FE1FA0" w:rsidRPr="00817D7A">
        <w:rPr>
          <w:rFonts w:hint="eastAsia"/>
        </w:rPr>
        <w:t>第一</w:t>
      </w:r>
      <w:r w:rsidR="00FE1FA0" w:rsidRPr="00817D7A">
        <w:rPr>
          <w:rFonts w:ascii="新細明體" w:eastAsia="新細明體" w:hAnsi="新細明體" w:cs="新細明體" w:hint="eastAsia"/>
        </w:rPr>
        <w:t>季</w:t>
      </w:r>
      <w:r w:rsidR="00672BBB">
        <w:rPr>
          <w:rFonts w:ascii="新細明體" w:eastAsia="新細明體" w:hAnsi="新細明體" w:cs="新細明體" w:hint="eastAsia"/>
          <w:lang w:eastAsia="zh-HK"/>
        </w:rPr>
        <w:t>政府</w:t>
      </w:r>
      <w:r w:rsidR="009B19FE">
        <w:rPr>
          <w:rFonts w:ascii="新細明體" w:eastAsia="新細明體" w:hAnsi="新細明體" w:cs="新細明體" w:hint="eastAsia"/>
          <w:lang w:eastAsia="zh-HK"/>
        </w:rPr>
        <w:t>宣</w:t>
      </w:r>
      <w:r w:rsidR="009B19FE">
        <w:rPr>
          <w:rFonts w:ascii="新細明體" w:eastAsia="新細明體" w:hAnsi="新細明體" w:cs="新細明體" w:hint="eastAsia"/>
        </w:rPr>
        <w:t>布</w:t>
      </w:r>
      <w:r w:rsidR="00FE1FA0" w:rsidRPr="00817D7A">
        <w:rPr>
          <w:rFonts w:hint="eastAsia"/>
        </w:rPr>
        <w:t>撤銷所有需求管理措施</w:t>
      </w:r>
      <w:r w:rsidR="00FE1FA0" w:rsidRPr="00817D7A">
        <w:rPr>
          <w:rFonts w:hint="eastAsia"/>
          <w:lang w:eastAsia="zh-HK"/>
        </w:rPr>
        <w:t>後</w:t>
      </w:r>
      <w:r w:rsidR="001F701C">
        <w:rPr>
          <w:rFonts w:hint="eastAsia"/>
          <w:lang w:eastAsia="zh-HK"/>
        </w:rPr>
        <w:t>曾</w:t>
      </w:r>
      <w:r w:rsidR="00FE1FA0" w:rsidRPr="00817D7A">
        <w:rPr>
          <w:rFonts w:hint="eastAsia"/>
        </w:rPr>
        <w:t>短暫</w:t>
      </w:r>
      <w:r w:rsidR="001F701C">
        <w:rPr>
          <w:rFonts w:hint="eastAsia"/>
          <w:lang w:eastAsia="zh-HK"/>
        </w:rPr>
        <w:t>向上</w:t>
      </w:r>
      <w:r w:rsidR="00FE1FA0" w:rsidRPr="00817D7A">
        <w:rPr>
          <w:rFonts w:hint="eastAsia"/>
        </w:rPr>
        <w:t>，但</w:t>
      </w:r>
      <w:r w:rsidR="00FE1FA0" w:rsidRPr="00817D7A">
        <w:rPr>
          <w:rFonts w:hint="eastAsia"/>
          <w:lang w:eastAsia="zh-HK"/>
        </w:rPr>
        <w:t>在偏緊</w:t>
      </w:r>
      <w:r w:rsidR="00FE1FA0" w:rsidRPr="00817D7A">
        <w:rPr>
          <w:rFonts w:ascii="新細明體" w:eastAsia="新細明體" w:hAnsi="新細明體" w:cs="新細明體" w:hint="eastAsia"/>
        </w:rPr>
        <w:t>的</w:t>
      </w:r>
      <w:r w:rsidR="00FE1FA0" w:rsidRPr="00817D7A">
        <w:rPr>
          <w:rFonts w:hint="eastAsia"/>
          <w:lang w:eastAsia="zh-HK"/>
        </w:rPr>
        <w:t>金融狀況及</w:t>
      </w:r>
      <w:r w:rsidR="001F701C" w:rsidRPr="00817D7A">
        <w:rPr>
          <w:rFonts w:hint="eastAsia"/>
        </w:rPr>
        <w:t>不確定</w:t>
      </w:r>
      <w:r w:rsidR="001F701C">
        <w:rPr>
          <w:rFonts w:hint="eastAsia"/>
          <w:lang w:eastAsia="zh-HK"/>
        </w:rPr>
        <w:t>的</w:t>
      </w:r>
      <w:r w:rsidR="00FE1FA0" w:rsidRPr="00817D7A">
        <w:rPr>
          <w:rFonts w:hint="eastAsia"/>
        </w:rPr>
        <w:t>全球環境下，</w:t>
      </w:r>
      <w:r w:rsidR="00FE1FA0" w:rsidRPr="00817D7A">
        <w:rPr>
          <w:rFonts w:hint="eastAsia"/>
          <w:lang w:eastAsia="zh-HK"/>
        </w:rPr>
        <w:t>於</w:t>
      </w:r>
      <w:r w:rsidR="00FE1FA0" w:rsidRPr="00817D7A">
        <w:rPr>
          <w:rFonts w:hint="eastAsia"/>
        </w:rPr>
        <w:t>第二和</w:t>
      </w:r>
      <w:proofErr w:type="gramStart"/>
      <w:r w:rsidR="00FE1FA0" w:rsidRPr="00817D7A">
        <w:rPr>
          <w:rFonts w:hint="eastAsia"/>
        </w:rPr>
        <w:t>第三季放緩</w:t>
      </w:r>
      <w:proofErr w:type="gramEnd"/>
      <w:r w:rsidR="00FE1FA0" w:rsidRPr="00817D7A">
        <w:rPr>
          <w:rFonts w:hint="eastAsia"/>
        </w:rPr>
        <w:t>。市場</w:t>
      </w:r>
      <w:r w:rsidR="001F701C" w:rsidRPr="00817D7A">
        <w:rPr>
          <w:rFonts w:hint="eastAsia"/>
        </w:rPr>
        <w:t>隨</w:t>
      </w:r>
      <w:r w:rsidR="001F701C" w:rsidRPr="00817D7A">
        <w:rPr>
          <w:rFonts w:hint="eastAsia"/>
          <w:lang w:eastAsia="zh-HK"/>
        </w:rPr>
        <w:t>着</w:t>
      </w:r>
      <w:r w:rsidR="001F701C" w:rsidRPr="00817D7A">
        <w:rPr>
          <w:rFonts w:hint="eastAsia"/>
        </w:rPr>
        <w:t>美國</w:t>
      </w:r>
      <w:r w:rsidR="001F701C" w:rsidRPr="00817D7A">
        <w:rPr>
          <w:rFonts w:hint="eastAsia"/>
          <w:lang w:eastAsia="zh-HK"/>
        </w:rPr>
        <w:t>在</w:t>
      </w:r>
      <w:r w:rsidR="001F701C" w:rsidRPr="00817D7A">
        <w:rPr>
          <w:rFonts w:hint="eastAsia"/>
        </w:rPr>
        <w:t>九月</w:t>
      </w:r>
      <w:r w:rsidR="00F64280" w:rsidRPr="00F64280">
        <w:rPr>
          <w:rFonts w:hint="eastAsia"/>
          <w:lang w:eastAsia="zh-HK"/>
        </w:rPr>
        <w:t>啟</w:t>
      </w:r>
      <w:r w:rsidR="001F701C">
        <w:rPr>
          <w:rFonts w:hint="eastAsia"/>
        </w:rPr>
        <w:t>動</w:t>
      </w:r>
      <w:r w:rsidR="001F701C" w:rsidRPr="00817D7A">
        <w:rPr>
          <w:rFonts w:hint="eastAsia"/>
        </w:rPr>
        <w:t>減息</w:t>
      </w:r>
      <w:r w:rsidR="00672BBB">
        <w:rPr>
          <w:rFonts w:hint="eastAsia"/>
          <w:lang w:eastAsia="zh-HK"/>
        </w:rPr>
        <w:t>後</w:t>
      </w:r>
      <w:r w:rsidR="00FE1FA0" w:rsidRPr="00817D7A">
        <w:rPr>
          <w:rFonts w:hint="eastAsia"/>
          <w:lang w:eastAsia="zh-HK"/>
        </w:rPr>
        <w:t>轉</w:t>
      </w:r>
      <w:r w:rsidR="00FE1FA0" w:rsidRPr="00817D7A">
        <w:rPr>
          <w:rFonts w:hint="eastAsia"/>
        </w:rPr>
        <w:t>趨穩</w:t>
      </w:r>
      <w:r w:rsidR="00FE1FA0" w:rsidRPr="00817D7A">
        <w:rPr>
          <w:rFonts w:ascii="新細明體" w:eastAsia="新細明體" w:hAnsi="新細明體" w:cs="新細明體" w:hint="eastAsia"/>
        </w:rPr>
        <w:t>定</w:t>
      </w:r>
      <w:r w:rsidR="00FE1FA0" w:rsidRPr="00817D7A">
        <w:rPr>
          <w:rFonts w:hint="eastAsia"/>
        </w:rPr>
        <w:t>，</w:t>
      </w:r>
      <w:r w:rsidR="00FE1FA0" w:rsidRPr="00817D7A">
        <w:rPr>
          <w:rFonts w:hint="eastAsia"/>
          <w:lang w:eastAsia="zh-HK"/>
        </w:rPr>
        <w:t>及</w:t>
      </w:r>
      <w:r w:rsidR="00FE1FA0" w:rsidRPr="00817D7A">
        <w:rPr>
          <w:rFonts w:ascii="新細明體" w:eastAsia="新細明體" w:hAnsi="新細明體" w:cs="新細明體" w:hint="eastAsia"/>
        </w:rPr>
        <w:t>後</w:t>
      </w:r>
      <w:r w:rsidR="00FE1FA0" w:rsidRPr="00817D7A">
        <w:rPr>
          <w:rFonts w:hint="eastAsia"/>
        </w:rPr>
        <w:t>按揭成數上限</w:t>
      </w:r>
      <w:r w:rsidR="00FE1FA0" w:rsidRPr="00817D7A">
        <w:rPr>
          <w:rFonts w:hint="eastAsia"/>
          <w:lang w:eastAsia="zh-HK"/>
        </w:rPr>
        <w:t>和</w:t>
      </w:r>
      <w:r w:rsidR="00FE1FA0" w:rsidRPr="00817D7A">
        <w:rPr>
          <w:rFonts w:hint="eastAsia"/>
        </w:rPr>
        <w:t>供款與入息比率上限</w:t>
      </w:r>
      <w:r w:rsidR="001F701C">
        <w:rPr>
          <w:rFonts w:hint="eastAsia"/>
          <w:lang w:eastAsia="zh-HK"/>
        </w:rPr>
        <w:t>的</w:t>
      </w:r>
      <w:r w:rsidR="00FE1FA0" w:rsidRPr="00817D7A">
        <w:rPr>
          <w:rFonts w:hint="eastAsia"/>
        </w:rPr>
        <w:t>調整</w:t>
      </w:r>
      <w:r w:rsidR="00FE1FA0" w:rsidRPr="00817D7A">
        <w:rPr>
          <w:rFonts w:hint="eastAsia"/>
          <w:lang w:eastAsia="zh-HK"/>
        </w:rPr>
        <w:t>亦帶</w:t>
      </w:r>
      <w:r w:rsidR="00FE1FA0" w:rsidRPr="00817D7A">
        <w:rPr>
          <w:rFonts w:hint="eastAsia"/>
        </w:rPr>
        <w:t>來</w:t>
      </w:r>
      <w:r w:rsidR="00FE1FA0" w:rsidRPr="00817D7A">
        <w:rPr>
          <w:rFonts w:hint="eastAsia"/>
          <w:lang w:eastAsia="zh-HK"/>
        </w:rPr>
        <w:t>支</w:t>
      </w:r>
      <w:r w:rsidR="00FE1FA0" w:rsidRPr="00817D7A">
        <w:rPr>
          <w:rFonts w:hint="eastAsia"/>
        </w:rPr>
        <w:t>持。</w:t>
      </w:r>
    </w:p>
    <w:p w14:paraId="6324897D" w14:textId="36A72FC8" w:rsidR="00476F62" w:rsidRDefault="00476F62" w:rsidP="002B06DB">
      <w:r>
        <w:rPr>
          <w:b/>
        </w:rPr>
        <w:t>4</w:t>
      </w:r>
      <w:r w:rsidRPr="007D291E">
        <w:rPr>
          <w:rFonts w:hint="eastAsia"/>
          <w:b/>
        </w:rPr>
        <w:t>.2</w:t>
      </w:r>
      <w:r w:rsidRPr="007D291E">
        <w:tab/>
      </w:r>
      <w:r>
        <w:rPr>
          <w:rFonts w:hint="eastAsia"/>
        </w:rPr>
        <w:t>二零二四年全年合計，送交土地註冊處註冊的住宅物業買賣合約總數由去年</w:t>
      </w:r>
      <w:r w:rsidR="00D1567E">
        <w:t> </w:t>
      </w:r>
      <w:r>
        <w:rPr>
          <w:rFonts w:hint="eastAsia"/>
        </w:rPr>
        <w:t>43 002</w:t>
      </w:r>
      <w:r w:rsidR="0012544E">
        <w:t> </w:t>
      </w:r>
      <w:r>
        <w:rPr>
          <w:rFonts w:hint="eastAsia"/>
        </w:rPr>
        <w:t>份的低基數顯著反彈</w:t>
      </w:r>
      <w:r w:rsidR="0012544E">
        <w:rPr>
          <w:rFonts w:hint="eastAsia"/>
        </w:rPr>
        <w:t> </w:t>
      </w:r>
      <w:r>
        <w:rPr>
          <w:rFonts w:hint="eastAsia"/>
        </w:rPr>
        <w:t>23%</w:t>
      </w:r>
      <w:r>
        <w:rPr>
          <w:rFonts w:hint="eastAsia"/>
        </w:rPr>
        <w:t>至</w:t>
      </w:r>
      <w:r w:rsidR="0012544E">
        <w:rPr>
          <w:rFonts w:hint="eastAsia"/>
        </w:rPr>
        <w:t> </w:t>
      </w:r>
      <w:r>
        <w:rPr>
          <w:rFonts w:hint="eastAsia"/>
        </w:rPr>
        <w:t>53 099</w:t>
      </w:r>
      <w:r w:rsidR="0012544E">
        <w:t> </w:t>
      </w:r>
      <w:r>
        <w:rPr>
          <w:rFonts w:hint="eastAsia"/>
        </w:rPr>
        <w:t>份。儘管如此，</w:t>
      </w:r>
      <w:r w:rsidR="00074B86">
        <w:rPr>
          <w:rFonts w:hint="eastAsia"/>
          <w:lang w:eastAsia="zh-HK"/>
        </w:rPr>
        <w:t>此數字</w:t>
      </w:r>
      <w:r>
        <w:rPr>
          <w:rFonts w:hint="eastAsia"/>
        </w:rPr>
        <w:t>仍低於二零一九至二零二三年</w:t>
      </w:r>
      <w:r w:rsidR="00523E97">
        <w:rPr>
          <w:rFonts w:hint="eastAsia"/>
        </w:rPr>
        <w:t>五年</w:t>
      </w:r>
      <w:r>
        <w:rPr>
          <w:rFonts w:hint="eastAsia"/>
        </w:rPr>
        <w:t>間</w:t>
      </w:r>
      <w:r>
        <w:rPr>
          <w:rFonts w:hint="eastAsia"/>
        </w:rPr>
        <w:t>56 405</w:t>
      </w:r>
      <w:r>
        <w:rPr>
          <w:rFonts w:hint="eastAsia"/>
        </w:rPr>
        <w:t>份的平均數。在所有買賣合約</w:t>
      </w:r>
      <w:r w:rsidR="00074B86">
        <w:rPr>
          <w:rFonts w:hint="eastAsia"/>
          <w:lang w:eastAsia="zh-HK"/>
        </w:rPr>
        <w:t>當</w:t>
      </w:r>
      <w:r>
        <w:rPr>
          <w:rFonts w:hint="eastAsia"/>
        </w:rPr>
        <w:t>中，一手市場交易</w:t>
      </w:r>
      <w:r w:rsidR="00D1567E" w:rsidRPr="00D1567E">
        <w:rPr>
          <w:rFonts w:hint="eastAsia"/>
        </w:rPr>
        <w:t>合約</w:t>
      </w:r>
      <w:r>
        <w:rPr>
          <w:rFonts w:hint="eastAsia"/>
        </w:rPr>
        <w:t>急升</w:t>
      </w:r>
      <w:r w:rsidR="00074B86">
        <w:t> </w:t>
      </w:r>
      <w:r>
        <w:rPr>
          <w:rFonts w:hint="eastAsia"/>
        </w:rPr>
        <w:t>57%</w:t>
      </w:r>
      <w:r>
        <w:rPr>
          <w:rFonts w:hint="eastAsia"/>
        </w:rPr>
        <w:t>至</w:t>
      </w:r>
      <w:r w:rsidR="00074B86">
        <w:t> </w:t>
      </w:r>
      <w:r>
        <w:rPr>
          <w:rFonts w:hint="eastAsia"/>
        </w:rPr>
        <w:t>16 912</w:t>
      </w:r>
      <w:r w:rsidR="00074B86">
        <w:t> </w:t>
      </w:r>
      <w:r>
        <w:rPr>
          <w:rFonts w:hint="eastAsia"/>
        </w:rPr>
        <w:t>份，二手市場交易</w:t>
      </w:r>
      <w:r w:rsidR="00D1567E" w:rsidRPr="00D1567E">
        <w:rPr>
          <w:rFonts w:hint="eastAsia"/>
        </w:rPr>
        <w:t>合約</w:t>
      </w:r>
      <w:r w:rsidR="00D1567E">
        <w:rPr>
          <w:rFonts w:hint="eastAsia"/>
          <w:lang w:eastAsia="zh-HK"/>
        </w:rPr>
        <w:t>增加</w:t>
      </w:r>
      <w:r w:rsidR="00074B86">
        <w:rPr>
          <w:lang w:eastAsia="zh-HK"/>
        </w:rPr>
        <w:t> </w:t>
      </w:r>
      <w:r>
        <w:rPr>
          <w:rFonts w:hint="eastAsia"/>
        </w:rPr>
        <w:t>12%</w:t>
      </w:r>
      <w:r>
        <w:rPr>
          <w:rFonts w:hint="eastAsia"/>
        </w:rPr>
        <w:t>至</w:t>
      </w:r>
      <w:r w:rsidR="00367D79">
        <w:rPr>
          <w:rFonts w:hint="eastAsia"/>
        </w:rPr>
        <w:t> </w:t>
      </w:r>
      <w:r>
        <w:rPr>
          <w:rFonts w:hint="eastAsia"/>
        </w:rPr>
        <w:t>36 187</w:t>
      </w:r>
      <w:r w:rsidR="009F2E04">
        <w:t> </w:t>
      </w:r>
      <w:r>
        <w:rPr>
          <w:rFonts w:hint="eastAsia"/>
        </w:rPr>
        <w:t>份。買賣合約總值亦顯著增加</w:t>
      </w:r>
      <w:r w:rsidR="009F2E04">
        <w:t> </w:t>
      </w:r>
      <w:r>
        <w:rPr>
          <w:rFonts w:hint="eastAsia"/>
        </w:rPr>
        <w:t>17%</w:t>
      </w:r>
      <w:r>
        <w:rPr>
          <w:rFonts w:hint="eastAsia"/>
        </w:rPr>
        <w:t>至</w:t>
      </w:r>
      <w:r>
        <w:rPr>
          <w:rFonts w:hint="eastAsia"/>
        </w:rPr>
        <w:t>4,544</w:t>
      </w:r>
      <w:r w:rsidR="00074B86">
        <w:t> </w:t>
      </w:r>
      <w:r>
        <w:rPr>
          <w:rFonts w:hint="eastAsia"/>
        </w:rPr>
        <w:t>億元。</w:t>
      </w:r>
    </w:p>
    <w:p w14:paraId="1DB5B16E" w14:textId="6FD49115" w:rsidR="00476F62" w:rsidRPr="00476F62" w:rsidRDefault="00523E97" w:rsidP="00420D8E">
      <w:r w:rsidRPr="00523E97">
        <w:rPr>
          <w:noProof/>
        </w:rPr>
        <w:drawing>
          <wp:inline distT="0" distB="0" distL="0" distR="0" wp14:anchorId="0084F578" wp14:editId="5418D6C0">
            <wp:extent cx="5760085" cy="3512576"/>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12576"/>
                    </a:xfrm>
                    <a:prstGeom prst="rect">
                      <a:avLst/>
                    </a:prstGeom>
                    <a:noFill/>
                    <a:ln>
                      <a:noFill/>
                    </a:ln>
                  </pic:spPr>
                </pic:pic>
              </a:graphicData>
            </a:graphic>
          </wp:inline>
        </w:drawing>
      </w:r>
    </w:p>
    <w:p w14:paraId="1D69A935" w14:textId="54F8B490" w:rsidR="0059045F" w:rsidRDefault="00476F62" w:rsidP="002B06DB">
      <w:r>
        <w:rPr>
          <w:rFonts w:hint="eastAsia"/>
          <w:b/>
        </w:rPr>
        <w:t>4</w:t>
      </w:r>
      <w:r w:rsidRPr="00345D09">
        <w:rPr>
          <w:rFonts w:hint="eastAsia"/>
          <w:b/>
        </w:rPr>
        <w:t>.</w:t>
      </w:r>
      <w:r w:rsidRPr="00345D09">
        <w:rPr>
          <w:b/>
        </w:rPr>
        <w:t>3</w:t>
      </w:r>
      <w:r w:rsidRPr="00345D09">
        <w:tab/>
      </w:r>
      <w:r>
        <w:rPr>
          <w:rFonts w:hint="eastAsia"/>
          <w:lang w:eastAsia="zh-HK"/>
        </w:rPr>
        <w:t>整體</w:t>
      </w:r>
      <w:r>
        <w:rPr>
          <w:rFonts w:hint="eastAsia"/>
        </w:rPr>
        <w:t>住宅售價在二零二四年</w:t>
      </w:r>
      <w:r w:rsidR="00365180" w:rsidRPr="004C71F0">
        <w:rPr>
          <w:rFonts w:hint="eastAsia"/>
          <w:lang w:eastAsia="zh-HK"/>
        </w:rPr>
        <w:t>進一步下跌</w:t>
      </w:r>
      <w:r>
        <w:rPr>
          <w:rFonts w:hint="eastAsia"/>
          <w:lang w:eastAsia="zh-HK"/>
        </w:rPr>
        <w:t>，</w:t>
      </w:r>
      <w:r w:rsidRPr="00C436DE">
        <w:rPr>
          <w:rFonts w:hint="eastAsia"/>
          <w:lang w:eastAsia="zh-HK"/>
        </w:rPr>
        <w:t>儘管</w:t>
      </w:r>
      <w:r w:rsidRPr="00E26FE5">
        <w:rPr>
          <w:rFonts w:hint="eastAsia"/>
        </w:rPr>
        <w:t>在</w:t>
      </w:r>
      <w:r w:rsidR="0056166A" w:rsidRPr="00E26FE5">
        <w:rPr>
          <w:rFonts w:hint="eastAsia"/>
        </w:rPr>
        <w:t>需求管理措施和宏觀審慎</w:t>
      </w:r>
      <w:r w:rsidR="00672BBB">
        <w:rPr>
          <w:rFonts w:hint="eastAsia"/>
          <w:lang w:eastAsia="zh-HK"/>
        </w:rPr>
        <w:t>監管</w:t>
      </w:r>
      <w:r w:rsidR="0056166A" w:rsidRPr="00E26FE5">
        <w:rPr>
          <w:rFonts w:hint="eastAsia"/>
        </w:rPr>
        <w:t>措</w:t>
      </w:r>
      <w:r w:rsidR="0056166A" w:rsidRPr="00E26FE5">
        <w:rPr>
          <w:rFonts w:ascii="新細明體" w:eastAsia="新細明體" w:hAnsi="新細明體" w:cs="新細明體" w:hint="eastAsia"/>
        </w:rPr>
        <w:t>施</w:t>
      </w:r>
      <w:r w:rsidR="00817207" w:rsidRPr="00817207">
        <w:rPr>
          <w:rFonts w:hint="eastAsia"/>
        </w:rPr>
        <w:t>有所</w:t>
      </w:r>
      <w:r w:rsidR="00E26FE5" w:rsidRPr="00E26FE5">
        <w:rPr>
          <w:rFonts w:hint="eastAsia"/>
        </w:rPr>
        <w:t>調整</w:t>
      </w:r>
      <w:proofErr w:type="gramStart"/>
      <w:r w:rsidR="00817207">
        <w:rPr>
          <w:rFonts w:hint="eastAsia"/>
        </w:rPr>
        <w:t>以</w:t>
      </w:r>
      <w:r w:rsidR="00E26FE5" w:rsidRPr="00E26FE5">
        <w:rPr>
          <w:rFonts w:hint="eastAsia"/>
          <w:lang w:eastAsia="zh-HK"/>
        </w:rPr>
        <w:t>及</w:t>
      </w:r>
      <w:r w:rsidR="00E26FE5" w:rsidRPr="00E26FE5">
        <w:rPr>
          <w:rFonts w:ascii="新細明體" w:eastAsia="新細明體" w:hAnsi="新細明體" w:cs="新細明體" w:hint="eastAsia"/>
        </w:rPr>
        <w:t>息</w:t>
      </w:r>
      <w:proofErr w:type="gramEnd"/>
      <w:r w:rsidR="00817905">
        <w:rPr>
          <w:rFonts w:ascii="新細明體" w:eastAsia="新細明體" w:hAnsi="新細明體" w:cs="新細明體" w:hint="eastAsia"/>
          <w:lang w:eastAsia="zh-HK"/>
        </w:rPr>
        <w:t>口</w:t>
      </w:r>
      <w:r w:rsidR="00817905">
        <w:rPr>
          <w:rFonts w:ascii="新細明體" w:eastAsia="新細明體" w:hAnsi="新細明體" w:cs="新細明體" w:hint="eastAsia"/>
        </w:rPr>
        <w:t>下</w:t>
      </w:r>
      <w:r w:rsidR="0089281B">
        <w:rPr>
          <w:rFonts w:ascii="新細明體" w:eastAsia="新細明體" w:hAnsi="新細明體" w:cs="新細明體" w:hint="eastAsia"/>
          <w:lang w:eastAsia="zh-HK"/>
        </w:rPr>
        <w:t>降</w:t>
      </w:r>
      <w:r w:rsidR="00817207">
        <w:rPr>
          <w:rFonts w:ascii="新細明體" w:eastAsia="新細明體" w:hAnsi="新細明體" w:cs="新細明體" w:hint="eastAsia"/>
          <w:lang w:eastAsia="zh-HK"/>
        </w:rPr>
        <w:t>時</w:t>
      </w:r>
      <w:r w:rsidR="00817905">
        <w:rPr>
          <w:rFonts w:hint="eastAsia"/>
          <w:lang w:eastAsia="zh-HK"/>
        </w:rPr>
        <w:t>，</w:t>
      </w:r>
      <w:proofErr w:type="gramStart"/>
      <w:r w:rsidR="00817905">
        <w:rPr>
          <w:rFonts w:hint="eastAsia"/>
          <w:lang w:eastAsia="zh-HK"/>
        </w:rPr>
        <w:t>有</w:t>
      </w:r>
      <w:r w:rsidR="00E26FE5" w:rsidRPr="00E26FE5">
        <w:rPr>
          <w:rFonts w:ascii="新細明體" w:eastAsia="新細明體" w:hAnsi="新細明體" w:cs="新細明體" w:hint="eastAsia"/>
          <w:lang w:eastAsia="zh-HK"/>
        </w:rPr>
        <w:t>數月</w:t>
      </w:r>
      <w:r w:rsidR="00817905" w:rsidRPr="00E26FE5">
        <w:rPr>
          <w:rFonts w:ascii="新細明體" w:eastAsia="新細明體" w:hAnsi="新細明體" w:cs="新細明體" w:hint="eastAsia"/>
          <w:lang w:eastAsia="zh-HK"/>
        </w:rPr>
        <w:t>錄得</w:t>
      </w:r>
      <w:proofErr w:type="gramEnd"/>
      <w:r w:rsidR="00E26FE5" w:rsidRPr="00E26FE5">
        <w:rPr>
          <w:rFonts w:hint="eastAsia"/>
        </w:rPr>
        <w:t>按</w:t>
      </w:r>
      <w:r w:rsidR="00E26FE5" w:rsidRPr="00215F6A">
        <w:rPr>
          <w:rFonts w:ascii="新細明體" w:hAnsi="新細明體" w:hint="eastAsia"/>
        </w:rPr>
        <w:t>月</w:t>
      </w:r>
      <w:r w:rsidR="00E26FE5" w:rsidRPr="004C71F0">
        <w:rPr>
          <w:rFonts w:hint="eastAsia"/>
        </w:rPr>
        <w:t>升</w:t>
      </w:r>
      <w:r w:rsidR="00817905">
        <w:rPr>
          <w:rFonts w:hint="eastAsia"/>
          <w:lang w:eastAsia="zh-HK"/>
        </w:rPr>
        <w:t>幅</w:t>
      </w:r>
      <w:r w:rsidRPr="00C436DE">
        <w:rPr>
          <w:rFonts w:hint="eastAsia"/>
          <w:lang w:eastAsia="zh-HK"/>
        </w:rPr>
        <w:t>。</w:t>
      </w:r>
      <w:r>
        <w:rPr>
          <w:rFonts w:hint="eastAsia"/>
        </w:rPr>
        <w:t>二零二四年十二月的住宅售價平均較</w:t>
      </w:r>
      <w:proofErr w:type="gramStart"/>
      <w:r w:rsidR="00365180">
        <w:rPr>
          <w:rFonts w:hint="eastAsia"/>
          <w:lang w:eastAsia="zh-HK"/>
        </w:rPr>
        <w:t>一</w:t>
      </w:r>
      <w:proofErr w:type="gramEnd"/>
      <w:r w:rsidR="00365180">
        <w:rPr>
          <w:rFonts w:hint="eastAsia"/>
          <w:lang w:eastAsia="zh-HK"/>
        </w:rPr>
        <w:t>年</w:t>
      </w:r>
      <w:r w:rsidR="00365180">
        <w:rPr>
          <w:rFonts w:hint="eastAsia"/>
        </w:rPr>
        <w:t>前</w:t>
      </w:r>
      <w:r>
        <w:rPr>
          <w:rFonts w:hint="eastAsia"/>
          <w:lang w:eastAsia="zh-HK"/>
        </w:rPr>
        <w:t>低</w:t>
      </w:r>
      <w:r w:rsidR="00F861FE">
        <w:rPr>
          <w:rFonts w:hint="eastAsia"/>
          <w:lang w:eastAsia="zh-HK"/>
        </w:rPr>
        <w:t> </w:t>
      </w:r>
      <w:r>
        <w:rPr>
          <w:rFonts w:hint="eastAsia"/>
        </w:rPr>
        <w:t>7%</w:t>
      </w:r>
      <w:r>
        <w:rPr>
          <w:rFonts w:hint="eastAsia"/>
          <w:lang w:eastAsia="zh-HK"/>
        </w:rPr>
        <w:t>，</w:t>
      </w:r>
      <w:r w:rsidR="00817905">
        <w:rPr>
          <w:rFonts w:hint="eastAsia"/>
          <w:lang w:eastAsia="zh-HK"/>
        </w:rPr>
        <w:t>比</w:t>
      </w:r>
      <w:r>
        <w:rPr>
          <w:rFonts w:hint="eastAsia"/>
        </w:rPr>
        <w:t>二零二一年九月的高峯低</w:t>
      </w:r>
      <w:r w:rsidR="009F2E04">
        <w:t> </w:t>
      </w:r>
      <w:r>
        <w:rPr>
          <w:rFonts w:hint="eastAsia"/>
        </w:rPr>
        <w:t>27%</w:t>
      </w:r>
      <w:r>
        <w:rPr>
          <w:rFonts w:hint="eastAsia"/>
        </w:rPr>
        <w:t>。</w:t>
      </w:r>
      <w:r w:rsidRPr="00C32677">
        <w:rPr>
          <w:rFonts w:hint="eastAsia"/>
        </w:rPr>
        <w:t>按面積分析，</w:t>
      </w:r>
      <w:r>
        <w:rPr>
          <w:rFonts w:hint="eastAsia"/>
        </w:rPr>
        <w:t>中小型單位和大型單位的售價</w:t>
      </w:r>
      <w:r>
        <w:rPr>
          <w:rFonts w:hint="eastAsia"/>
          <w:lang w:eastAsia="zh-HK"/>
        </w:rPr>
        <w:t>在年內</w:t>
      </w:r>
      <w:r>
        <w:rPr>
          <w:rFonts w:hint="eastAsia"/>
        </w:rPr>
        <w:t>分別</w:t>
      </w:r>
      <w:r>
        <w:rPr>
          <w:rFonts w:hint="eastAsia"/>
          <w:lang w:eastAsia="zh-HK"/>
        </w:rPr>
        <w:t>下跌</w:t>
      </w:r>
      <w:r>
        <w:rPr>
          <w:rFonts w:hint="eastAsia"/>
        </w:rPr>
        <w:t>7</w:t>
      </w:r>
      <w:r w:rsidRPr="00C32677">
        <w:rPr>
          <w:rFonts w:hint="eastAsia"/>
        </w:rPr>
        <w:t>%</w:t>
      </w:r>
      <w:r>
        <w:rPr>
          <w:rFonts w:hint="eastAsia"/>
        </w:rPr>
        <w:t>和</w:t>
      </w:r>
      <w:r>
        <w:rPr>
          <w:rFonts w:hint="eastAsia"/>
        </w:rPr>
        <w:t>5%</w:t>
      </w:r>
      <w:r w:rsidRPr="00C32677">
        <w:rPr>
          <w:rFonts w:hint="eastAsia"/>
        </w:rPr>
        <w:t>。</w:t>
      </w:r>
    </w:p>
    <w:p w14:paraId="3FF7F5F1" w14:textId="77777777" w:rsidR="0059045F" w:rsidRDefault="0059045F">
      <w:pPr>
        <w:tabs>
          <w:tab w:val="clear" w:pos="936"/>
          <w:tab w:val="clear" w:pos="1560"/>
          <w:tab w:val="clear" w:pos="2184"/>
          <w:tab w:val="clear" w:pos="2808"/>
        </w:tabs>
        <w:overflowPunct/>
        <w:adjustRightInd/>
        <w:spacing w:after="0" w:line="240" w:lineRule="auto"/>
        <w:jc w:val="left"/>
        <w:textAlignment w:val="auto"/>
      </w:pPr>
      <w:r>
        <w:br w:type="page"/>
      </w:r>
    </w:p>
    <w:p w14:paraId="798D1B69" w14:textId="69221B57" w:rsidR="00476F62" w:rsidRDefault="00476F62" w:rsidP="002B06DB">
      <w:r>
        <w:rPr>
          <w:rFonts w:hint="eastAsia"/>
          <w:b/>
        </w:rPr>
        <w:lastRenderedPageBreak/>
        <w:t>4</w:t>
      </w:r>
      <w:r w:rsidRPr="00412860">
        <w:rPr>
          <w:rFonts w:hint="eastAsia"/>
          <w:b/>
        </w:rPr>
        <w:t>.</w:t>
      </w:r>
      <w:r w:rsidRPr="00412860">
        <w:rPr>
          <w:b/>
        </w:rPr>
        <w:t>4</w:t>
      </w:r>
      <w:r w:rsidRPr="00412860">
        <w:tab/>
      </w:r>
      <w:r>
        <w:rPr>
          <w:rFonts w:hint="eastAsia"/>
          <w:lang w:eastAsia="zh-HK"/>
        </w:rPr>
        <w:t>與此同時，</w:t>
      </w:r>
      <w:r w:rsidRPr="007C01CB">
        <w:rPr>
          <w:rFonts w:hint="eastAsia"/>
        </w:rPr>
        <w:t>住宅物業租</w:t>
      </w:r>
      <w:proofErr w:type="gramStart"/>
      <w:r w:rsidRPr="007C01CB">
        <w:rPr>
          <w:rFonts w:hint="eastAsia"/>
        </w:rPr>
        <w:t>務</w:t>
      </w:r>
      <w:proofErr w:type="gramEnd"/>
      <w:r w:rsidRPr="007C01CB">
        <w:rPr>
          <w:rFonts w:hint="eastAsia"/>
        </w:rPr>
        <w:t>市場</w:t>
      </w:r>
      <w:r>
        <w:rPr>
          <w:rFonts w:hint="eastAsia"/>
          <w:lang w:eastAsia="zh-HK"/>
        </w:rPr>
        <w:t>在</w:t>
      </w:r>
      <w:r>
        <w:rPr>
          <w:rFonts w:hint="eastAsia"/>
        </w:rPr>
        <w:t>二零二四年</w:t>
      </w:r>
      <w:r w:rsidR="00365180" w:rsidRPr="00365180">
        <w:rPr>
          <w:rFonts w:hint="eastAsia"/>
        </w:rPr>
        <w:t>表現</w:t>
      </w:r>
      <w:r w:rsidR="004131E9">
        <w:rPr>
          <w:rFonts w:hint="eastAsia"/>
          <w:lang w:eastAsia="zh-HK"/>
        </w:rPr>
        <w:t>較佳</w:t>
      </w:r>
      <w:r>
        <w:rPr>
          <w:rFonts w:hint="eastAsia"/>
        </w:rPr>
        <w:t>，</w:t>
      </w:r>
      <w:r w:rsidR="00D82D37">
        <w:t>部分</w:t>
      </w:r>
      <w:r w:rsidR="004131E9">
        <w:rPr>
          <w:rFonts w:hint="eastAsia"/>
          <w:lang w:eastAsia="zh-HK"/>
        </w:rPr>
        <w:t>歸</w:t>
      </w:r>
      <w:r w:rsidR="004131E9" w:rsidRPr="00D20EB1">
        <w:rPr>
          <w:rFonts w:hint="eastAsia"/>
          <w:lang w:eastAsia="zh-HK"/>
        </w:rPr>
        <w:t>因</w:t>
      </w:r>
      <w:r w:rsidR="004131E9">
        <w:rPr>
          <w:rFonts w:hint="eastAsia"/>
        </w:rPr>
        <w:t>於</w:t>
      </w:r>
      <w:r>
        <w:rPr>
          <w:rFonts w:hint="eastAsia"/>
        </w:rPr>
        <w:t>人才</w:t>
      </w:r>
      <w:r w:rsidR="007D5546">
        <w:rPr>
          <w:rFonts w:hint="eastAsia"/>
          <w:lang w:eastAsia="zh-HK"/>
        </w:rPr>
        <w:t>流</w:t>
      </w:r>
      <w:r w:rsidRPr="00F34921">
        <w:rPr>
          <w:rFonts w:hint="eastAsia"/>
          <w:lang w:eastAsia="zh-HK"/>
        </w:rPr>
        <w:t>入</w:t>
      </w:r>
      <w:r>
        <w:rPr>
          <w:rFonts w:hint="eastAsia"/>
        </w:rPr>
        <w:t>。</w:t>
      </w:r>
      <w:r>
        <w:rPr>
          <w:rFonts w:hint="eastAsia"/>
          <w:lang w:eastAsia="zh-HK"/>
        </w:rPr>
        <w:t>二零二</w:t>
      </w:r>
      <w:r>
        <w:rPr>
          <w:rFonts w:hint="eastAsia"/>
        </w:rPr>
        <w:t>四</w:t>
      </w:r>
      <w:r w:rsidRPr="007C01CB">
        <w:rPr>
          <w:rFonts w:hint="eastAsia"/>
          <w:lang w:eastAsia="zh-HK"/>
        </w:rPr>
        <w:t>年十二月的</w:t>
      </w:r>
      <w:r>
        <w:rPr>
          <w:rFonts w:hint="eastAsia"/>
          <w:lang w:eastAsia="zh-HK"/>
        </w:rPr>
        <w:t>整體</w:t>
      </w:r>
      <w:r w:rsidRPr="007C01CB">
        <w:rPr>
          <w:rFonts w:hint="eastAsia"/>
          <w:lang w:eastAsia="zh-HK"/>
        </w:rPr>
        <w:t>住宅租金平均較二零二</w:t>
      </w:r>
      <w:r>
        <w:rPr>
          <w:rFonts w:hint="eastAsia"/>
        </w:rPr>
        <w:t>三</w:t>
      </w:r>
      <w:r w:rsidRPr="007C01CB">
        <w:rPr>
          <w:rFonts w:hint="eastAsia"/>
          <w:lang w:eastAsia="zh-HK"/>
        </w:rPr>
        <w:t>年十二月</w:t>
      </w:r>
      <w:r>
        <w:rPr>
          <w:rFonts w:hint="eastAsia"/>
          <w:lang w:eastAsia="zh-HK"/>
        </w:rPr>
        <w:t>高</w:t>
      </w:r>
      <w:r w:rsidR="009F2E04">
        <w:rPr>
          <w:lang w:eastAsia="zh-HK"/>
        </w:rPr>
        <w:t> </w:t>
      </w:r>
      <w:r>
        <w:rPr>
          <w:rFonts w:hint="eastAsia"/>
        </w:rPr>
        <w:t>4%</w:t>
      </w:r>
      <w:r w:rsidRPr="007C01CB">
        <w:rPr>
          <w:rFonts w:hint="eastAsia"/>
          <w:lang w:eastAsia="zh-HK"/>
        </w:rPr>
        <w:t>，</w:t>
      </w:r>
      <w:r>
        <w:rPr>
          <w:rFonts w:hint="eastAsia"/>
          <w:lang w:eastAsia="zh-HK"/>
        </w:rPr>
        <w:t>但仍</w:t>
      </w:r>
      <w:r w:rsidRPr="007C01CB">
        <w:rPr>
          <w:rFonts w:hint="eastAsia"/>
          <w:lang w:eastAsia="zh-HK"/>
        </w:rPr>
        <w:t>較二零一九年八月的高峯低</w:t>
      </w:r>
      <w:r w:rsidR="006E5159">
        <w:rPr>
          <w:lang w:eastAsia="zh-HK"/>
        </w:rPr>
        <w:t> </w:t>
      </w:r>
      <w:r>
        <w:rPr>
          <w:rFonts w:hint="eastAsia"/>
        </w:rPr>
        <w:t>3</w:t>
      </w:r>
      <w:r w:rsidRPr="007C01CB">
        <w:rPr>
          <w:rFonts w:hint="eastAsia"/>
          <w:lang w:eastAsia="zh-HK"/>
        </w:rPr>
        <w:t>%</w:t>
      </w:r>
      <w:r>
        <w:rPr>
          <w:rFonts w:hint="eastAsia"/>
        </w:rPr>
        <w:t>。按面積分析，中小型單位和大型單位的</w:t>
      </w:r>
      <w:r w:rsidRPr="007B0B9A">
        <w:rPr>
          <w:rFonts w:hint="eastAsia"/>
        </w:rPr>
        <w:t>租金</w:t>
      </w:r>
      <w:r>
        <w:rPr>
          <w:rFonts w:hint="eastAsia"/>
        </w:rPr>
        <w:t>在</w:t>
      </w:r>
      <w:r>
        <w:rPr>
          <w:rFonts w:hint="eastAsia"/>
          <w:lang w:eastAsia="zh-HK"/>
        </w:rPr>
        <w:t>年</w:t>
      </w:r>
      <w:r>
        <w:rPr>
          <w:rFonts w:hint="eastAsia"/>
        </w:rPr>
        <w:t>內</w:t>
      </w:r>
      <w:r>
        <w:rPr>
          <w:rFonts w:hint="eastAsia"/>
          <w:lang w:eastAsia="zh-HK"/>
        </w:rPr>
        <w:t>分別上升</w:t>
      </w:r>
      <w:r>
        <w:rPr>
          <w:rFonts w:hint="eastAsia"/>
        </w:rPr>
        <w:t>4%</w:t>
      </w:r>
      <w:r w:rsidR="00BD3679">
        <w:t> </w:t>
      </w:r>
      <w:r>
        <w:rPr>
          <w:rFonts w:hint="eastAsia"/>
          <w:lang w:eastAsia="zh-HK"/>
        </w:rPr>
        <w:t>和</w:t>
      </w:r>
      <w:r w:rsidR="00D82D37">
        <w:t>1</w:t>
      </w:r>
      <w:r>
        <w:rPr>
          <w:rFonts w:hint="eastAsia"/>
        </w:rPr>
        <w:t>%</w:t>
      </w:r>
      <w:r>
        <w:rPr>
          <w:rFonts w:hint="eastAsia"/>
        </w:rPr>
        <w:t>。</w:t>
      </w:r>
      <w:r w:rsidRPr="00A84406">
        <w:rPr>
          <w:rFonts w:hint="eastAsia"/>
        </w:rPr>
        <w:t>反映售價和租金的走勢，</w:t>
      </w:r>
      <w:r w:rsidRPr="00412860">
        <w:rPr>
          <w:rFonts w:hint="eastAsia"/>
        </w:rPr>
        <w:t>住宅物業平均租金回報率</w:t>
      </w:r>
      <w:r>
        <w:rPr>
          <w:rFonts w:hint="eastAsia"/>
        </w:rPr>
        <w:t>由</w:t>
      </w:r>
      <w:r>
        <w:rPr>
          <w:rFonts w:hint="eastAsia"/>
          <w:lang w:eastAsia="zh-HK"/>
        </w:rPr>
        <w:t>一年前</w:t>
      </w:r>
      <w:r>
        <w:rPr>
          <w:rFonts w:hint="eastAsia"/>
        </w:rPr>
        <w:t>的</w:t>
      </w:r>
      <w:r>
        <w:rPr>
          <w:rFonts w:hint="eastAsia"/>
        </w:rPr>
        <w:t>2.</w:t>
      </w:r>
      <w:r w:rsidR="004131E9">
        <w:rPr>
          <w:lang w:val="en-GB"/>
        </w:rPr>
        <w:t>8</w:t>
      </w:r>
      <w:r>
        <w:rPr>
          <w:rFonts w:hint="eastAsia"/>
        </w:rPr>
        <w:t>%</w:t>
      </w:r>
      <w:r w:rsidR="00D82D37">
        <w:rPr>
          <w:rFonts w:hint="eastAsia"/>
          <w:lang w:eastAsia="zh-HK"/>
        </w:rPr>
        <w:t>上</w:t>
      </w:r>
      <w:r>
        <w:rPr>
          <w:rFonts w:hint="eastAsia"/>
        </w:rPr>
        <w:t>升至</w:t>
      </w:r>
      <w:r>
        <w:rPr>
          <w:rFonts w:hint="eastAsia"/>
          <w:lang w:eastAsia="zh-HK"/>
        </w:rPr>
        <w:t>二零二</w:t>
      </w:r>
      <w:r>
        <w:rPr>
          <w:rFonts w:hint="eastAsia"/>
        </w:rPr>
        <w:t>四</w:t>
      </w:r>
      <w:r>
        <w:rPr>
          <w:rFonts w:hint="eastAsia"/>
          <w:lang w:eastAsia="zh-HK"/>
        </w:rPr>
        <w:t>年十二</w:t>
      </w:r>
      <w:r w:rsidRPr="00412860">
        <w:rPr>
          <w:rFonts w:hint="eastAsia"/>
          <w:lang w:eastAsia="zh-HK"/>
        </w:rPr>
        <w:t>月</w:t>
      </w:r>
      <w:r>
        <w:rPr>
          <w:rFonts w:hint="eastAsia"/>
        </w:rPr>
        <w:t>的</w:t>
      </w:r>
      <w:r>
        <w:rPr>
          <w:rFonts w:hint="eastAsia"/>
        </w:rPr>
        <w:t>3</w:t>
      </w:r>
      <w:r>
        <w:t>.</w:t>
      </w:r>
      <w:r>
        <w:rPr>
          <w:rFonts w:hint="eastAsia"/>
        </w:rPr>
        <w:t>1</w:t>
      </w:r>
      <w:r>
        <w:t>%</w:t>
      </w:r>
      <w:r w:rsidRPr="00412860">
        <w:rPr>
          <w:rFonts w:hint="eastAsia"/>
        </w:rPr>
        <w:t>。</w:t>
      </w:r>
    </w:p>
    <w:p w14:paraId="6C4E8101" w14:textId="4E79EAFC" w:rsidR="00C20907" w:rsidRPr="00476F62" w:rsidRDefault="000C0EB1" w:rsidP="00342BFF">
      <w:r w:rsidRPr="000C0EB1">
        <w:rPr>
          <w:noProof/>
        </w:rPr>
        <w:drawing>
          <wp:inline distT="0" distB="0" distL="0" distR="0" wp14:anchorId="00FDD297" wp14:editId="202F2393">
            <wp:extent cx="5760000" cy="3510906"/>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00" cy="3510906"/>
                    </a:xfrm>
                    <a:prstGeom prst="rect">
                      <a:avLst/>
                    </a:prstGeom>
                    <a:noFill/>
                    <a:ln>
                      <a:noFill/>
                    </a:ln>
                  </pic:spPr>
                </pic:pic>
              </a:graphicData>
            </a:graphic>
          </wp:inline>
        </w:drawing>
      </w:r>
    </w:p>
    <w:p w14:paraId="5A23ECBB" w14:textId="1FC3E003" w:rsidR="00476F62" w:rsidRDefault="00476F62" w:rsidP="00476F62">
      <w:r>
        <w:rPr>
          <w:rFonts w:hint="eastAsia"/>
          <w:b/>
        </w:rPr>
        <w:t>4.5</w:t>
      </w:r>
      <w:r>
        <w:tab/>
      </w:r>
      <w:r w:rsidR="00672BBB" w:rsidRPr="00840BA2">
        <w:rPr>
          <w:rFonts w:hint="eastAsia"/>
        </w:rPr>
        <w:t>隨着按揭利率下跌，</w:t>
      </w:r>
      <w:r w:rsidRPr="006273B1">
        <w:rPr>
          <w:rFonts w:hint="eastAsia"/>
        </w:rPr>
        <w:t>市民的置業負擔指數</w:t>
      </w:r>
      <w:r w:rsidRPr="006273B1">
        <w:t>(</w:t>
      </w:r>
      <w:r w:rsidRPr="006273B1">
        <w:rPr>
          <w:rFonts w:hint="eastAsia"/>
        </w:rPr>
        <w:t>即面積</w:t>
      </w:r>
      <w:r w:rsidR="009F2E04">
        <w:t> </w:t>
      </w:r>
      <w:r w:rsidRPr="006273B1">
        <w:t>45</w:t>
      </w:r>
      <w:r w:rsidR="009F2E04">
        <w:t> </w:t>
      </w:r>
      <w:r w:rsidRPr="006273B1">
        <w:rPr>
          <w:rFonts w:hint="eastAsia"/>
        </w:rPr>
        <w:t>平方米單位的按揭供款相對</w:t>
      </w:r>
      <w:r w:rsidRPr="00E60507">
        <w:rPr>
          <w:rFonts w:hint="eastAsia"/>
        </w:rPr>
        <w:t>住戶入息中位數</w:t>
      </w:r>
      <w:r w:rsidRPr="00E60507">
        <w:t>(</w:t>
      </w:r>
      <w:r w:rsidRPr="00E60507">
        <w:rPr>
          <w:rFonts w:hint="eastAsia"/>
        </w:rPr>
        <w:t>不包括公共租住房屋和公營臨時房屋的住戶</w:t>
      </w:r>
      <w:r w:rsidRPr="00E60507">
        <w:t>)</w:t>
      </w:r>
      <w:r w:rsidRPr="00E60507">
        <w:rPr>
          <w:rFonts w:hint="eastAsia"/>
        </w:rPr>
        <w:t>的比</w:t>
      </w:r>
      <w:r w:rsidRPr="006273B1">
        <w:rPr>
          <w:rFonts w:hint="eastAsia"/>
        </w:rPr>
        <w:t>率</w:t>
      </w:r>
      <w:r w:rsidRPr="00E60507">
        <w:t>)</w:t>
      </w:r>
      <w:r w:rsidR="003E1D8B" w:rsidRPr="00D20EB1">
        <w:rPr>
          <w:rFonts w:hint="eastAsia"/>
        </w:rPr>
        <w:t>，</w:t>
      </w:r>
      <w:r>
        <w:rPr>
          <w:rFonts w:hint="eastAsia"/>
        </w:rPr>
        <w:t>在二零二</w:t>
      </w:r>
      <w:r>
        <w:rPr>
          <w:rFonts w:hint="eastAsia"/>
          <w:lang w:eastAsia="zh-HK"/>
        </w:rPr>
        <w:t>四</w:t>
      </w:r>
      <w:r w:rsidRPr="00E60507">
        <w:rPr>
          <w:rFonts w:hint="eastAsia"/>
        </w:rPr>
        <w:t>年</w:t>
      </w:r>
      <w:r>
        <w:rPr>
          <w:rFonts w:hint="eastAsia"/>
        </w:rPr>
        <w:t>第</w:t>
      </w:r>
      <w:r>
        <w:rPr>
          <w:rFonts w:hint="eastAsia"/>
          <w:lang w:eastAsia="zh-HK"/>
        </w:rPr>
        <w:t>四</w:t>
      </w:r>
      <w:r w:rsidRPr="00E60507">
        <w:rPr>
          <w:rFonts w:hint="eastAsia"/>
        </w:rPr>
        <w:t>季</w:t>
      </w:r>
      <w:r>
        <w:rPr>
          <w:rFonts w:hint="eastAsia"/>
          <w:lang w:eastAsia="zh-HK"/>
        </w:rPr>
        <w:t>進</w:t>
      </w:r>
      <w:r>
        <w:rPr>
          <w:rFonts w:hint="eastAsia"/>
        </w:rPr>
        <w:t>一步</w:t>
      </w:r>
      <w:r>
        <w:rPr>
          <w:rFonts w:hint="eastAsia"/>
          <w:lang w:eastAsia="zh-HK"/>
        </w:rPr>
        <w:t>改</w:t>
      </w:r>
      <w:r>
        <w:rPr>
          <w:rFonts w:hint="eastAsia"/>
        </w:rPr>
        <w:t>善</w:t>
      </w:r>
      <w:r w:rsidRPr="009A4E49">
        <w:rPr>
          <w:rFonts w:hint="eastAsia"/>
          <w:lang w:eastAsia="zh-HK"/>
        </w:rPr>
        <w:t>至</w:t>
      </w:r>
      <w:r w:rsidRPr="009A4E49">
        <w:rPr>
          <w:rFonts w:hint="eastAsia"/>
        </w:rPr>
        <w:t>約</w:t>
      </w:r>
      <w:r w:rsidR="009F2E04">
        <w:t> </w:t>
      </w:r>
      <w:r w:rsidR="00407951">
        <w:t>6</w:t>
      </w:r>
      <w:r w:rsidR="00132C34">
        <w:rPr>
          <w:rFonts w:hint="eastAsia"/>
        </w:rPr>
        <w:t>1</w:t>
      </w:r>
      <w:r w:rsidRPr="009A4E49">
        <w:t>%</w:t>
      </w:r>
      <w:r w:rsidR="00F17656" w:rsidRPr="00412860">
        <w:rPr>
          <w:rFonts w:hint="eastAsia"/>
        </w:rPr>
        <w:t>。</w:t>
      </w:r>
      <w:r w:rsidR="00F17656">
        <w:rPr>
          <w:rFonts w:hint="eastAsia"/>
          <w:lang w:eastAsia="zh-HK"/>
        </w:rPr>
        <w:t>然</w:t>
      </w:r>
      <w:r w:rsidR="00F17656">
        <w:rPr>
          <w:rFonts w:hint="eastAsia"/>
        </w:rPr>
        <w:t>而</w:t>
      </w:r>
      <w:r>
        <w:rPr>
          <w:rFonts w:hint="eastAsia"/>
        </w:rPr>
        <w:t>，</w:t>
      </w:r>
      <w:r w:rsidR="003E1D8B">
        <w:rPr>
          <w:rFonts w:hint="eastAsia"/>
          <w:lang w:eastAsia="zh-HK"/>
        </w:rPr>
        <w:t>該</w:t>
      </w:r>
      <w:r w:rsidR="003E1D8B" w:rsidRPr="006273B1">
        <w:rPr>
          <w:rFonts w:hint="eastAsia"/>
        </w:rPr>
        <w:t>指數</w:t>
      </w:r>
      <w:r w:rsidRPr="006273B1">
        <w:rPr>
          <w:rFonts w:hint="eastAsia"/>
        </w:rPr>
        <w:t>仍</w:t>
      </w:r>
      <w:r w:rsidRPr="00E60507">
        <w:rPr>
          <w:rFonts w:hint="eastAsia"/>
        </w:rPr>
        <w:t>高於二零零四至二零二三年期間</w:t>
      </w:r>
      <w:r w:rsidR="00364A31">
        <w:rPr>
          <w:rFonts w:hint="eastAsia"/>
        </w:rPr>
        <w:t> </w:t>
      </w:r>
      <w:r w:rsidRPr="000A686A">
        <w:t>54</w:t>
      </w:r>
      <w:r w:rsidRPr="00C96009">
        <w:t>%</w:t>
      </w:r>
      <w:r w:rsidRPr="00E60507">
        <w:rPr>
          <w:rFonts w:hint="eastAsia"/>
        </w:rPr>
        <w:t>的長期平均數</w:t>
      </w:r>
      <w:r w:rsidR="00E52474" w:rsidRPr="00E52474">
        <w:rPr>
          <w:rFonts w:hint="eastAsia"/>
          <w:sz w:val="2"/>
          <w:szCs w:val="2"/>
        </w:rPr>
        <w:t> </w:t>
      </w:r>
      <w:r w:rsidRPr="00C75E6B">
        <w:rPr>
          <w:rFonts w:hint="eastAsia"/>
          <w:vertAlign w:val="superscript"/>
        </w:rPr>
        <w:t>(1)</w:t>
      </w:r>
      <w:r w:rsidRPr="00C75E6B">
        <w:rPr>
          <w:rFonts w:hint="eastAsia"/>
        </w:rPr>
        <w:t>。</w:t>
      </w:r>
    </w:p>
    <w:p w14:paraId="459BD8B2" w14:textId="25FBE187" w:rsidR="00CD35BD" w:rsidRPr="00476F62" w:rsidRDefault="00E805B9" w:rsidP="00342BFF">
      <w:r w:rsidRPr="00E805B9">
        <w:rPr>
          <w:noProof/>
        </w:rPr>
        <w:lastRenderedPageBreak/>
        <w:drawing>
          <wp:inline distT="0" distB="0" distL="0" distR="0" wp14:anchorId="6549B3D4" wp14:editId="23F79945">
            <wp:extent cx="5760085" cy="3540358"/>
            <wp:effectExtent l="0" t="0" r="0" b="3175"/>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540358"/>
                    </a:xfrm>
                    <a:prstGeom prst="rect">
                      <a:avLst/>
                    </a:prstGeom>
                    <a:noFill/>
                    <a:ln>
                      <a:noFill/>
                    </a:ln>
                  </pic:spPr>
                </pic:pic>
              </a:graphicData>
            </a:graphic>
          </wp:inline>
        </w:drawing>
      </w:r>
    </w:p>
    <w:p w14:paraId="4D950331" w14:textId="46A10F71" w:rsidR="00C20907" w:rsidRPr="00476F62" w:rsidRDefault="00476F62" w:rsidP="00C20907">
      <w:pPr>
        <w:rPr>
          <w:color w:val="FF0000"/>
          <w:lang w:val="en-GB"/>
        </w:rPr>
      </w:pPr>
      <w:r>
        <w:rPr>
          <w:rFonts w:hint="eastAsia"/>
          <w:b/>
        </w:rPr>
        <w:t>4.6</w:t>
      </w:r>
      <w:r w:rsidRPr="00020C76">
        <w:tab/>
      </w:r>
      <w:r w:rsidRPr="00BC3FCE">
        <w:rPr>
          <w:rFonts w:hint="eastAsia"/>
          <w:lang w:eastAsia="zh-HK"/>
        </w:rPr>
        <w:t>政府的政策重點是以審</w:t>
      </w:r>
      <w:r w:rsidRPr="00BC3FCE">
        <w:rPr>
          <w:rFonts w:hint="eastAsia"/>
        </w:rPr>
        <w:t>慎務實的</w:t>
      </w:r>
      <w:r w:rsidRPr="00BC3FCE">
        <w:rPr>
          <w:rFonts w:hint="eastAsia"/>
          <w:lang w:eastAsia="zh-HK"/>
        </w:rPr>
        <w:t>態度維持</w:t>
      </w:r>
      <w:r w:rsidRPr="00BC3FCE">
        <w:rPr>
          <w:rFonts w:hint="eastAsia"/>
        </w:rPr>
        <w:t>房屋土地</w:t>
      </w:r>
      <w:r w:rsidRPr="00BC3FCE">
        <w:rPr>
          <w:rFonts w:hint="eastAsia"/>
          <w:lang w:eastAsia="zh-HK"/>
        </w:rPr>
        <w:t>的持續</w:t>
      </w:r>
      <w:r w:rsidRPr="00BC3FCE">
        <w:rPr>
          <w:rFonts w:hint="eastAsia"/>
        </w:rPr>
        <w:t>供應，</w:t>
      </w:r>
      <w:r w:rsidRPr="00BC3FCE">
        <w:rPr>
          <w:rFonts w:hint="eastAsia"/>
          <w:lang w:eastAsia="zh-HK"/>
        </w:rPr>
        <w:t>以</w:t>
      </w:r>
      <w:r w:rsidRPr="00BC3FCE">
        <w:rPr>
          <w:rFonts w:hint="eastAsia"/>
        </w:rPr>
        <w:t>確保</w:t>
      </w:r>
      <w:r w:rsidRPr="00BC3FCE">
        <w:rPr>
          <w:rFonts w:hint="eastAsia"/>
          <w:lang w:eastAsia="zh-HK"/>
        </w:rPr>
        <w:t>住宅</w:t>
      </w:r>
      <w:r w:rsidRPr="00BC3FCE">
        <w:rPr>
          <w:rFonts w:hint="eastAsia"/>
        </w:rPr>
        <w:t>物業市場健康平穩發展。</w:t>
      </w:r>
      <w:r w:rsidRPr="009259DD">
        <w:rPr>
          <w:rFonts w:hint="eastAsia"/>
        </w:rPr>
        <w:t>在二零二四</w:t>
      </w:r>
      <w:r>
        <w:rPr>
          <w:rFonts w:hint="eastAsia"/>
        </w:rPr>
        <w:t>至二</w:t>
      </w:r>
      <w:r>
        <w:rPr>
          <w:rFonts w:hint="eastAsia"/>
          <w:lang w:eastAsia="zh-HK"/>
        </w:rPr>
        <w:t>五</w:t>
      </w:r>
      <w:r w:rsidRPr="009259DD">
        <w:rPr>
          <w:rFonts w:hint="eastAsia"/>
        </w:rPr>
        <w:t>財政年度，政府透過賣地計劃</w:t>
      </w:r>
      <w:r w:rsidR="00672BBB" w:rsidRPr="009259DD">
        <w:rPr>
          <w:rFonts w:hint="eastAsia"/>
        </w:rPr>
        <w:t>共</w:t>
      </w:r>
      <w:r w:rsidRPr="009259DD">
        <w:rPr>
          <w:rFonts w:hint="eastAsia"/>
        </w:rPr>
        <w:t>售出</w:t>
      </w:r>
      <w:r>
        <w:rPr>
          <w:rFonts w:hint="eastAsia"/>
          <w:lang w:eastAsia="zh-HK"/>
        </w:rPr>
        <w:t>四</w:t>
      </w:r>
      <w:r w:rsidRPr="009259DD">
        <w:rPr>
          <w:rFonts w:hint="eastAsia"/>
        </w:rPr>
        <w:t>幅住宅用地，總共可供興建約</w:t>
      </w:r>
      <w:r>
        <w:rPr>
          <w:rFonts w:hint="eastAsia"/>
        </w:rPr>
        <w:t>1</w:t>
      </w:r>
      <w:r>
        <w:t> </w:t>
      </w:r>
      <w:r>
        <w:rPr>
          <w:rFonts w:hint="eastAsia"/>
        </w:rPr>
        <w:t>970</w:t>
      </w:r>
      <w:r w:rsidR="000568E3">
        <w:t> </w:t>
      </w:r>
      <w:r w:rsidRPr="009259DD">
        <w:rPr>
          <w:rFonts w:hint="eastAsia"/>
        </w:rPr>
        <w:t>個單位。</w:t>
      </w:r>
      <w:r w:rsidRPr="000A52B5">
        <w:rPr>
          <w:rFonts w:hint="eastAsia"/>
        </w:rPr>
        <w:t>計及各方面的土地來源，二零二</w:t>
      </w:r>
      <w:r>
        <w:rPr>
          <w:rFonts w:hint="eastAsia"/>
          <w:lang w:eastAsia="zh-HK"/>
        </w:rPr>
        <w:t>四</w:t>
      </w:r>
      <w:r>
        <w:rPr>
          <w:rFonts w:hint="eastAsia"/>
        </w:rPr>
        <w:t>至二</w:t>
      </w:r>
      <w:r>
        <w:rPr>
          <w:rFonts w:hint="eastAsia"/>
          <w:lang w:eastAsia="zh-HK"/>
        </w:rPr>
        <w:t>五</w:t>
      </w:r>
      <w:r w:rsidRPr="000A52B5">
        <w:rPr>
          <w:rFonts w:hint="eastAsia"/>
        </w:rPr>
        <w:t>年度的私人房屋土地總供應預計可供興建約</w:t>
      </w:r>
      <w:r w:rsidR="003C1934">
        <w:rPr>
          <w:rFonts w:hint="eastAsia"/>
        </w:rPr>
        <w:t> </w:t>
      </w:r>
      <w:r>
        <w:rPr>
          <w:rFonts w:hint="eastAsia"/>
        </w:rPr>
        <w:t>8</w:t>
      </w:r>
      <w:r>
        <w:t> </w:t>
      </w:r>
      <w:r w:rsidR="0003532C">
        <w:t>93</w:t>
      </w:r>
      <w:r w:rsidR="00E116B9">
        <w:t>0</w:t>
      </w:r>
      <w:r w:rsidR="000568E3">
        <w:t> </w:t>
      </w:r>
      <w:r w:rsidRPr="000A52B5">
        <w:rPr>
          <w:rFonts w:hint="eastAsia"/>
        </w:rPr>
        <w:t>個單位，</w:t>
      </w:r>
      <w:r>
        <w:rPr>
          <w:rFonts w:hint="eastAsia"/>
          <w:lang w:eastAsia="zh-HK"/>
        </w:rPr>
        <w:t>約為</w:t>
      </w:r>
      <w:r w:rsidRPr="000A52B5">
        <w:rPr>
          <w:rFonts w:hint="eastAsia"/>
        </w:rPr>
        <w:t>本財政年度私人房屋供應目標</w:t>
      </w:r>
      <w:r>
        <w:rPr>
          <w:rFonts w:hint="eastAsia"/>
        </w:rPr>
        <w:t>(13</w:t>
      </w:r>
      <w:r>
        <w:t> </w:t>
      </w:r>
      <w:r>
        <w:rPr>
          <w:rFonts w:hint="eastAsia"/>
        </w:rPr>
        <w:t>200</w:t>
      </w:r>
      <w:r w:rsidR="000568E3">
        <w:t> </w:t>
      </w:r>
      <w:r w:rsidRPr="009259DD">
        <w:rPr>
          <w:rFonts w:hint="eastAsia"/>
        </w:rPr>
        <w:t>個單位</w:t>
      </w:r>
      <w:r>
        <w:rPr>
          <w:rFonts w:hint="eastAsia"/>
        </w:rPr>
        <w:t>)</w:t>
      </w:r>
      <w:r>
        <w:rPr>
          <w:rFonts w:hint="eastAsia"/>
          <w:lang w:eastAsia="zh-HK"/>
        </w:rPr>
        <w:t>的</w:t>
      </w:r>
      <w:r w:rsidR="000568E3">
        <w:rPr>
          <w:rFonts w:hint="eastAsia"/>
          <w:lang w:eastAsia="zh-HK"/>
        </w:rPr>
        <w:t> </w:t>
      </w:r>
      <w:r>
        <w:rPr>
          <w:rFonts w:hint="eastAsia"/>
        </w:rPr>
        <w:t>6</w:t>
      </w:r>
      <w:r w:rsidR="0003532C">
        <w:t>8</w:t>
      </w:r>
      <w:r>
        <w:rPr>
          <w:rFonts w:hint="eastAsia"/>
        </w:rPr>
        <w:t>%</w:t>
      </w:r>
      <w:r w:rsidRPr="000A52B5">
        <w:rPr>
          <w:rFonts w:hint="eastAsia"/>
        </w:rPr>
        <w:t>。</w:t>
      </w:r>
      <w:r w:rsidRPr="00804AA8">
        <w:rPr>
          <w:rFonts w:hint="eastAsia"/>
          <w:lang w:eastAsia="zh-HK"/>
        </w:rPr>
        <w:t>儘</w:t>
      </w:r>
      <w:r w:rsidRPr="00804AA8">
        <w:rPr>
          <w:rFonts w:hint="eastAsia"/>
        </w:rPr>
        <w:t>管</w:t>
      </w:r>
      <w:r w:rsidR="00CA611F" w:rsidRPr="004C71F0">
        <w:rPr>
          <w:rFonts w:hint="eastAsia"/>
          <w:lang w:eastAsia="zh-HK"/>
        </w:rPr>
        <w:t>今</w:t>
      </w:r>
      <w:proofErr w:type="gramStart"/>
      <w:r w:rsidR="00CA611F" w:rsidRPr="004C71F0">
        <w:rPr>
          <w:rFonts w:hint="eastAsia"/>
        </w:rPr>
        <w:t>個</w:t>
      </w:r>
      <w:proofErr w:type="gramEnd"/>
      <w:r w:rsidR="00CA611F" w:rsidRPr="004C71F0">
        <w:rPr>
          <w:rFonts w:hint="eastAsia"/>
        </w:rPr>
        <w:t>財政年度的私人房屋土地供應</w:t>
      </w:r>
      <w:r w:rsidR="00F04F46">
        <w:rPr>
          <w:rFonts w:hint="eastAsia"/>
          <w:lang w:eastAsia="zh-HK"/>
        </w:rPr>
        <w:t>較</w:t>
      </w:r>
      <w:r w:rsidR="00E116B9" w:rsidRPr="00804AA8">
        <w:rPr>
          <w:rFonts w:hint="eastAsia"/>
        </w:rPr>
        <w:t>年度目標</w:t>
      </w:r>
      <w:r w:rsidR="00804AA8" w:rsidRPr="004C71F0">
        <w:rPr>
          <w:rFonts w:hint="eastAsia"/>
          <w:lang w:eastAsia="zh-HK"/>
        </w:rPr>
        <w:t>低約</w:t>
      </w:r>
      <w:r w:rsidR="000568E3">
        <w:rPr>
          <w:rFonts w:hint="eastAsia"/>
          <w:lang w:eastAsia="zh-HK"/>
        </w:rPr>
        <w:t> </w:t>
      </w:r>
      <w:r w:rsidR="00804AA8" w:rsidRPr="004C71F0">
        <w:t>4 </w:t>
      </w:r>
      <w:r w:rsidR="0003532C">
        <w:t>27</w:t>
      </w:r>
      <w:r w:rsidR="00804AA8" w:rsidRPr="004C71F0">
        <w:t>0</w:t>
      </w:r>
      <w:r w:rsidR="000568E3">
        <w:t> </w:t>
      </w:r>
      <w:r w:rsidR="004D660B" w:rsidRPr="007309A9">
        <w:rPr>
          <w:rFonts w:hint="eastAsia"/>
          <w:spacing w:val="36"/>
        </w:rPr>
        <w:t>個</w:t>
      </w:r>
      <w:r w:rsidR="004D660B" w:rsidRPr="000B0F90">
        <w:rPr>
          <w:rFonts w:hint="eastAsia"/>
        </w:rPr>
        <w:t>單位</w:t>
      </w:r>
      <w:r w:rsidRPr="00804AA8">
        <w:rPr>
          <w:rFonts w:hint="eastAsia"/>
        </w:rPr>
        <w:t>，</w:t>
      </w:r>
      <w:r w:rsidRPr="00804AA8">
        <w:rPr>
          <w:rFonts w:hint="eastAsia"/>
          <w:lang w:eastAsia="zh-HK"/>
        </w:rPr>
        <w:t>但過去四個</w:t>
      </w:r>
      <w:r w:rsidRPr="00804AA8">
        <w:rPr>
          <w:rFonts w:hint="eastAsia"/>
        </w:rPr>
        <w:t>財政</w:t>
      </w:r>
      <w:r w:rsidRPr="00804AA8">
        <w:rPr>
          <w:rFonts w:hint="eastAsia"/>
          <w:lang w:eastAsia="zh-HK"/>
        </w:rPr>
        <w:t>年度的私人房屋土地供應均超出目</w:t>
      </w:r>
      <w:r w:rsidRPr="00804AA8">
        <w:rPr>
          <w:rFonts w:hint="eastAsia"/>
        </w:rPr>
        <w:t>標，</w:t>
      </w:r>
      <w:r w:rsidRPr="00804AA8">
        <w:rPr>
          <w:rFonts w:hint="eastAsia"/>
          <w:lang w:eastAsia="zh-HK"/>
        </w:rPr>
        <w:t>合共超出約</w:t>
      </w:r>
      <w:r w:rsidR="000C6484" w:rsidRPr="00804AA8">
        <w:rPr>
          <w:lang w:eastAsia="zh-HK"/>
        </w:rPr>
        <w:t> </w:t>
      </w:r>
      <w:r w:rsidRPr="00804AA8">
        <w:rPr>
          <w:lang w:eastAsia="zh-HK"/>
        </w:rPr>
        <w:t>12 000</w:t>
      </w:r>
      <w:r w:rsidR="000C6484" w:rsidRPr="00804AA8">
        <w:rPr>
          <w:lang w:eastAsia="zh-HK"/>
        </w:rPr>
        <w:t> </w:t>
      </w:r>
      <w:r w:rsidRPr="00804AA8">
        <w:rPr>
          <w:rFonts w:hint="eastAsia"/>
          <w:lang w:eastAsia="zh-HK"/>
        </w:rPr>
        <w:t>個單位</w:t>
      </w:r>
      <w:r w:rsidRPr="00804AA8">
        <w:rPr>
          <w:rFonts w:hint="eastAsia"/>
        </w:rPr>
        <w:t>，</w:t>
      </w:r>
      <w:r w:rsidR="004D660B">
        <w:rPr>
          <w:rFonts w:hint="eastAsia"/>
          <w:lang w:eastAsia="zh-HK"/>
        </w:rPr>
        <w:t>遠</w:t>
      </w:r>
      <w:r w:rsidR="00F04F46">
        <w:rPr>
          <w:rFonts w:hint="eastAsia"/>
          <w:lang w:eastAsia="zh-HK"/>
        </w:rPr>
        <w:t>多於</w:t>
      </w:r>
      <w:r w:rsidR="004D660B" w:rsidRPr="00804AA8">
        <w:rPr>
          <w:rFonts w:hint="eastAsia"/>
        </w:rPr>
        <w:t>本</w:t>
      </w:r>
      <w:r w:rsidR="00672BBB" w:rsidRPr="005569AC">
        <w:rPr>
          <w:rFonts w:hint="eastAsia"/>
        </w:rPr>
        <w:t>財政</w:t>
      </w:r>
      <w:r w:rsidR="004D660B" w:rsidRPr="00804AA8">
        <w:rPr>
          <w:rFonts w:hint="eastAsia"/>
        </w:rPr>
        <w:t>年度的差額</w:t>
      </w:r>
      <w:r w:rsidRPr="00804AA8">
        <w:rPr>
          <w:rFonts w:hint="eastAsia"/>
        </w:rPr>
        <w:t>。</w:t>
      </w:r>
    </w:p>
    <w:p w14:paraId="0277F63C" w14:textId="212060E5" w:rsidR="00821374" w:rsidRDefault="003E1E16" w:rsidP="003E1E16">
      <w:r w:rsidRPr="003E1E16">
        <w:rPr>
          <w:b/>
          <w:szCs w:val="24"/>
        </w:rPr>
        <w:t>4.7</w:t>
      </w:r>
      <w:r>
        <w:rPr>
          <w:sz w:val="28"/>
          <w:szCs w:val="28"/>
        </w:rPr>
        <w:tab/>
      </w:r>
      <w:r w:rsidRPr="000B0F90">
        <w:t>反映政府增加</w:t>
      </w:r>
      <w:r w:rsidRPr="000B0F90">
        <w:rPr>
          <w:rFonts w:hint="eastAsia"/>
        </w:rPr>
        <w:t>住宅</w:t>
      </w:r>
      <w:r w:rsidRPr="000B0F90">
        <w:t>供應的持續努力</w:t>
      </w:r>
      <w:r w:rsidRPr="000B0F90">
        <w:rPr>
          <w:rFonts w:hint="eastAsia"/>
        </w:rPr>
        <w:t>，未來三至四年</w:t>
      </w:r>
      <w:r w:rsidRPr="000B0F90">
        <w:rPr>
          <w:rFonts w:hint="eastAsia"/>
          <w:i/>
        </w:rPr>
        <w:t>一手私人住宅單位總供應量</w:t>
      </w:r>
      <w:r w:rsidRPr="000B0F90">
        <w:t>(</w:t>
      </w:r>
      <w:r w:rsidRPr="000B0F90">
        <w:rPr>
          <w:rFonts w:hint="eastAsia"/>
        </w:rPr>
        <w:t>包括已落成項目的未售出單位、建築中而未售出的單位，以及已批出土地而隨時可動工的項目所涉及的單位</w:t>
      </w:r>
      <w:r w:rsidRPr="000B0F90">
        <w:t>)</w:t>
      </w:r>
      <w:r>
        <w:rPr>
          <w:rFonts w:hint="eastAsia"/>
        </w:rPr>
        <w:t>會</w:t>
      </w:r>
      <w:r w:rsidRPr="000B0F90">
        <w:rPr>
          <w:rFonts w:hint="eastAsia"/>
        </w:rPr>
        <w:t>維持在</w:t>
      </w:r>
      <w:r w:rsidRPr="00342BFF">
        <w:rPr>
          <w:rFonts w:hint="eastAsia"/>
          <w:spacing w:val="36"/>
        </w:rPr>
        <w:t>高水平</w:t>
      </w:r>
      <w:r w:rsidRPr="00342BFF">
        <w:rPr>
          <w:rFonts w:ascii="細明體" w:eastAsia="細明體" w:hAnsi="細明體" w:hint="eastAsia"/>
          <w:spacing w:val="36"/>
        </w:rPr>
        <w:t>，</w:t>
      </w:r>
      <w:r w:rsidRPr="00342BFF">
        <w:rPr>
          <w:rFonts w:hint="eastAsia"/>
          <w:spacing w:val="36"/>
        </w:rPr>
        <w:t>按二零二四年年底的估算將達</w:t>
      </w:r>
      <w:r w:rsidRPr="00342BFF">
        <w:rPr>
          <w:spacing w:val="36"/>
        </w:rPr>
        <w:t> 10</w:t>
      </w:r>
      <w:r w:rsidR="00E1231E">
        <w:rPr>
          <w:rFonts w:hint="eastAsia"/>
          <w:spacing w:val="36"/>
        </w:rPr>
        <w:t>7</w:t>
      </w:r>
      <w:r w:rsidRPr="00215F6A">
        <w:rPr>
          <w:spacing w:val="36"/>
        </w:rPr>
        <w:t> 000 </w:t>
      </w:r>
      <w:r w:rsidRPr="00215F6A">
        <w:rPr>
          <w:rFonts w:hint="eastAsia"/>
          <w:spacing w:val="36"/>
        </w:rPr>
        <w:t>個</w:t>
      </w:r>
      <w:r w:rsidRPr="000B0F90">
        <w:rPr>
          <w:rFonts w:hint="eastAsia"/>
        </w:rPr>
        <w:t>單位。在多幅住宅用地轉為「熟地」後，將可額外供應</w:t>
      </w:r>
      <w:r w:rsidRPr="000B0F90">
        <w:t>2 </w:t>
      </w:r>
      <w:r w:rsidR="00E1231E">
        <w:rPr>
          <w:rFonts w:hint="eastAsia"/>
        </w:rPr>
        <w:t>1</w:t>
      </w:r>
      <w:r w:rsidRPr="000B0F90">
        <w:t>00</w:t>
      </w:r>
      <w:r w:rsidRPr="000B0F90">
        <w:rPr>
          <w:rFonts w:hint="eastAsia"/>
        </w:rPr>
        <w:t>個單位。</w:t>
      </w:r>
    </w:p>
    <w:p w14:paraId="7C0684C4" w14:textId="138899D9" w:rsidR="003E1E16" w:rsidRPr="00821374" w:rsidRDefault="00821374" w:rsidP="00821374">
      <w:pPr>
        <w:tabs>
          <w:tab w:val="clear" w:pos="936"/>
          <w:tab w:val="clear" w:pos="1560"/>
          <w:tab w:val="clear" w:pos="2184"/>
          <w:tab w:val="clear" w:pos="2808"/>
        </w:tabs>
        <w:overflowPunct/>
        <w:adjustRightInd/>
        <w:spacing w:after="0" w:line="240" w:lineRule="auto"/>
        <w:jc w:val="left"/>
        <w:textAlignment w:val="auto"/>
      </w:pPr>
      <w:r>
        <w:br w:type="page"/>
      </w:r>
    </w:p>
    <w:p w14:paraId="36BBEEB5" w14:textId="61936EF2" w:rsidR="003E1E16" w:rsidRPr="00D90D00" w:rsidRDefault="003E1E16" w:rsidP="003E1E16">
      <w:pPr>
        <w:rPr>
          <w:sz w:val="28"/>
          <w:szCs w:val="28"/>
        </w:rPr>
      </w:pPr>
      <w:r w:rsidRPr="003E1E16">
        <w:rPr>
          <w:b/>
          <w:szCs w:val="24"/>
          <w:lang w:eastAsia="zh-HK"/>
        </w:rPr>
        <w:lastRenderedPageBreak/>
        <w:t>4.8</w:t>
      </w:r>
      <w:r>
        <w:rPr>
          <w:sz w:val="28"/>
          <w:szCs w:val="28"/>
          <w:lang w:eastAsia="zh-HK"/>
        </w:rPr>
        <w:tab/>
      </w:r>
      <w:r w:rsidRPr="000B0F90">
        <w:rPr>
          <w:rFonts w:hint="eastAsia"/>
        </w:rPr>
        <w:t>私人住宅單位的供求情況在二零二四年</w:t>
      </w:r>
      <w:r w:rsidR="008A1BE6" w:rsidRPr="00D941F5">
        <w:rPr>
          <w:rFonts w:hint="eastAsia"/>
          <w:lang w:eastAsia="zh-HK"/>
        </w:rPr>
        <w:t>稍</w:t>
      </w:r>
      <w:r w:rsidR="008A1BE6" w:rsidRPr="00D941F5">
        <w:rPr>
          <w:rFonts w:hint="eastAsia"/>
        </w:rPr>
        <w:t>為</w:t>
      </w:r>
      <w:r w:rsidR="00822CBD" w:rsidRPr="00D941F5">
        <w:rPr>
          <w:rFonts w:hint="eastAsia"/>
          <w:szCs w:val="28"/>
          <w:lang w:eastAsia="zh-HK"/>
        </w:rPr>
        <w:t>緩和</w:t>
      </w:r>
      <w:r w:rsidRPr="000B0F90">
        <w:rPr>
          <w:rFonts w:hint="eastAsia"/>
        </w:rPr>
        <w:t>。私人住宅單位總落成量躍升</w:t>
      </w:r>
      <w:r w:rsidR="00293DB3">
        <w:rPr>
          <w:rFonts w:hint="eastAsia"/>
        </w:rPr>
        <w:t> </w:t>
      </w:r>
      <w:r w:rsidR="00205903">
        <w:rPr>
          <w:rFonts w:hint="eastAsia"/>
        </w:rPr>
        <w:t>75</w:t>
      </w:r>
      <w:r w:rsidRPr="000B0F90">
        <w:t>%</w:t>
      </w:r>
      <w:r w:rsidRPr="000B0F90">
        <w:rPr>
          <w:rFonts w:hint="eastAsia"/>
        </w:rPr>
        <w:t>至</w:t>
      </w:r>
      <w:r w:rsidR="00293DB3">
        <w:rPr>
          <w:rFonts w:hint="eastAsia"/>
        </w:rPr>
        <w:t> </w:t>
      </w:r>
      <w:r w:rsidRPr="000B0F90">
        <w:t>2</w:t>
      </w:r>
      <w:r w:rsidR="00205903">
        <w:rPr>
          <w:rFonts w:hint="eastAsia"/>
        </w:rPr>
        <w:t>4</w:t>
      </w:r>
      <w:r>
        <w:t> </w:t>
      </w:r>
      <w:r w:rsidR="00205903">
        <w:rPr>
          <w:rFonts w:hint="eastAsia"/>
        </w:rPr>
        <w:t>3</w:t>
      </w:r>
      <w:r w:rsidRPr="000B0F90">
        <w:t>00</w:t>
      </w:r>
      <w:r w:rsidR="00293DB3">
        <w:t> </w:t>
      </w:r>
      <w:r w:rsidRPr="000B0F90">
        <w:rPr>
          <w:rFonts w:hint="eastAsia"/>
        </w:rPr>
        <w:t>個。扣除拆卸量後，淨落成量為</w:t>
      </w:r>
      <w:r w:rsidR="00B04F47">
        <w:t>23</w:t>
      </w:r>
      <w:r>
        <w:t> </w:t>
      </w:r>
      <w:r w:rsidR="00B04F47">
        <w:t>1</w:t>
      </w:r>
      <w:r w:rsidRPr="000B0F90">
        <w:t>00</w:t>
      </w:r>
      <w:r>
        <w:t> </w:t>
      </w:r>
      <w:r w:rsidRPr="000B0F90">
        <w:rPr>
          <w:rFonts w:hint="eastAsia"/>
        </w:rPr>
        <w:t>個，</w:t>
      </w:r>
      <w:r w:rsidR="00F11A59">
        <w:rPr>
          <w:rFonts w:hint="eastAsia"/>
          <w:lang w:eastAsia="zh-HK"/>
        </w:rPr>
        <w:t>高</w:t>
      </w:r>
      <w:r w:rsidRPr="000B0F90">
        <w:rPr>
          <w:rFonts w:hint="eastAsia"/>
        </w:rPr>
        <w:t>於</w:t>
      </w:r>
      <w:r w:rsidR="00293DB3">
        <w:rPr>
          <w:rFonts w:hint="eastAsia"/>
        </w:rPr>
        <w:t> </w:t>
      </w:r>
      <w:r w:rsidRPr="000B0F90">
        <w:t>1</w:t>
      </w:r>
      <w:r w:rsidR="00F11A59">
        <w:rPr>
          <w:lang w:val="en-GB"/>
        </w:rPr>
        <w:t>7</w:t>
      </w:r>
      <w:r w:rsidRPr="000B0F90">
        <w:t> </w:t>
      </w:r>
      <w:r w:rsidR="00F11A59">
        <w:t>3</w:t>
      </w:r>
      <w:r w:rsidRPr="000B0F90">
        <w:t>00</w:t>
      </w:r>
      <w:r>
        <w:t> </w:t>
      </w:r>
      <w:r w:rsidRPr="000B0F90">
        <w:rPr>
          <w:rFonts w:hint="eastAsia"/>
        </w:rPr>
        <w:t>個的入住量</w:t>
      </w:r>
      <w:r w:rsidRPr="000B0F90">
        <w:rPr>
          <w:vertAlign w:val="superscript"/>
        </w:rPr>
        <w:t>(2)</w:t>
      </w:r>
      <w:r w:rsidRPr="000B0F90">
        <w:rPr>
          <w:rFonts w:hint="eastAsia"/>
        </w:rPr>
        <w:t>。因此，空置率由二零二三年年底的</w:t>
      </w:r>
      <w:r w:rsidRPr="000B0F90">
        <w:t> </w:t>
      </w:r>
      <w:r w:rsidRPr="000B0F90">
        <w:rPr>
          <w:rFonts w:hint="eastAsia"/>
        </w:rPr>
        <w:t>4.</w:t>
      </w:r>
      <w:r w:rsidRPr="000B0F90">
        <w:t>1%</w:t>
      </w:r>
      <w:r w:rsidR="00F11A59">
        <w:rPr>
          <w:rFonts w:hint="eastAsia"/>
        </w:rPr>
        <w:t>上升</w:t>
      </w:r>
      <w:r w:rsidRPr="000B0F90">
        <w:rPr>
          <w:rFonts w:hint="eastAsia"/>
        </w:rPr>
        <w:t>至二零二四年年底的</w:t>
      </w:r>
      <w:r>
        <w:t> </w:t>
      </w:r>
      <w:r w:rsidR="00F11A59">
        <w:rPr>
          <w:szCs w:val="28"/>
        </w:rPr>
        <w:t>4.5</w:t>
      </w:r>
      <w:r w:rsidRPr="000B0F90">
        <w:t>%</w:t>
      </w:r>
      <w:r w:rsidRPr="000B0F90">
        <w:rPr>
          <w:rFonts w:hint="eastAsia"/>
        </w:rPr>
        <w:t>，</w:t>
      </w:r>
      <w:r w:rsidR="00F11A59" w:rsidRPr="00F50ED9">
        <w:rPr>
          <w:rFonts w:hint="eastAsia"/>
        </w:rPr>
        <w:t>與</w:t>
      </w:r>
      <w:r w:rsidRPr="000B0F90">
        <w:rPr>
          <w:rFonts w:hint="eastAsia"/>
        </w:rPr>
        <w:t>二零零四至二零二三年期間的長期平均數</w:t>
      </w:r>
      <w:r w:rsidR="00D92D1A">
        <w:rPr>
          <w:rFonts w:hint="eastAsia"/>
          <w:lang w:eastAsia="zh-HK"/>
        </w:rPr>
        <w:t>相</w:t>
      </w:r>
      <w:r w:rsidR="00D501BB" w:rsidRPr="00D941F5">
        <w:rPr>
          <w:rFonts w:hint="eastAsia"/>
          <w:lang w:eastAsia="zh-HK"/>
        </w:rPr>
        <w:t>同</w:t>
      </w:r>
      <w:r w:rsidRPr="000B0F90">
        <w:rPr>
          <w:rFonts w:hint="eastAsia"/>
        </w:rPr>
        <w:t>。差餉物業估價署預測二零二五年和二零二六年的住宅單位總落成量分別為</w:t>
      </w:r>
      <w:r w:rsidR="00063ACE">
        <w:rPr>
          <w:rFonts w:hint="eastAsia"/>
        </w:rPr>
        <w:t> </w:t>
      </w:r>
      <w:r w:rsidRPr="000B0F90">
        <w:rPr>
          <w:szCs w:val="28"/>
        </w:rPr>
        <w:t>2</w:t>
      </w:r>
      <w:r w:rsidR="005E3A7F">
        <w:rPr>
          <w:szCs w:val="28"/>
        </w:rPr>
        <w:t>0</w:t>
      </w:r>
      <w:r w:rsidRPr="000B0F90">
        <w:rPr>
          <w:szCs w:val="28"/>
        </w:rPr>
        <w:t> </w:t>
      </w:r>
      <w:r w:rsidR="005E3A7F">
        <w:rPr>
          <w:szCs w:val="28"/>
        </w:rPr>
        <w:t>9</w:t>
      </w:r>
      <w:r w:rsidRPr="000B0F90">
        <w:rPr>
          <w:rFonts w:hint="eastAsia"/>
          <w:szCs w:val="28"/>
        </w:rPr>
        <w:t>00</w:t>
      </w:r>
      <w:r w:rsidR="00063ACE">
        <w:rPr>
          <w:szCs w:val="28"/>
        </w:rPr>
        <w:t> </w:t>
      </w:r>
      <w:r w:rsidRPr="000B0F90">
        <w:rPr>
          <w:rFonts w:hint="eastAsia"/>
        </w:rPr>
        <w:t>個和</w:t>
      </w:r>
      <w:r w:rsidR="00821374">
        <w:rPr>
          <w:rFonts w:hint="eastAsia"/>
        </w:rPr>
        <w:t> </w:t>
      </w:r>
      <w:r w:rsidRPr="000B0F90">
        <w:rPr>
          <w:szCs w:val="28"/>
        </w:rPr>
        <w:t>2</w:t>
      </w:r>
      <w:r w:rsidR="005E3A7F">
        <w:rPr>
          <w:szCs w:val="28"/>
        </w:rPr>
        <w:t>0</w:t>
      </w:r>
      <w:r w:rsidRPr="000B0F90">
        <w:rPr>
          <w:szCs w:val="28"/>
        </w:rPr>
        <w:t> </w:t>
      </w:r>
      <w:r w:rsidR="005E3A7F">
        <w:rPr>
          <w:szCs w:val="28"/>
        </w:rPr>
        <w:t>1</w:t>
      </w:r>
      <w:r w:rsidRPr="000B0F90">
        <w:rPr>
          <w:rFonts w:hint="eastAsia"/>
          <w:szCs w:val="28"/>
        </w:rPr>
        <w:t>00</w:t>
      </w:r>
      <w:r w:rsidR="000753C6">
        <w:rPr>
          <w:szCs w:val="28"/>
        </w:rPr>
        <w:t> </w:t>
      </w:r>
      <w:r w:rsidRPr="000B0F90">
        <w:rPr>
          <w:rFonts w:hint="eastAsia"/>
        </w:rPr>
        <w:t>個</w:t>
      </w:r>
      <w:r w:rsidRPr="000B0F90">
        <w:rPr>
          <w:vertAlign w:val="superscript"/>
        </w:rPr>
        <w:t>(</w:t>
      </w:r>
      <w:r w:rsidRPr="000B0F90">
        <w:rPr>
          <w:rFonts w:hint="eastAsia"/>
          <w:vertAlign w:val="superscript"/>
        </w:rPr>
        <w:t>3</w:t>
      </w:r>
      <w:r w:rsidRPr="000B0F90">
        <w:rPr>
          <w:vertAlign w:val="superscript"/>
        </w:rPr>
        <w:t>)</w:t>
      </w:r>
      <w:r w:rsidRPr="000B0F90">
        <w:rPr>
          <w:rFonts w:hint="eastAsia"/>
        </w:rPr>
        <w:t>，過去十年</w:t>
      </w:r>
      <w:r w:rsidRPr="000B0F90">
        <w:t>(</w:t>
      </w:r>
      <w:r w:rsidRPr="000B0F90">
        <w:rPr>
          <w:rFonts w:hint="eastAsia"/>
        </w:rPr>
        <w:t>即二零一五至二零二四年</w:t>
      </w:r>
      <w:r w:rsidRPr="000B0F90">
        <w:t>)</w:t>
      </w:r>
      <w:r w:rsidRPr="000B0F90">
        <w:rPr>
          <w:rFonts w:hint="eastAsia"/>
        </w:rPr>
        <w:t>的平均每年落成量則為</w:t>
      </w:r>
      <w:r w:rsidRPr="000B0F90">
        <w:rPr>
          <w:rFonts w:hint="eastAsia"/>
          <w:szCs w:val="28"/>
        </w:rPr>
        <w:t>1</w:t>
      </w:r>
      <w:r w:rsidR="00205903">
        <w:rPr>
          <w:szCs w:val="28"/>
        </w:rPr>
        <w:t>7</w:t>
      </w:r>
      <w:r w:rsidRPr="000B0F90">
        <w:rPr>
          <w:szCs w:val="28"/>
        </w:rPr>
        <w:t> </w:t>
      </w:r>
      <w:r w:rsidR="00205903">
        <w:rPr>
          <w:szCs w:val="28"/>
        </w:rPr>
        <w:t>3</w:t>
      </w:r>
      <w:r w:rsidRPr="000B0F90">
        <w:rPr>
          <w:rFonts w:hint="eastAsia"/>
          <w:szCs w:val="28"/>
        </w:rPr>
        <w:t>00</w:t>
      </w:r>
      <w:r w:rsidRPr="000B0F90">
        <w:t> </w:t>
      </w:r>
      <w:r w:rsidRPr="000B0F90">
        <w:rPr>
          <w:rFonts w:hint="eastAsia"/>
        </w:rPr>
        <w:t>個。</w:t>
      </w:r>
    </w:p>
    <w:p w14:paraId="6FA9AF91" w14:textId="0462EE9F" w:rsidR="003E1E16" w:rsidRDefault="003E1E16" w:rsidP="00AF4287">
      <w:pPr>
        <w:rPr>
          <w:lang w:eastAsia="zh-HK"/>
        </w:rPr>
      </w:pPr>
      <w:r>
        <w:rPr>
          <w:b/>
        </w:rPr>
        <w:t>4.9</w:t>
      </w:r>
      <w:r w:rsidRPr="00C321D0">
        <w:tab/>
      </w:r>
      <w:r w:rsidRPr="00991108">
        <w:rPr>
          <w:rFonts w:hint="eastAsia"/>
        </w:rPr>
        <w:t>政府一直以務實態度，不斷檢視住宅物業市場情況。經審慎考慮</w:t>
      </w:r>
      <w:r>
        <w:rPr>
          <w:rFonts w:hint="eastAsia"/>
          <w:lang w:eastAsia="zh-HK"/>
        </w:rPr>
        <w:t>當</w:t>
      </w:r>
      <w:r>
        <w:rPr>
          <w:rFonts w:hint="eastAsia"/>
        </w:rPr>
        <w:t>時</w:t>
      </w:r>
      <w:r w:rsidRPr="00991108">
        <w:rPr>
          <w:rFonts w:hint="eastAsia"/>
        </w:rPr>
        <w:t>的市場情況，並考慮到未來數年的房屋供應量會</w:t>
      </w:r>
      <w:r w:rsidR="007624C9" w:rsidRPr="00FB2A64">
        <w:rPr>
          <w:rFonts w:hint="eastAsia"/>
        </w:rPr>
        <w:t>處於</w:t>
      </w:r>
      <w:r w:rsidRPr="00991108">
        <w:rPr>
          <w:rFonts w:hint="eastAsia"/>
        </w:rPr>
        <w:t>高水平，</w:t>
      </w:r>
      <w:r>
        <w:rPr>
          <w:rFonts w:hint="eastAsia"/>
          <w:lang w:eastAsia="zh-HK"/>
        </w:rPr>
        <w:t>政</w:t>
      </w:r>
      <w:r>
        <w:rPr>
          <w:rFonts w:hint="eastAsia"/>
        </w:rPr>
        <w:t>府</w:t>
      </w:r>
      <w:r w:rsidR="00205903">
        <w:rPr>
          <w:rFonts w:hint="eastAsia"/>
          <w:lang w:eastAsia="zh-HK"/>
        </w:rPr>
        <w:t>於</w:t>
      </w:r>
      <w:r w:rsidR="00205903" w:rsidRPr="00A13681">
        <w:rPr>
          <w:rFonts w:hint="eastAsia"/>
        </w:rPr>
        <w:t>二零二四年二月二十八日</w:t>
      </w:r>
      <w:r>
        <w:rPr>
          <w:rFonts w:hint="eastAsia"/>
          <w:lang w:eastAsia="zh-HK"/>
        </w:rPr>
        <w:t>在</w:t>
      </w:r>
      <w:r w:rsidRPr="00A13681">
        <w:rPr>
          <w:rFonts w:hint="eastAsia"/>
        </w:rPr>
        <w:t>《二零二四至二五財政年度政府財政預算案》</w:t>
      </w:r>
      <w:r w:rsidR="000C6484">
        <w:rPr>
          <w:rFonts w:hint="eastAsia"/>
          <w:lang w:eastAsia="zh-HK"/>
        </w:rPr>
        <w:t>中</w:t>
      </w:r>
      <w:r w:rsidRPr="00A13681">
        <w:rPr>
          <w:rFonts w:hint="eastAsia"/>
          <w:lang w:eastAsia="zh-HK"/>
        </w:rPr>
        <w:t>宣布</w:t>
      </w:r>
      <w:r w:rsidRPr="00A13681">
        <w:rPr>
          <w:rFonts w:hint="eastAsia"/>
        </w:rPr>
        <w:t>撤銷所有住宅物業需求管理措施</w:t>
      </w:r>
      <w:r w:rsidRPr="00991108">
        <w:rPr>
          <w:rFonts w:hint="eastAsia"/>
        </w:rPr>
        <w:t>。</w:t>
      </w:r>
      <w:r>
        <w:rPr>
          <w:rFonts w:hint="eastAsia"/>
          <w:lang w:eastAsia="zh-HK"/>
        </w:rPr>
        <w:t>年內，</w:t>
      </w:r>
      <w:r w:rsidRPr="00991108">
        <w:rPr>
          <w:rFonts w:hint="eastAsia"/>
        </w:rPr>
        <w:t>香港金融管理局</w:t>
      </w:r>
      <w:r>
        <w:rPr>
          <w:rFonts w:hint="eastAsia"/>
          <w:lang w:eastAsia="zh-HK"/>
        </w:rPr>
        <w:t>亦</w:t>
      </w:r>
      <w:r w:rsidRPr="00991108">
        <w:rPr>
          <w:rFonts w:hint="eastAsia"/>
        </w:rPr>
        <w:t>因應市場最新情況</w:t>
      </w:r>
      <w:r>
        <w:rPr>
          <w:rFonts w:hint="eastAsia"/>
          <w:lang w:eastAsia="zh-HK"/>
        </w:rPr>
        <w:t>，對</w:t>
      </w:r>
      <w:r w:rsidRPr="00991108">
        <w:rPr>
          <w:rFonts w:hint="eastAsia"/>
        </w:rPr>
        <w:t>物業按揭貸款的逆周期宏觀審慎監管措施</w:t>
      </w:r>
      <w:r>
        <w:rPr>
          <w:rFonts w:hint="eastAsia"/>
          <w:lang w:eastAsia="zh-HK"/>
        </w:rPr>
        <w:t>作出數輪</w:t>
      </w:r>
      <w:r w:rsidRPr="00991108">
        <w:rPr>
          <w:rFonts w:hint="eastAsia"/>
        </w:rPr>
        <w:t>調整。</w:t>
      </w:r>
      <w:r w:rsidR="00DB434A">
        <w:rPr>
          <w:rFonts w:hint="eastAsia"/>
          <w:lang w:eastAsia="zh-HK"/>
        </w:rPr>
        <w:t>在</w:t>
      </w:r>
      <w:r w:rsidRPr="009A5436">
        <w:rPr>
          <w:rFonts w:hint="eastAsia"/>
          <w:lang w:eastAsia="zh-HK"/>
        </w:rPr>
        <w:t>行</w:t>
      </w:r>
      <w:r w:rsidRPr="009A5436">
        <w:rPr>
          <w:rFonts w:hint="eastAsia"/>
        </w:rPr>
        <w:t>政</w:t>
      </w:r>
      <w:r w:rsidRPr="009A5436">
        <w:rPr>
          <w:rFonts w:hint="eastAsia"/>
          <w:lang w:eastAsia="zh-HK"/>
        </w:rPr>
        <w:t>長</w:t>
      </w:r>
      <w:r w:rsidRPr="009A5436">
        <w:rPr>
          <w:rFonts w:hint="eastAsia"/>
        </w:rPr>
        <w:t>官</w:t>
      </w:r>
      <w:r w:rsidR="009A5436" w:rsidRPr="004C71F0">
        <w:rPr>
          <w:rFonts w:hint="eastAsia"/>
          <w:lang w:eastAsia="zh-HK"/>
        </w:rPr>
        <w:t>於</w:t>
      </w:r>
      <w:r w:rsidR="00F04F46" w:rsidRPr="009A5436">
        <w:rPr>
          <w:rFonts w:hint="eastAsia"/>
          <w:lang w:eastAsia="zh-HK"/>
        </w:rPr>
        <w:t>二零二四年十月十六日公布</w:t>
      </w:r>
      <w:r w:rsidR="00AD7827" w:rsidRPr="009A5436">
        <w:rPr>
          <w:rFonts w:hint="eastAsia"/>
        </w:rPr>
        <w:t>《</w:t>
      </w:r>
      <w:r w:rsidRPr="009A5436">
        <w:rPr>
          <w:rFonts w:hint="eastAsia"/>
          <w:lang w:eastAsia="zh-HK"/>
        </w:rPr>
        <w:t>施政報告</w:t>
      </w:r>
      <w:r w:rsidR="00AD7827" w:rsidRPr="009A5436">
        <w:rPr>
          <w:rFonts w:hint="eastAsia"/>
        </w:rPr>
        <w:t>》</w:t>
      </w:r>
      <w:r w:rsidR="00F04F46">
        <w:rPr>
          <w:rFonts w:hint="eastAsia"/>
          <w:lang w:eastAsia="zh-HK"/>
        </w:rPr>
        <w:t>中提及的</w:t>
      </w:r>
      <w:r w:rsidR="009A5436" w:rsidRPr="009A5436">
        <w:rPr>
          <w:rFonts w:hint="eastAsia"/>
        </w:rPr>
        <w:t>調整</w:t>
      </w:r>
      <w:r w:rsidR="00DB434A">
        <w:rPr>
          <w:rFonts w:hint="eastAsia"/>
          <w:lang w:eastAsia="zh-HK"/>
        </w:rPr>
        <w:t>後</w:t>
      </w:r>
      <w:r>
        <w:rPr>
          <w:rFonts w:hint="eastAsia"/>
          <w:lang w:eastAsia="zh-HK"/>
        </w:rPr>
        <w:t>，</w:t>
      </w:r>
      <w:r w:rsidRPr="003A7805">
        <w:rPr>
          <w:rFonts w:hint="eastAsia"/>
        </w:rPr>
        <w:t>所有住宅和非住宅物業的按揭成數上限</w:t>
      </w:r>
      <w:proofErr w:type="gramStart"/>
      <w:r>
        <w:rPr>
          <w:rFonts w:hint="eastAsia"/>
          <w:lang w:eastAsia="zh-HK"/>
        </w:rPr>
        <w:t>和</w:t>
      </w:r>
      <w:r w:rsidRPr="003A7805">
        <w:rPr>
          <w:rFonts w:hint="eastAsia"/>
        </w:rPr>
        <w:t>供款與</w:t>
      </w:r>
      <w:proofErr w:type="gramEnd"/>
      <w:r w:rsidRPr="003A7805">
        <w:rPr>
          <w:rFonts w:hint="eastAsia"/>
        </w:rPr>
        <w:t>入息比率上限</w:t>
      </w:r>
      <w:r>
        <w:rPr>
          <w:rFonts w:hint="eastAsia"/>
          <w:lang w:eastAsia="zh-HK"/>
        </w:rPr>
        <w:t>分</w:t>
      </w:r>
      <w:r>
        <w:rPr>
          <w:rFonts w:hint="eastAsia"/>
        </w:rPr>
        <w:t>別</w:t>
      </w:r>
      <w:r w:rsidRPr="003A7805">
        <w:rPr>
          <w:rFonts w:hint="eastAsia"/>
        </w:rPr>
        <w:t>劃一為七成</w:t>
      </w:r>
      <w:r>
        <w:rPr>
          <w:rFonts w:hint="eastAsia"/>
          <w:lang w:eastAsia="zh-HK"/>
        </w:rPr>
        <w:t>和</w:t>
      </w:r>
      <w:r>
        <w:rPr>
          <w:rFonts w:hint="eastAsia"/>
        </w:rPr>
        <w:t>五成</w:t>
      </w:r>
      <w:r>
        <w:rPr>
          <w:rFonts w:hint="eastAsia"/>
          <w:lang w:eastAsia="zh-HK"/>
        </w:rPr>
        <w:t>，</w:t>
      </w:r>
      <w:r w:rsidR="00AD7827">
        <w:rPr>
          <w:rFonts w:hint="eastAsia"/>
          <w:lang w:eastAsia="zh-HK"/>
        </w:rPr>
        <w:t>回復至</w:t>
      </w:r>
      <w:r>
        <w:rPr>
          <w:rFonts w:hint="eastAsia"/>
          <w:lang w:eastAsia="zh-HK"/>
        </w:rPr>
        <w:t>二零零九年</w:t>
      </w:r>
      <w:r w:rsidR="00B152CC" w:rsidRPr="00D20EB1">
        <w:rPr>
          <w:rFonts w:hint="eastAsia"/>
          <w:lang w:eastAsia="zh-HK"/>
        </w:rPr>
        <w:t>開始實施</w:t>
      </w:r>
      <w:r w:rsidR="00B152CC" w:rsidRPr="00B152CC">
        <w:rPr>
          <w:rFonts w:hint="eastAsia"/>
          <w:lang w:eastAsia="zh-HK"/>
        </w:rPr>
        <w:t>逆周期</w:t>
      </w:r>
      <w:r w:rsidR="00B152CC" w:rsidRPr="00991108">
        <w:rPr>
          <w:rFonts w:hint="eastAsia"/>
        </w:rPr>
        <w:t>宏觀審慎監管</w:t>
      </w:r>
      <w:r w:rsidR="00B152CC" w:rsidRPr="00B152CC">
        <w:rPr>
          <w:rFonts w:hint="eastAsia"/>
          <w:lang w:eastAsia="zh-HK"/>
        </w:rPr>
        <w:t>措施</w:t>
      </w:r>
      <w:r>
        <w:rPr>
          <w:rFonts w:hint="eastAsia"/>
          <w:lang w:eastAsia="zh-HK"/>
        </w:rPr>
        <w:t>前的水平。</w:t>
      </w:r>
      <w:r w:rsidR="00AF4287">
        <w:rPr>
          <w:lang w:eastAsia="zh-HK"/>
        </w:rPr>
        <w:br w:type="page"/>
      </w:r>
    </w:p>
    <w:p w14:paraId="673D0F39" w14:textId="088E8904" w:rsidR="003E1E16" w:rsidRDefault="003E1E16" w:rsidP="00C20907">
      <w:r>
        <w:rPr>
          <w:b/>
        </w:rPr>
        <w:lastRenderedPageBreak/>
        <w:t>4</w:t>
      </w:r>
      <w:r>
        <w:rPr>
          <w:rFonts w:hint="eastAsia"/>
          <w:b/>
        </w:rPr>
        <w:t>.</w:t>
      </w:r>
      <w:r>
        <w:rPr>
          <w:b/>
        </w:rPr>
        <w:t>10</w:t>
      </w:r>
      <w:r>
        <w:tab/>
      </w:r>
      <w:r>
        <w:rPr>
          <w:rFonts w:hint="eastAsia"/>
          <w:i/>
          <w:lang w:eastAsia="zh-HK"/>
        </w:rPr>
        <w:t>非</w:t>
      </w:r>
      <w:r w:rsidRPr="00F47B51">
        <w:rPr>
          <w:rFonts w:hint="eastAsia"/>
          <w:i/>
          <w:lang w:eastAsia="zh-HK"/>
        </w:rPr>
        <w:t>住宅物業市場</w:t>
      </w:r>
      <w:r w:rsidRPr="00B450A0">
        <w:rPr>
          <w:rFonts w:hint="eastAsia"/>
          <w:lang w:eastAsia="zh-HK"/>
        </w:rPr>
        <w:t>在</w:t>
      </w:r>
      <w:r w:rsidRPr="009C0993">
        <w:rPr>
          <w:rFonts w:hint="eastAsia"/>
          <w:lang w:eastAsia="zh-HK"/>
        </w:rPr>
        <w:t>二零二</w:t>
      </w:r>
      <w:r>
        <w:rPr>
          <w:rFonts w:hint="eastAsia"/>
          <w:lang w:eastAsia="zh-HK"/>
        </w:rPr>
        <w:t>四</w:t>
      </w:r>
      <w:r w:rsidRPr="009C0993">
        <w:rPr>
          <w:rFonts w:hint="eastAsia"/>
          <w:lang w:eastAsia="zh-HK"/>
        </w:rPr>
        <w:t>年</w:t>
      </w:r>
      <w:r w:rsidRPr="00860C0D">
        <w:rPr>
          <w:rFonts w:hint="eastAsia"/>
          <w:lang w:eastAsia="zh-HK"/>
        </w:rPr>
        <w:t>仍然</w:t>
      </w:r>
      <w:r w:rsidR="00F74F6C" w:rsidRPr="005629E1">
        <w:rPr>
          <w:rFonts w:hint="eastAsia"/>
        </w:rPr>
        <w:t>大致</w:t>
      </w:r>
      <w:r w:rsidRPr="00860C0D">
        <w:rPr>
          <w:rFonts w:hint="eastAsia"/>
          <w:lang w:eastAsia="zh-HK"/>
        </w:rPr>
        <w:t>疲弱</w:t>
      </w:r>
      <w:r>
        <w:rPr>
          <w:rFonts w:hint="eastAsia"/>
          <w:lang w:eastAsia="zh-HK"/>
        </w:rPr>
        <w:t>。</w:t>
      </w:r>
      <w:r w:rsidRPr="00EF2A1E">
        <w:rPr>
          <w:rFonts w:hint="eastAsia"/>
          <w:lang w:eastAsia="zh-HK"/>
        </w:rPr>
        <w:t>所有主要市場環節</w:t>
      </w:r>
      <w:r>
        <w:rPr>
          <w:rFonts w:hint="eastAsia"/>
          <w:lang w:eastAsia="zh-HK"/>
        </w:rPr>
        <w:t>的</w:t>
      </w:r>
      <w:r w:rsidRPr="00B450A0">
        <w:rPr>
          <w:rFonts w:hint="eastAsia"/>
          <w:lang w:eastAsia="zh-HK"/>
        </w:rPr>
        <w:t>交</w:t>
      </w:r>
      <w:r w:rsidRPr="00B450A0">
        <w:rPr>
          <w:rFonts w:hint="eastAsia"/>
        </w:rPr>
        <w:t>投</w:t>
      </w:r>
      <w:r>
        <w:rPr>
          <w:rFonts w:hint="eastAsia"/>
        </w:rPr>
        <w:t>活動</w:t>
      </w:r>
      <w:r w:rsidR="00F74F6C" w:rsidRPr="005629E1">
        <w:rPr>
          <w:rFonts w:hint="eastAsia"/>
        </w:rPr>
        <w:t>維持</w:t>
      </w:r>
      <w:r w:rsidR="00F74F6C" w:rsidRPr="005629E1">
        <w:rPr>
          <w:rFonts w:hint="eastAsia"/>
          <w:lang w:eastAsia="zh-HK"/>
        </w:rPr>
        <w:t>在</w:t>
      </w:r>
      <w:r w:rsidR="00F04F46">
        <w:rPr>
          <w:rFonts w:hint="eastAsia"/>
          <w:lang w:eastAsia="zh-HK"/>
        </w:rPr>
        <w:t>非</w:t>
      </w:r>
      <w:r w:rsidR="00F04F46">
        <w:rPr>
          <w:rFonts w:hint="eastAsia"/>
        </w:rPr>
        <w:t>常</w:t>
      </w:r>
      <w:r w:rsidR="00F74F6C" w:rsidRPr="005629E1">
        <w:rPr>
          <w:rFonts w:hint="eastAsia"/>
          <w:lang w:eastAsia="zh-HK"/>
        </w:rPr>
        <w:t>低水</w:t>
      </w:r>
      <w:r w:rsidR="00F74F6C" w:rsidRPr="005629E1">
        <w:rPr>
          <w:rFonts w:hint="eastAsia"/>
        </w:rPr>
        <w:t>平</w:t>
      </w:r>
      <w:r>
        <w:rPr>
          <w:rFonts w:hint="eastAsia"/>
        </w:rPr>
        <w:t>。</w:t>
      </w:r>
      <w:r w:rsidRPr="00F47B51">
        <w:rPr>
          <w:rFonts w:hint="eastAsia"/>
        </w:rPr>
        <w:t>售價</w:t>
      </w:r>
      <w:r>
        <w:rPr>
          <w:rFonts w:hint="eastAsia"/>
          <w:lang w:eastAsia="zh-HK"/>
        </w:rPr>
        <w:t>和</w:t>
      </w:r>
      <w:proofErr w:type="gramStart"/>
      <w:r w:rsidRPr="00F47B51">
        <w:rPr>
          <w:rFonts w:hint="eastAsia"/>
        </w:rPr>
        <w:t>租金</w:t>
      </w:r>
      <w:r>
        <w:rPr>
          <w:rFonts w:hint="eastAsia"/>
          <w:lang w:eastAsia="zh-HK"/>
        </w:rPr>
        <w:t>均</w:t>
      </w:r>
      <w:r w:rsidR="00F04F46">
        <w:rPr>
          <w:rFonts w:hint="eastAsia"/>
          <w:lang w:eastAsia="zh-HK"/>
        </w:rPr>
        <w:t>見</w:t>
      </w:r>
      <w:r>
        <w:rPr>
          <w:rFonts w:hint="eastAsia"/>
          <w:lang w:eastAsia="zh-HK"/>
        </w:rPr>
        <w:t>下跌</w:t>
      </w:r>
      <w:proofErr w:type="gramEnd"/>
      <w:r w:rsidRPr="00DD475A">
        <w:rPr>
          <w:rFonts w:hint="eastAsia"/>
        </w:rPr>
        <w:t>。</w:t>
      </w:r>
    </w:p>
    <w:p w14:paraId="31EEBDD3" w14:textId="5A663583" w:rsidR="009823EC" w:rsidRPr="00052C1C" w:rsidRDefault="003E1E16" w:rsidP="002B06DB">
      <w:r>
        <w:rPr>
          <w:rFonts w:hint="eastAsia"/>
          <w:b/>
        </w:rPr>
        <w:t>4.1</w:t>
      </w:r>
      <w:r>
        <w:rPr>
          <w:b/>
        </w:rPr>
        <w:t>1</w:t>
      </w:r>
      <w:r>
        <w:tab/>
      </w:r>
      <w:r w:rsidRPr="001C59DA">
        <w:rPr>
          <w:rFonts w:hint="eastAsia"/>
        </w:rPr>
        <w:t>整體</w:t>
      </w:r>
      <w:r w:rsidRPr="00BB179F">
        <w:rPr>
          <w:rFonts w:hint="eastAsia"/>
          <w:i/>
        </w:rPr>
        <w:t>寫字樓</w:t>
      </w:r>
      <w:r w:rsidRPr="001C59DA">
        <w:rPr>
          <w:rFonts w:hint="eastAsia"/>
        </w:rPr>
        <w:t>售價</w:t>
      </w:r>
      <w:r>
        <w:rPr>
          <w:rFonts w:hint="eastAsia"/>
          <w:lang w:eastAsia="zh-HK"/>
        </w:rPr>
        <w:t>在</w:t>
      </w:r>
      <w:r w:rsidRPr="001C59DA">
        <w:rPr>
          <w:rFonts w:hint="eastAsia"/>
        </w:rPr>
        <w:t>二零二三年十一月</w:t>
      </w:r>
      <w:r>
        <w:rPr>
          <w:rFonts w:hint="eastAsia"/>
        </w:rPr>
        <w:t>(</w:t>
      </w:r>
      <w:r w:rsidRPr="003B619A">
        <w:rPr>
          <w:rFonts w:hint="eastAsia"/>
        </w:rPr>
        <w:t>甲級寫字樓在二零二三年十二月沒有充足成交記錄，</w:t>
      </w:r>
      <w:r w:rsidR="006E5159">
        <w:rPr>
          <w:rFonts w:hint="eastAsia"/>
          <w:lang w:eastAsia="zh-HK"/>
        </w:rPr>
        <w:t>因此未能</w:t>
      </w:r>
      <w:r w:rsidR="006E5159" w:rsidRPr="003B619A">
        <w:rPr>
          <w:rFonts w:hint="eastAsia"/>
        </w:rPr>
        <w:t>編製</w:t>
      </w:r>
      <w:r w:rsidR="006E5159">
        <w:rPr>
          <w:rFonts w:hint="eastAsia"/>
          <w:lang w:eastAsia="zh-HK"/>
        </w:rPr>
        <w:t>該月份的</w:t>
      </w:r>
      <w:r w:rsidRPr="003B619A">
        <w:rPr>
          <w:rFonts w:hint="eastAsia"/>
        </w:rPr>
        <w:t>整體寫字樓售價指數</w:t>
      </w:r>
      <w:r>
        <w:rPr>
          <w:rFonts w:hint="eastAsia"/>
        </w:rPr>
        <w:t>)</w:t>
      </w:r>
      <w:r>
        <w:rPr>
          <w:rFonts w:hint="eastAsia"/>
          <w:lang w:eastAsia="zh-HK"/>
        </w:rPr>
        <w:t>至</w:t>
      </w:r>
      <w:r w:rsidRPr="001C59DA">
        <w:rPr>
          <w:rFonts w:hint="eastAsia"/>
        </w:rPr>
        <w:t>二零二</w:t>
      </w:r>
      <w:r>
        <w:rPr>
          <w:rFonts w:hint="eastAsia"/>
          <w:lang w:eastAsia="zh-HK"/>
        </w:rPr>
        <w:t>四</w:t>
      </w:r>
      <w:r w:rsidRPr="001C59DA">
        <w:rPr>
          <w:rFonts w:hint="eastAsia"/>
        </w:rPr>
        <w:t>年十二月</w:t>
      </w:r>
      <w:r>
        <w:rPr>
          <w:rFonts w:hint="eastAsia"/>
          <w:lang w:eastAsia="zh-HK"/>
        </w:rPr>
        <w:t>期間平均急挫</w:t>
      </w:r>
      <w:r w:rsidR="00C12A59">
        <w:rPr>
          <w:rFonts w:hint="eastAsia"/>
          <w:lang w:eastAsia="zh-HK"/>
        </w:rPr>
        <w:t> </w:t>
      </w:r>
      <w:r>
        <w:rPr>
          <w:rFonts w:hint="eastAsia"/>
        </w:rPr>
        <w:t>2</w:t>
      </w:r>
      <w:r w:rsidR="00492689">
        <w:t>4</w:t>
      </w:r>
      <w:r>
        <w:rPr>
          <w:rFonts w:hint="eastAsia"/>
        </w:rPr>
        <w:t>%</w:t>
      </w:r>
      <w:r>
        <w:rPr>
          <w:rFonts w:hint="eastAsia"/>
        </w:rPr>
        <w:t>。</w:t>
      </w:r>
      <w:r>
        <w:rPr>
          <w:rFonts w:hint="eastAsia"/>
          <w:lang w:eastAsia="zh-HK"/>
        </w:rPr>
        <w:t>按</w:t>
      </w:r>
      <w:r w:rsidRPr="00465956">
        <w:rPr>
          <w:rFonts w:hint="eastAsia"/>
          <w:lang w:eastAsia="zh-HK"/>
        </w:rPr>
        <w:t>級別分析，</w:t>
      </w:r>
      <w:r w:rsidRPr="00465956">
        <w:rPr>
          <w:rFonts w:hint="eastAsia"/>
        </w:rPr>
        <w:t>甲級</w:t>
      </w:r>
      <w:r w:rsidRPr="00465956">
        <w:rPr>
          <w:rFonts w:hint="eastAsia"/>
          <w:lang w:eastAsia="zh-HK"/>
        </w:rPr>
        <w:t>、乙級</w:t>
      </w:r>
      <w:r w:rsidRPr="00465956">
        <w:rPr>
          <w:rFonts w:hint="eastAsia"/>
        </w:rPr>
        <w:t>和</w:t>
      </w:r>
      <w:proofErr w:type="gramStart"/>
      <w:r w:rsidRPr="00465956">
        <w:rPr>
          <w:rFonts w:hint="eastAsia"/>
          <w:lang w:eastAsia="zh-HK"/>
        </w:rPr>
        <w:t>丙級</w:t>
      </w:r>
      <w:proofErr w:type="gramEnd"/>
      <w:r w:rsidRPr="00465956">
        <w:rPr>
          <w:rFonts w:hint="eastAsia"/>
        </w:rPr>
        <w:t>寫字樓</w:t>
      </w:r>
      <w:r w:rsidRPr="00465956">
        <w:rPr>
          <w:rFonts w:hint="eastAsia"/>
          <w:lang w:eastAsia="zh-HK"/>
        </w:rPr>
        <w:t>的</w:t>
      </w:r>
      <w:r w:rsidRPr="00465956">
        <w:rPr>
          <w:rFonts w:hint="eastAsia"/>
        </w:rPr>
        <w:t>售價</w:t>
      </w:r>
      <w:r w:rsidRPr="00465956">
        <w:rPr>
          <w:rFonts w:hint="eastAsia"/>
          <w:lang w:eastAsia="zh-HK"/>
        </w:rPr>
        <w:t>分別下跌</w:t>
      </w:r>
      <w:r>
        <w:rPr>
          <w:rFonts w:hint="eastAsia"/>
        </w:rPr>
        <w:t>2</w:t>
      </w:r>
      <w:r w:rsidR="00492689">
        <w:t>6</w:t>
      </w:r>
      <w:r>
        <w:rPr>
          <w:rFonts w:hint="eastAsia"/>
        </w:rPr>
        <w:t>%</w:t>
      </w:r>
      <w:r w:rsidRPr="00465956">
        <w:rPr>
          <w:rFonts w:hint="eastAsia"/>
          <w:lang w:eastAsia="zh-HK"/>
        </w:rPr>
        <w:t>、</w:t>
      </w:r>
      <w:r>
        <w:rPr>
          <w:rFonts w:hint="eastAsia"/>
        </w:rPr>
        <w:t>2</w:t>
      </w:r>
      <w:r w:rsidR="00492689">
        <w:t>2</w:t>
      </w:r>
      <w:r>
        <w:rPr>
          <w:rFonts w:hint="eastAsia"/>
        </w:rPr>
        <w:t>%</w:t>
      </w:r>
      <w:r w:rsidRPr="00465956">
        <w:rPr>
          <w:rFonts w:hint="eastAsia"/>
          <w:lang w:eastAsia="zh-HK"/>
        </w:rPr>
        <w:t>和</w:t>
      </w:r>
      <w:r w:rsidR="00492689">
        <w:t>21</w:t>
      </w:r>
      <w:r w:rsidRPr="00E33C15">
        <w:t>%</w:t>
      </w:r>
      <w:r w:rsidRPr="00E33C15">
        <w:rPr>
          <w:rFonts w:hint="eastAsia"/>
        </w:rPr>
        <w:t>。</w:t>
      </w:r>
      <w:r>
        <w:rPr>
          <w:rFonts w:hint="eastAsia"/>
          <w:lang w:eastAsia="zh-HK"/>
        </w:rPr>
        <w:t>二零二四年十二月的</w:t>
      </w:r>
      <w:r w:rsidRPr="00984230">
        <w:rPr>
          <w:rFonts w:hint="eastAsia"/>
        </w:rPr>
        <w:t>整體</w:t>
      </w:r>
      <w:r w:rsidRPr="00E33C15">
        <w:rPr>
          <w:rFonts w:hint="eastAsia"/>
        </w:rPr>
        <w:t>寫字樓</w:t>
      </w:r>
      <w:r w:rsidRPr="00E33C15">
        <w:rPr>
          <w:rFonts w:hint="eastAsia"/>
          <w:lang w:eastAsia="zh-HK"/>
        </w:rPr>
        <w:t>租金</w:t>
      </w:r>
      <w:r>
        <w:rPr>
          <w:rFonts w:hint="eastAsia"/>
          <w:lang w:eastAsia="zh-HK"/>
        </w:rPr>
        <w:t>較</w:t>
      </w:r>
      <w:r w:rsidRPr="00E94658">
        <w:rPr>
          <w:rFonts w:hint="eastAsia"/>
        </w:rPr>
        <w:t>二零二</w:t>
      </w:r>
      <w:r>
        <w:rPr>
          <w:rFonts w:hint="eastAsia"/>
          <w:lang w:eastAsia="zh-HK"/>
        </w:rPr>
        <w:t>三</w:t>
      </w:r>
      <w:r w:rsidRPr="00E94658">
        <w:rPr>
          <w:rFonts w:hint="eastAsia"/>
        </w:rPr>
        <w:t>年十二月</w:t>
      </w:r>
      <w:r>
        <w:rPr>
          <w:rFonts w:hint="eastAsia"/>
          <w:lang w:eastAsia="zh-HK"/>
        </w:rPr>
        <w:t>低</w:t>
      </w:r>
      <w:r w:rsidR="005C5C2F">
        <w:rPr>
          <w:rFonts w:hint="eastAsia"/>
          <w:lang w:eastAsia="zh-HK"/>
        </w:rPr>
        <w:t> </w:t>
      </w:r>
      <w:r>
        <w:rPr>
          <w:rFonts w:hint="eastAsia"/>
        </w:rPr>
        <w:t>5%</w:t>
      </w:r>
      <w:r w:rsidRPr="00E33C15">
        <w:rPr>
          <w:rFonts w:hint="eastAsia"/>
        </w:rPr>
        <w:t>，當中甲級</w:t>
      </w:r>
      <w:r>
        <w:rPr>
          <w:rFonts w:hint="eastAsia"/>
          <w:lang w:eastAsia="zh-HK"/>
        </w:rPr>
        <w:t>、乙級和丙級</w:t>
      </w:r>
      <w:r w:rsidRPr="00E33C15">
        <w:rPr>
          <w:rFonts w:hint="eastAsia"/>
        </w:rPr>
        <w:t>寫字樓的租金</w:t>
      </w:r>
      <w:r w:rsidR="00DB434A">
        <w:rPr>
          <w:rFonts w:hint="eastAsia"/>
          <w:lang w:eastAsia="zh-HK"/>
        </w:rPr>
        <w:t>均</w:t>
      </w:r>
      <w:r w:rsidRPr="00E33C15">
        <w:rPr>
          <w:rFonts w:hint="eastAsia"/>
          <w:lang w:eastAsia="zh-HK"/>
        </w:rPr>
        <w:t>回落</w:t>
      </w:r>
      <w:r w:rsidR="005C5C2F">
        <w:rPr>
          <w:rFonts w:hint="eastAsia"/>
          <w:lang w:eastAsia="zh-HK"/>
        </w:rPr>
        <w:t> </w:t>
      </w:r>
      <w:r>
        <w:rPr>
          <w:rFonts w:hint="eastAsia"/>
        </w:rPr>
        <w:t>5%</w:t>
      </w:r>
      <w:r w:rsidRPr="00E33C15">
        <w:rPr>
          <w:rFonts w:hint="eastAsia"/>
        </w:rPr>
        <w:t>。與二零一八年和二零一九年各自的高峯相比，</w:t>
      </w:r>
      <w:r w:rsidRPr="00E33C15">
        <w:rPr>
          <w:rFonts w:hint="eastAsia"/>
          <w:lang w:eastAsia="zh-HK"/>
        </w:rPr>
        <w:t>二零二</w:t>
      </w:r>
      <w:r>
        <w:rPr>
          <w:rFonts w:hint="eastAsia"/>
          <w:lang w:eastAsia="zh-HK"/>
        </w:rPr>
        <w:t>四</w:t>
      </w:r>
      <w:r w:rsidRPr="00E33C15">
        <w:rPr>
          <w:rFonts w:hint="eastAsia"/>
          <w:lang w:eastAsia="zh-HK"/>
        </w:rPr>
        <w:t>年十</w:t>
      </w:r>
      <w:r>
        <w:rPr>
          <w:rFonts w:hint="eastAsia"/>
          <w:lang w:eastAsia="zh-HK"/>
        </w:rPr>
        <w:t>二</w:t>
      </w:r>
      <w:r w:rsidRPr="00E33C15">
        <w:rPr>
          <w:rFonts w:hint="eastAsia"/>
          <w:lang w:eastAsia="zh-HK"/>
        </w:rPr>
        <w:t>月</w:t>
      </w:r>
      <w:r w:rsidRPr="00E33C15">
        <w:rPr>
          <w:rFonts w:hint="eastAsia"/>
        </w:rPr>
        <w:t>的</w:t>
      </w:r>
      <w:r>
        <w:rPr>
          <w:rFonts w:hint="eastAsia"/>
          <w:lang w:eastAsia="zh-HK"/>
        </w:rPr>
        <w:t>寫字樓</w:t>
      </w:r>
      <w:r w:rsidRPr="00465956">
        <w:rPr>
          <w:rFonts w:hint="eastAsia"/>
          <w:spacing w:val="32"/>
        </w:rPr>
        <w:t>售價</w:t>
      </w:r>
      <w:r w:rsidRPr="00465956">
        <w:rPr>
          <w:rFonts w:hint="eastAsia"/>
          <w:spacing w:val="32"/>
          <w:lang w:eastAsia="zh-HK"/>
        </w:rPr>
        <w:t>和</w:t>
      </w:r>
      <w:r w:rsidRPr="00465956">
        <w:rPr>
          <w:rFonts w:hint="eastAsia"/>
          <w:spacing w:val="32"/>
        </w:rPr>
        <w:t>租金</w:t>
      </w:r>
      <w:r w:rsidRPr="00465956">
        <w:rPr>
          <w:rFonts w:hint="eastAsia"/>
          <w:spacing w:val="32"/>
          <w:lang w:eastAsia="zh-HK"/>
        </w:rPr>
        <w:t>分別低</w:t>
      </w:r>
      <w:r w:rsidR="00D33056">
        <w:rPr>
          <w:rFonts w:hint="eastAsia"/>
          <w:spacing w:val="32"/>
          <w:lang w:eastAsia="zh-HK"/>
        </w:rPr>
        <w:t> </w:t>
      </w:r>
      <w:r>
        <w:rPr>
          <w:rFonts w:hint="eastAsia"/>
          <w:spacing w:val="32"/>
        </w:rPr>
        <w:t>4</w:t>
      </w:r>
      <w:r w:rsidR="00492689">
        <w:rPr>
          <w:spacing w:val="32"/>
        </w:rPr>
        <w:t>4</w:t>
      </w:r>
      <w:r w:rsidRPr="00465956">
        <w:rPr>
          <w:spacing w:val="32"/>
        </w:rPr>
        <w:t>%</w:t>
      </w:r>
      <w:r w:rsidRPr="00465956">
        <w:rPr>
          <w:rFonts w:hint="eastAsia"/>
          <w:spacing w:val="32"/>
          <w:lang w:eastAsia="zh-HK"/>
        </w:rPr>
        <w:t>和</w:t>
      </w:r>
      <w:r>
        <w:rPr>
          <w:rFonts w:hint="eastAsia"/>
          <w:spacing w:val="32"/>
        </w:rPr>
        <w:t>1</w:t>
      </w:r>
      <w:r w:rsidR="00492689">
        <w:rPr>
          <w:spacing w:val="32"/>
        </w:rPr>
        <w:t>9</w:t>
      </w:r>
      <w:r w:rsidRPr="00465956">
        <w:rPr>
          <w:spacing w:val="32"/>
        </w:rPr>
        <w:t>%</w:t>
      </w:r>
      <w:r w:rsidRPr="00465956">
        <w:rPr>
          <w:rFonts w:hint="eastAsia"/>
          <w:spacing w:val="32"/>
        </w:rPr>
        <w:t>。</w:t>
      </w:r>
      <w:r w:rsidRPr="009D3FE4">
        <w:rPr>
          <w:rFonts w:hint="eastAsia"/>
          <w:spacing w:val="32"/>
        </w:rPr>
        <w:t>甲級、乙級和</w:t>
      </w:r>
      <w:proofErr w:type="gramStart"/>
      <w:r w:rsidRPr="009D3FE4">
        <w:rPr>
          <w:rFonts w:hint="eastAsia"/>
          <w:spacing w:val="32"/>
        </w:rPr>
        <w:t>丙級</w:t>
      </w:r>
      <w:proofErr w:type="gramEnd"/>
      <w:r w:rsidRPr="009D3FE4">
        <w:rPr>
          <w:rFonts w:hint="eastAsia"/>
          <w:spacing w:val="32"/>
        </w:rPr>
        <w:t>寫字樓的平均租金回報率分別</w:t>
      </w:r>
      <w:r>
        <w:rPr>
          <w:rFonts w:hint="eastAsia"/>
          <w:spacing w:val="32"/>
          <w:lang w:eastAsia="zh-HK"/>
        </w:rPr>
        <w:t>由</w:t>
      </w:r>
      <w:r w:rsidRPr="009D3FE4">
        <w:rPr>
          <w:rFonts w:hint="eastAsia"/>
          <w:spacing w:val="32"/>
        </w:rPr>
        <w:t>二零二三年十</w:t>
      </w:r>
      <w:r>
        <w:rPr>
          <w:rFonts w:hint="eastAsia"/>
          <w:spacing w:val="32"/>
          <w:lang w:eastAsia="zh-HK"/>
        </w:rPr>
        <w:t>一</w:t>
      </w:r>
      <w:r w:rsidRPr="009D3FE4">
        <w:rPr>
          <w:rFonts w:hint="eastAsia"/>
          <w:spacing w:val="32"/>
        </w:rPr>
        <w:t>月</w:t>
      </w:r>
      <w:r>
        <w:rPr>
          <w:rFonts w:hint="eastAsia"/>
          <w:spacing w:val="32"/>
          <w:lang w:eastAsia="zh-HK"/>
        </w:rPr>
        <w:t>的</w:t>
      </w:r>
      <w:r w:rsidRPr="009D3FE4">
        <w:rPr>
          <w:rFonts w:hint="eastAsia"/>
          <w:spacing w:val="32"/>
        </w:rPr>
        <w:t>2.6%</w:t>
      </w:r>
      <w:r w:rsidRPr="009D3FE4">
        <w:rPr>
          <w:rFonts w:hint="eastAsia"/>
          <w:spacing w:val="32"/>
        </w:rPr>
        <w:t>、</w:t>
      </w:r>
      <w:r w:rsidRPr="009D3FE4">
        <w:rPr>
          <w:rFonts w:hint="eastAsia"/>
          <w:spacing w:val="32"/>
        </w:rPr>
        <w:t>3.0%</w:t>
      </w:r>
      <w:r w:rsidRPr="009D3FE4">
        <w:rPr>
          <w:rFonts w:hint="eastAsia"/>
          <w:spacing w:val="32"/>
        </w:rPr>
        <w:t>和</w:t>
      </w:r>
      <w:r w:rsidRPr="009D3FE4">
        <w:rPr>
          <w:rFonts w:hint="eastAsia"/>
          <w:spacing w:val="32"/>
        </w:rPr>
        <w:t>3.3%</w:t>
      </w:r>
      <w:r>
        <w:rPr>
          <w:rFonts w:hint="eastAsia"/>
          <w:spacing w:val="32"/>
          <w:lang w:eastAsia="zh-HK"/>
        </w:rPr>
        <w:t>上升至</w:t>
      </w:r>
      <w:r w:rsidRPr="00E94658">
        <w:rPr>
          <w:rFonts w:hint="eastAsia"/>
        </w:rPr>
        <w:t>二零二</w:t>
      </w:r>
      <w:r>
        <w:rPr>
          <w:rFonts w:hint="eastAsia"/>
          <w:lang w:eastAsia="zh-HK"/>
        </w:rPr>
        <w:t>四</w:t>
      </w:r>
      <w:r w:rsidRPr="00E94658">
        <w:rPr>
          <w:rFonts w:hint="eastAsia"/>
        </w:rPr>
        <w:t>年十二月</w:t>
      </w:r>
      <w:r w:rsidRPr="009D3FE4">
        <w:rPr>
          <w:rFonts w:hint="eastAsia"/>
          <w:spacing w:val="32"/>
        </w:rPr>
        <w:t>的</w:t>
      </w:r>
      <w:r>
        <w:rPr>
          <w:rFonts w:hint="eastAsia"/>
          <w:spacing w:val="32"/>
        </w:rPr>
        <w:t>3.4</w:t>
      </w:r>
      <w:r w:rsidRPr="009D3FE4">
        <w:rPr>
          <w:rFonts w:hint="eastAsia"/>
          <w:spacing w:val="32"/>
        </w:rPr>
        <w:t>%</w:t>
      </w:r>
      <w:r w:rsidRPr="009D3FE4">
        <w:rPr>
          <w:rFonts w:hint="eastAsia"/>
          <w:spacing w:val="32"/>
        </w:rPr>
        <w:t>、</w:t>
      </w:r>
      <w:r>
        <w:rPr>
          <w:rFonts w:hint="eastAsia"/>
          <w:spacing w:val="32"/>
        </w:rPr>
        <w:t>3.7</w:t>
      </w:r>
      <w:r w:rsidRPr="009D3FE4">
        <w:rPr>
          <w:rFonts w:hint="eastAsia"/>
          <w:spacing w:val="32"/>
        </w:rPr>
        <w:t>%</w:t>
      </w:r>
      <w:r w:rsidRPr="009D3FE4">
        <w:rPr>
          <w:rFonts w:hint="eastAsia"/>
          <w:spacing w:val="32"/>
        </w:rPr>
        <w:t>和</w:t>
      </w:r>
      <w:r w:rsidR="00637B76">
        <w:rPr>
          <w:spacing w:val="32"/>
        </w:rPr>
        <w:t> </w:t>
      </w:r>
      <w:r>
        <w:rPr>
          <w:rFonts w:hint="eastAsia"/>
          <w:spacing w:val="32"/>
        </w:rPr>
        <w:t>3.9</w:t>
      </w:r>
      <w:r w:rsidRPr="009D3FE4">
        <w:rPr>
          <w:rFonts w:hint="eastAsia"/>
          <w:spacing w:val="32"/>
        </w:rPr>
        <w:t>%</w:t>
      </w:r>
      <w:r w:rsidRPr="009D3FE4">
        <w:rPr>
          <w:rFonts w:hint="eastAsia"/>
          <w:spacing w:val="32"/>
        </w:rPr>
        <w:t>。</w:t>
      </w:r>
      <w:r w:rsidRPr="00E33C15">
        <w:rPr>
          <w:rFonts w:hint="eastAsia"/>
        </w:rPr>
        <w:t>寫字樓</w:t>
      </w:r>
      <w:r w:rsidRPr="00BA5244">
        <w:rPr>
          <w:rFonts w:hint="eastAsia"/>
        </w:rPr>
        <w:t>的</w:t>
      </w:r>
      <w:r w:rsidRPr="00E33C15">
        <w:rPr>
          <w:rFonts w:hint="eastAsia"/>
        </w:rPr>
        <w:t>交投量</w:t>
      </w:r>
      <w:r>
        <w:rPr>
          <w:rFonts w:hint="eastAsia"/>
        </w:rPr>
        <w:t>在</w:t>
      </w:r>
      <w:r w:rsidRPr="00E33C15">
        <w:rPr>
          <w:rFonts w:hint="eastAsia"/>
        </w:rPr>
        <w:t>二零二</w:t>
      </w:r>
      <w:r>
        <w:rPr>
          <w:rFonts w:hint="eastAsia"/>
          <w:lang w:eastAsia="zh-HK"/>
        </w:rPr>
        <w:t>四</w:t>
      </w:r>
      <w:r w:rsidRPr="00E33C15">
        <w:rPr>
          <w:rFonts w:hint="eastAsia"/>
        </w:rPr>
        <w:t>年</w:t>
      </w:r>
      <w:r>
        <w:rPr>
          <w:rFonts w:hint="eastAsia"/>
          <w:lang w:eastAsia="zh-HK"/>
        </w:rPr>
        <w:t>進一步下跌</w:t>
      </w:r>
      <w:r w:rsidR="00D33056">
        <w:rPr>
          <w:rFonts w:hint="eastAsia"/>
          <w:lang w:eastAsia="zh-HK"/>
        </w:rPr>
        <w:t> </w:t>
      </w:r>
      <w:r w:rsidR="00492689">
        <w:t>7</w:t>
      </w:r>
      <w:r w:rsidRPr="00E33C15">
        <w:rPr>
          <w:rFonts w:hint="eastAsia"/>
        </w:rPr>
        <w:t>%</w:t>
      </w:r>
      <w:r w:rsidRPr="00E33C15">
        <w:rPr>
          <w:rFonts w:hint="eastAsia"/>
        </w:rPr>
        <w:t>至</w:t>
      </w:r>
      <w:r w:rsidR="00637B76">
        <w:t> </w:t>
      </w:r>
      <w:r>
        <w:t>6</w:t>
      </w:r>
      <w:r w:rsidR="00492689">
        <w:t>0</w:t>
      </w:r>
      <w:r>
        <w:t>0 </w:t>
      </w:r>
      <w:r w:rsidRPr="00E33C15">
        <w:rPr>
          <w:rFonts w:hint="eastAsia"/>
        </w:rPr>
        <w:t>宗，顯著低於二零一</w:t>
      </w:r>
      <w:r>
        <w:rPr>
          <w:rFonts w:hint="eastAsia"/>
          <w:lang w:eastAsia="zh-HK"/>
        </w:rPr>
        <w:t>九</w:t>
      </w:r>
      <w:r w:rsidRPr="00E33C15">
        <w:rPr>
          <w:rFonts w:hint="eastAsia"/>
        </w:rPr>
        <w:t>至二零二</w:t>
      </w:r>
      <w:r>
        <w:rPr>
          <w:rFonts w:hint="eastAsia"/>
          <w:lang w:eastAsia="zh-HK"/>
        </w:rPr>
        <w:t>三</w:t>
      </w:r>
      <w:r w:rsidRPr="00E33C15">
        <w:rPr>
          <w:rFonts w:hint="eastAsia"/>
        </w:rPr>
        <w:t>年期間平均</w:t>
      </w:r>
      <w:r>
        <w:rPr>
          <w:rFonts w:hint="eastAsia"/>
        </w:rPr>
        <w:t>每年</w:t>
      </w:r>
      <w:r w:rsidR="00637B76">
        <w:t> </w:t>
      </w:r>
      <w:r>
        <w:rPr>
          <w:rFonts w:hint="eastAsia"/>
        </w:rPr>
        <w:t>790</w:t>
      </w:r>
      <w:r w:rsidRPr="00E33C15">
        <w:t> </w:t>
      </w:r>
      <w:r w:rsidRPr="00E33C15">
        <w:rPr>
          <w:rFonts w:hint="eastAsia"/>
        </w:rPr>
        <w:t>宗的</w:t>
      </w:r>
      <w:r>
        <w:rPr>
          <w:rFonts w:hint="eastAsia"/>
        </w:rPr>
        <w:t>水平</w:t>
      </w:r>
      <w:r w:rsidRPr="00E33C15">
        <w:rPr>
          <w:rFonts w:hint="eastAsia"/>
        </w:rPr>
        <w:t>。供求平衡方面，</w:t>
      </w:r>
      <w:proofErr w:type="gramStart"/>
      <w:r w:rsidRPr="00A457D0">
        <w:rPr>
          <w:rFonts w:hint="eastAsia"/>
        </w:rPr>
        <w:t>寫字樓</w:t>
      </w:r>
      <w:r w:rsidR="00293DB3" w:rsidRPr="00A457D0">
        <w:rPr>
          <w:rFonts w:hint="eastAsia"/>
          <w:lang w:eastAsia="zh-HK"/>
        </w:rPr>
        <w:t>錄得</w:t>
      </w:r>
      <w:proofErr w:type="gramEnd"/>
      <w:r w:rsidR="008C643F">
        <w:rPr>
          <w:rFonts w:hint="eastAsia"/>
          <w:lang w:eastAsia="zh-HK"/>
        </w:rPr>
        <w:t> </w:t>
      </w:r>
      <w:r w:rsidR="00293DB3">
        <w:t>58</w:t>
      </w:r>
      <w:r>
        <w:t> </w:t>
      </w:r>
      <w:r w:rsidR="00293DB3">
        <w:t>6</w:t>
      </w:r>
      <w:r>
        <w:rPr>
          <w:rFonts w:hint="eastAsia"/>
        </w:rPr>
        <w:t>00</w:t>
      </w:r>
      <w:r w:rsidRPr="00A457D0">
        <w:t> </w:t>
      </w:r>
      <w:r w:rsidRPr="00A457D0">
        <w:rPr>
          <w:rFonts w:hint="eastAsia"/>
        </w:rPr>
        <w:t>平方米的</w:t>
      </w:r>
      <w:r w:rsidR="00293DB3" w:rsidRPr="00C516BC">
        <w:rPr>
          <w:lang w:eastAsia="zh-HK"/>
        </w:rPr>
        <w:t>負</w:t>
      </w:r>
      <w:r w:rsidRPr="00A457D0">
        <w:rPr>
          <w:rFonts w:hint="eastAsia"/>
        </w:rPr>
        <w:t>使用量</w:t>
      </w:r>
      <w:r w:rsidR="00293DB3" w:rsidRPr="00713731">
        <w:rPr>
          <w:rFonts w:hint="eastAsia"/>
        </w:rPr>
        <w:t>及</w:t>
      </w:r>
      <w:r w:rsidR="00D33056">
        <w:rPr>
          <w:rFonts w:hint="eastAsia"/>
          <w:lang w:eastAsia="zh-HK"/>
        </w:rPr>
        <w:t> </w:t>
      </w:r>
      <w:r w:rsidR="000A3D6D">
        <w:t>147</w:t>
      </w:r>
      <w:r>
        <w:t> </w:t>
      </w:r>
      <w:r w:rsidR="00671D31">
        <w:t>3</w:t>
      </w:r>
      <w:r>
        <w:rPr>
          <w:rFonts w:hint="eastAsia"/>
        </w:rPr>
        <w:t>00</w:t>
      </w:r>
      <w:r>
        <w:t> </w:t>
      </w:r>
      <w:r>
        <w:rPr>
          <w:rFonts w:hint="eastAsia"/>
        </w:rPr>
        <w:t>平方米的落成量</w:t>
      </w:r>
      <w:r>
        <w:rPr>
          <w:rFonts w:hint="eastAsia"/>
          <w:lang w:eastAsia="zh-HK"/>
        </w:rPr>
        <w:t>，</w:t>
      </w:r>
      <w:r w:rsidRPr="00A457D0">
        <w:rPr>
          <w:rFonts w:hint="eastAsia"/>
        </w:rPr>
        <w:t>空置率由二零二</w:t>
      </w:r>
      <w:r>
        <w:rPr>
          <w:rFonts w:hint="eastAsia"/>
          <w:lang w:eastAsia="zh-HK"/>
        </w:rPr>
        <w:t>三</w:t>
      </w:r>
      <w:r w:rsidRPr="00A457D0">
        <w:rPr>
          <w:rFonts w:hint="eastAsia"/>
        </w:rPr>
        <w:t>年年底的</w:t>
      </w:r>
      <w:r w:rsidR="00D33056">
        <w:rPr>
          <w:rFonts w:hint="eastAsia"/>
        </w:rPr>
        <w:t> </w:t>
      </w:r>
      <w:r>
        <w:rPr>
          <w:rFonts w:hint="eastAsia"/>
        </w:rPr>
        <w:t>14.9</w:t>
      </w:r>
      <w:r w:rsidRPr="00A457D0">
        <w:t>%</w:t>
      </w:r>
      <w:r>
        <w:rPr>
          <w:rFonts w:hint="eastAsia"/>
          <w:lang w:eastAsia="zh-HK"/>
        </w:rPr>
        <w:t>進一步</w:t>
      </w:r>
      <w:r w:rsidR="0013499A">
        <w:rPr>
          <w:rFonts w:hint="eastAsia"/>
          <w:lang w:eastAsia="zh-HK"/>
        </w:rPr>
        <w:t>上</w:t>
      </w:r>
      <w:r w:rsidRPr="00A457D0">
        <w:rPr>
          <w:rFonts w:hint="eastAsia"/>
        </w:rPr>
        <w:t>升至二零二</w:t>
      </w:r>
      <w:r>
        <w:rPr>
          <w:rFonts w:hint="eastAsia"/>
          <w:lang w:eastAsia="zh-HK"/>
        </w:rPr>
        <w:t>四</w:t>
      </w:r>
      <w:r w:rsidRPr="00A457D0">
        <w:rPr>
          <w:rFonts w:hint="eastAsia"/>
        </w:rPr>
        <w:t>年年底的</w:t>
      </w:r>
      <w:r w:rsidR="005552AA">
        <w:t> </w:t>
      </w:r>
      <w:r w:rsidR="00293DB3">
        <w:rPr>
          <w:lang w:val="en-GB"/>
        </w:rPr>
        <w:t>16.3</w:t>
      </w:r>
      <w:r>
        <w:t>%</w:t>
      </w:r>
      <w:r w:rsidRPr="00A457D0">
        <w:rPr>
          <w:rFonts w:hint="eastAsia"/>
        </w:rPr>
        <w:t>，</w:t>
      </w:r>
      <w:r>
        <w:rPr>
          <w:rFonts w:hint="eastAsia"/>
          <w:lang w:eastAsia="zh-HK"/>
        </w:rPr>
        <w:t>大幅</w:t>
      </w:r>
      <w:r w:rsidRPr="00A457D0">
        <w:rPr>
          <w:rFonts w:hint="eastAsia"/>
        </w:rPr>
        <w:t>高於二零零</w:t>
      </w:r>
      <w:r>
        <w:rPr>
          <w:rFonts w:hint="eastAsia"/>
          <w:lang w:eastAsia="zh-HK"/>
        </w:rPr>
        <w:t>四</w:t>
      </w:r>
      <w:r w:rsidRPr="00A457D0">
        <w:rPr>
          <w:rFonts w:hint="eastAsia"/>
        </w:rPr>
        <w:t>至二零二</w:t>
      </w:r>
      <w:r>
        <w:rPr>
          <w:rFonts w:hint="eastAsia"/>
          <w:lang w:eastAsia="zh-HK"/>
        </w:rPr>
        <w:t>三</w:t>
      </w:r>
      <w:r w:rsidRPr="00A457D0">
        <w:rPr>
          <w:rFonts w:hint="eastAsia"/>
        </w:rPr>
        <w:t>年期間</w:t>
      </w:r>
      <w:r w:rsidR="00D33056">
        <w:rPr>
          <w:rFonts w:hint="eastAsia"/>
        </w:rPr>
        <w:t> </w:t>
      </w:r>
      <w:r>
        <w:rPr>
          <w:rFonts w:hint="eastAsia"/>
        </w:rPr>
        <w:t>9.3</w:t>
      </w:r>
      <w:r w:rsidRPr="00A457D0">
        <w:t>%</w:t>
      </w:r>
      <w:r w:rsidRPr="00A457D0">
        <w:rPr>
          <w:rFonts w:hint="eastAsia"/>
        </w:rPr>
        <w:t>的長期平均數。</w:t>
      </w:r>
    </w:p>
    <w:p w14:paraId="2CDD09EF" w14:textId="755F32C0" w:rsidR="003E1E16" w:rsidRPr="00DC313E" w:rsidRDefault="003E1E16" w:rsidP="002B06DB">
      <w:r>
        <w:rPr>
          <w:b/>
        </w:rPr>
        <w:t>4.12</w:t>
      </w:r>
      <w:r w:rsidRPr="00DC313E">
        <w:tab/>
      </w:r>
      <w:r w:rsidRPr="00DC313E">
        <w:rPr>
          <w:rFonts w:hint="eastAsia"/>
          <w:i/>
          <w:lang w:eastAsia="zh-HK"/>
        </w:rPr>
        <w:t>零售</w:t>
      </w:r>
      <w:proofErr w:type="gramStart"/>
      <w:r w:rsidRPr="00DC313E">
        <w:rPr>
          <w:rFonts w:hint="eastAsia"/>
          <w:i/>
          <w:lang w:eastAsia="zh-HK"/>
        </w:rPr>
        <w:t>舖</w:t>
      </w:r>
      <w:proofErr w:type="gramEnd"/>
      <w:r w:rsidRPr="00DC313E">
        <w:rPr>
          <w:rFonts w:hint="eastAsia"/>
          <w:i/>
          <w:lang w:eastAsia="zh-HK"/>
        </w:rPr>
        <w:t>位</w:t>
      </w:r>
      <w:r w:rsidRPr="00DC313E">
        <w:rPr>
          <w:rFonts w:hint="eastAsia"/>
          <w:lang w:eastAsia="zh-HK"/>
        </w:rPr>
        <w:t>的售價</w:t>
      </w:r>
      <w:r>
        <w:rPr>
          <w:rFonts w:hint="eastAsia"/>
        </w:rPr>
        <w:t>和租金</w:t>
      </w:r>
      <w:r w:rsidRPr="00DC313E">
        <w:rPr>
          <w:rFonts w:hint="eastAsia"/>
          <w:lang w:eastAsia="zh-HK"/>
        </w:rPr>
        <w:t>在</w:t>
      </w:r>
      <w:r>
        <w:rPr>
          <w:rFonts w:hint="eastAsia"/>
        </w:rPr>
        <w:t>二零二三年十二月至二零二四年十二月期間分別下跌</w:t>
      </w:r>
      <w:r w:rsidR="00D33056">
        <w:rPr>
          <w:rFonts w:hint="eastAsia"/>
        </w:rPr>
        <w:t> </w:t>
      </w:r>
      <w:r>
        <w:rPr>
          <w:rFonts w:hint="eastAsia"/>
        </w:rPr>
        <w:t>1</w:t>
      </w:r>
      <w:r w:rsidR="000A3D6D">
        <w:t>9</w:t>
      </w:r>
      <w:r>
        <w:rPr>
          <w:rFonts w:hint="eastAsia"/>
        </w:rPr>
        <w:t>%</w:t>
      </w:r>
      <w:r>
        <w:rPr>
          <w:rFonts w:hint="eastAsia"/>
        </w:rPr>
        <w:t>和</w:t>
      </w:r>
      <w:r w:rsidR="00D33056">
        <w:rPr>
          <w:rFonts w:hint="eastAsia"/>
        </w:rPr>
        <w:t> </w:t>
      </w:r>
      <w:r w:rsidR="000A3D6D">
        <w:t>7</w:t>
      </w:r>
      <w:r w:rsidRPr="00DC313E">
        <w:rPr>
          <w:rFonts w:hint="eastAsia"/>
        </w:rPr>
        <w:t>%</w:t>
      </w:r>
      <w:r>
        <w:rPr>
          <w:rFonts w:hint="eastAsia"/>
        </w:rPr>
        <w:t>。</w:t>
      </w:r>
      <w:r w:rsidRPr="00DC313E">
        <w:rPr>
          <w:rFonts w:hint="eastAsia"/>
          <w:lang w:eastAsia="zh-HK"/>
        </w:rPr>
        <w:t>與二零一八年和二零一九年</w:t>
      </w:r>
      <w:r w:rsidRPr="00DC313E">
        <w:rPr>
          <w:rFonts w:hint="eastAsia"/>
        </w:rPr>
        <w:t>各自</w:t>
      </w:r>
      <w:r w:rsidRPr="00DC313E">
        <w:rPr>
          <w:rFonts w:hint="eastAsia"/>
          <w:lang w:eastAsia="zh-HK"/>
        </w:rPr>
        <w:t>的高峯相比，</w:t>
      </w:r>
      <w:r w:rsidRPr="00DC313E">
        <w:rPr>
          <w:rFonts w:hint="eastAsia"/>
        </w:rPr>
        <w:t>二零二</w:t>
      </w:r>
      <w:r w:rsidRPr="00DC313E">
        <w:rPr>
          <w:rFonts w:hint="eastAsia"/>
          <w:lang w:eastAsia="zh-HK"/>
        </w:rPr>
        <w:t>四</w:t>
      </w:r>
      <w:r w:rsidRPr="00DC313E">
        <w:rPr>
          <w:rFonts w:hint="eastAsia"/>
        </w:rPr>
        <w:t>年</w:t>
      </w:r>
      <w:r>
        <w:rPr>
          <w:rFonts w:hint="eastAsia"/>
        </w:rPr>
        <w:t>十二</w:t>
      </w:r>
      <w:r w:rsidRPr="00DC313E">
        <w:rPr>
          <w:rFonts w:hint="eastAsia"/>
        </w:rPr>
        <w:t>月</w:t>
      </w:r>
      <w:r w:rsidRPr="00DC313E">
        <w:rPr>
          <w:rFonts w:hint="eastAsia"/>
          <w:lang w:eastAsia="zh-HK"/>
        </w:rPr>
        <w:t>的售價和租金分別</w:t>
      </w:r>
      <w:r w:rsidRPr="00DC313E">
        <w:rPr>
          <w:rFonts w:hint="eastAsia"/>
        </w:rPr>
        <w:t>低</w:t>
      </w:r>
      <w:r>
        <w:t>3</w:t>
      </w:r>
      <w:r w:rsidR="000A3D6D">
        <w:t>7</w:t>
      </w:r>
      <w:r w:rsidRPr="00DC313E">
        <w:rPr>
          <w:rFonts w:hint="eastAsia"/>
        </w:rPr>
        <w:t>%</w:t>
      </w:r>
      <w:r w:rsidRPr="00DC313E">
        <w:rPr>
          <w:rFonts w:hint="eastAsia"/>
          <w:lang w:eastAsia="zh-HK"/>
        </w:rPr>
        <w:t>和</w:t>
      </w:r>
      <w:r>
        <w:t>1</w:t>
      </w:r>
      <w:r>
        <w:rPr>
          <w:rFonts w:hint="eastAsia"/>
        </w:rPr>
        <w:t>6</w:t>
      </w:r>
      <w:r w:rsidRPr="00DC313E">
        <w:rPr>
          <w:rFonts w:hint="eastAsia"/>
        </w:rPr>
        <w:t>%</w:t>
      </w:r>
      <w:r w:rsidRPr="00DC313E">
        <w:rPr>
          <w:rFonts w:hint="eastAsia"/>
          <w:lang w:eastAsia="zh-HK"/>
        </w:rPr>
        <w:t>。平均租金回報率</w:t>
      </w:r>
      <w:r w:rsidRPr="00DC313E">
        <w:rPr>
          <w:rFonts w:hint="eastAsia"/>
        </w:rPr>
        <w:t>由</w:t>
      </w:r>
      <w:r>
        <w:rPr>
          <w:rFonts w:hint="eastAsia"/>
        </w:rPr>
        <w:t>二零二三年十二</w:t>
      </w:r>
      <w:r w:rsidRPr="00DC313E">
        <w:rPr>
          <w:rFonts w:hint="eastAsia"/>
        </w:rPr>
        <w:t>月的</w:t>
      </w:r>
      <w:r>
        <w:rPr>
          <w:rFonts w:hint="eastAsia"/>
        </w:rPr>
        <w:t> 2.9</w:t>
      </w:r>
      <w:r w:rsidRPr="00DC313E">
        <w:t>%</w:t>
      </w:r>
      <w:r w:rsidRPr="00DC313E">
        <w:rPr>
          <w:rFonts w:hint="eastAsia"/>
          <w:spacing w:val="32"/>
          <w:lang w:eastAsia="zh-HK"/>
        </w:rPr>
        <w:t>上</w:t>
      </w:r>
      <w:r w:rsidRPr="00DC313E">
        <w:rPr>
          <w:rFonts w:hint="eastAsia"/>
        </w:rPr>
        <w:t>升至</w:t>
      </w:r>
      <w:r>
        <w:rPr>
          <w:rFonts w:hint="eastAsia"/>
        </w:rPr>
        <w:t>二零二四年十二月</w:t>
      </w:r>
      <w:r w:rsidRPr="00DC313E">
        <w:rPr>
          <w:rFonts w:hint="eastAsia"/>
        </w:rPr>
        <w:t>的</w:t>
      </w:r>
      <w:r>
        <w:rPr>
          <w:rFonts w:hint="eastAsia"/>
        </w:rPr>
        <w:t>3.</w:t>
      </w:r>
      <w:r w:rsidR="000A3D6D">
        <w:t>3</w:t>
      </w:r>
      <w:r w:rsidRPr="00DC313E">
        <w:t>%</w:t>
      </w:r>
      <w:r>
        <w:rPr>
          <w:rFonts w:hint="eastAsia"/>
        </w:rPr>
        <w:t>。所有</w:t>
      </w:r>
      <w:r w:rsidRPr="00DC313E">
        <w:rPr>
          <w:rFonts w:hint="eastAsia"/>
        </w:rPr>
        <w:t>商業樓宇的交投量</w:t>
      </w:r>
      <w:r w:rsidR="000A3D6D" w:rsidRPr="00152797">
        <w:rPr>
          <w:rFonts w:hint="eastAsia"/>
        </w:rPr>
        <w:t>幾無變動</w:t>
      </w:r>
      <w:r w:rsidR="000A3D6D" w:rsidRPr="00DC313E">
        <w:rPr>
          <w:rFonts w:hint="eastAsia"/>
          <w:lang w:eastAsia="zh-HK"/>
        </w:rPr>
        <w:t>，</w:t>
      </w:r>
      <w:r w:rsidR="00F04F46">
        <w:rPr>
          <w:rFonts w:hint="eastAsia"/>
        </w:rPr>
        <w:t>在二零二四年</w:t>
      </w:r>
      <w:r w:rsidR="00172D80">
        <w:rPr>
          <w:rFonts w:hint="eastAsia"/>
          <w:lang w:eastAsia="zh-HK"/>
        </w:rPr>
        <w:t>維</w:t>
      </w:r>
      <w:r w:rsidR="00172D80">
        <w:rPr>
          <w:rFonts w:hint="eastAsia"/>
        </w:rPr>
        <w:t>持</w:t>
      </w:r>
      <w:r w:rsidR="000A3D6D">
        <w:rPr>
          <w:rFonts w:hint="eastAsia"/>
          <w:lang w:eastAsia="zh-HK"/>
        </w:rPr>
        <w:t>於</w:t>
      </w:r>
      <w:r>
        <w:rPr>
          <w:rFonts w:hint="eastAsia"/>
        </w:rPr>
        <w:t>1</w:t>
      </w:r>
      <w:r w:rsidR="005552AA">
        <w:t> </w:t>
      </w:r>
      <w:r w:rsidR="000A3D6D">
        <w:rPr>
          <w:rFonts w:hint="eastAsia"/>
        </w:rPr>
        <w:t>110</w:t>
      </w:r>
      <w:r w:rsidRPr="00DC313E">
        <w:t> </w:t>
      </w:r>
      <w:r w:rsidRPr="00DC313E">
        <w:rPr>
          <w:rFonts w:hint="eastAsia"/>
        </w:rPr>
        <w:t>宗</w:t>
      </w:r>
      <w:r w:rsidRPr="00E74D0E">
        <w:rPr>
          <w:rFonts w:hint="eastAsia"/>
          <w:vertAlign w:val="superscript"/>
        </w:rPr>
        <w:t>(4)</w:t>
      </w:r>
      <w:r w:rsidRPr="00DC313E">
        <w:rPr>
          <w:rFonts w:hint="eastAsia"/>
          <w:lang w:eastAsia="zh-HK"/>
        </w:rPr>
        <w:t>，</w:t>
      </w:r>
      <w:r>
        <w:rPr>
          <w:rFonts w:hint="eastAsia"/>
        </w:rPr>
        <w:t>顯著</w:t>
      </w:r>
      <w:r w:rsidRPr="00DC313E">
        <w:rPr>
          <w:rFonts w:hint="eastAsia"/>
        </w:rPr>
        <w:t>低於二零一</w:t>
      </w:r>
      <w:r w:rsidRPr="00DC313E">
        <w:rPr>
          <w:rFonts w:hint="eastAsia"/>
          <w:lang w:eastAsia="zh-HK"/>
        </w:rPr>
        <w:t>九</w:t>
      </w:r>
      <w:r w:rsidRPr="00DC313E">
        <w:rPr>
          <w:rFonts w:hint="eastAsia"/>
        </w:rPr>
        <w:t>至二零二</w:t>
      </w:r>
      <w:r w:rsidRPr="00DC313E">
        <w:rPr>
          <w:rFonts w:hint="eastAsia"/>
          <w:lang w:eastAsia="zh-HK"/>
        </w:rPr>
        <w:t>三</w:t>
      </w:r>
      <w:r w:rsidRPr="00DC313E">
        <w:rPr>
          <w:rFonts w:hint="eastAsia"/>
        </w:rPr>
        <w:t>年期間</w:t>
      </w:r>
      <w:r>
        <w:rPr>
          <w:rFonts w:hint="eastAsia"/>
        </w:rPr>
        <w:t>平均每年</w:t>
      </w:r>
      <w:r w:rsidR="00D33056">
        <w:rPr>
          <w:rFonts w:hint="eastAsia"/>
        </w:rPr>
        <w:t> </w:t>
      </w:r>
      <w:r>
        <w:rPr>
          <w:rFonts w:hint="eastAsia"/>
        </w:rPr>
        <w:t>1</w:t>
      </w:r>
      <w:r>
        <w:t> </w:t>
      </w:r>
      <w:r>
        <w:rPr>
          <w:rFonts w:hint="eastAsia"/>
        </w:rPr>
        <w:t>450</w:t>
      </w:r>
      <w:r w:rsidRPr="00DC313E">
        <w:t> </w:t>
      </w:r>
      <w:r>
        <w:rPr>
          <w:rFonts w:hint="eastAsia"/>
        </w:rPr>
        <w:t>宗的</w:t>
      </w:r>
      <w:r w:rsidRPr="00DC313E">
        <w:rPr>
          <w:rFonts w:hint="eastAsia"/>
        </w:rPr>
        <w:t>水平。</w:t>
      </w:r>
      <w:r w:rsidR="00337F97" w:rsidRPr="006E7897">
        <w:rPr>
          <w:rFonts w:hint="eastAsia"/>
          <w:spacing w:val="28"/>
          <w:lang w:eastAsia="zh-HK"/>
        </w:rPr>
        <w:t>零售</w:t>
      </w:r>
      <w:proofErr w:type="gramStart"/>
      <w:r w:rsidR="00337F97" w:rsidRPr="006E7897">
        <w:rPr>
          <w:rFonts w:hint="eastAsia"/>
          <w:spacing w:val="28"/>
          <w:lang w:eastAsia="zh-HK"/>
        </w:rPr>
        <w:t>舖位</w:t>
      </w:r>
      <w:r w:rsidRPr="00E74D0E">
        <w:rPr>
          <w:rFonts w:hint="eastAsia"/>
        </w:rPr>
        <w:t>錄</w:t>
      </w:r>
      <w:proofErr w:type="gramEnd"/>
      <w:r w:rsidRPr="00E74D0E">
        <w:rPr>
          <w:rFonts w:hint="eastAsia"/>
        </w:rPr>
        <w:t>得</w:t>
      </w:r>
      <w:r w:rsidR="000135A2">
        <w:rPr>
          <w:rFonts w:hint="eastAsia"/>
        </w:rPr>
        <w:t> </w:t>
      </w:r>
      <w:r w:rsidR="000135A2">
        <w:t>123 6</w:t>
      </w:r>
      <w:r>
        <w:t>00</w:t>
      </w:r>
      <w:r>
        <w:rPr>
          <w:rFonts w:hint="eastAsia"/>
        </w:rPr>
        <w:t> </w:t>
      </w:r>
      <w:r w:rsidRPr="00E74D0E">
        <w:rPr>
          <w:rFonts w:hint="eastAsia"/>
        </w:rPr>
        <w:t>平方米</w:t>
      </w:r>
      <w:r w:rsidR="00CB190C" w:rsidRPr="00A457D0">
        <w:rPr>
          <w:rFonts w:hint="eastAsia"/>
        </w:rPr>
        <w:t>的</w:t>
      </w:r>
      <w:r w:rsidR="00CB190C" w:rsidRPr="00C516BC">
        <w:rPr>
          <w:lang w:eastAsia="zh-HK"/>
        </w:rPr>
        <w:t>負</w:t>
      </w:r>
      <w:r w:rsidR="00CB190C">
        <w:rPr>
          <w:rFonts w:hint="eastAsia"/>
        </w:rPr>
        <w:t>使用量</w:t>
      </w:r>
      <w:r w:rsidR="00CB190C" w:rsidRPr="00713731">
        <w:rPr>
          <w:rFonts w:hint="eastAsia"/>
        </w:rPr>
        <w:t>及</w:t>
      </w:r>
      <w:r w:rsidR="00CB190C">
        <w:rPr>
          <w:rFonts w:hint="eastAsia"/>
        </w:rPr>
        <w:t> </w:t>
      </w:r>
      <w:r w:rsidR="00BF3715">
        <w:rPr>
          <w:rFonts w:hint="eastAsia"/>
        </w:rPr>
        <w:t>69</w:t>
      </w:r>
      <w:r>
        <w:t> </w:t>
      </w:r>
      <w:r w:rsidR="00BF3715">
        <w:rPr>
          <w:rFonts w:hint="eastAsia"/>
        </w:rPr>
        <w:t>1</w:t>
      </w:r>
      <w:r>
        <w:rPr>
          <w:rFonts w:hint="eastAsia"/>
        </w:rPr>
        <w:t>00</w:t>
      </w:r>
      <w:r>
        <w:t> </w:t>
      </w:r>
      <w:r w:rsidRPr="00E74D0E">
        <w:rPr>
          <w:rFonts w:hint="eastAsia"/>
        </w:rPr>
        <w:t>平方米</w:t>
      </w:r>
      <w:r>
        <w:rPr>
          <w:rFonts w:hint="eastAsia"/>
        </w:rPr>
        <w:t>的落成量，空置率由二零二三</w:t>
      </w:r>
      <w:r w:rsidRPr="00E74D0E">
        <w:rPr>
          <w:rFonts w:hint="eastAsia"/>
        </w:rPr>
        <w:t>年年底的</w:t>
      </w:r>
      <w:r w:rsidR="005552AA">
        <w:t> </w:t>
      </w:r>
      <w:r>
        <w:rPr>
          <w:rFonts w:hint="eastAsia"/>
        </w:rPr>
        <w:t>10.3</w:t>
      </w:r>
      <w:r w:rsidRPr="00E74D0E">
        <w:rPr>
          <w:rFonts w:hint="eastAsia"/>
        </w:rPr>
        <w:t>%</w:t>
      </w:r>
      <w:r w:rsidR="009C17C4">
        <w:rPr>
          <w:rFonts w:hint="eastAsia"/>
        </w:rPr>
        <w:t>攀</w:t>
      </w:r>
      <w:r w:rsidR="009C17C4" w:rsidRPr="00A457D0">
        <w:rPr>
          <w:rFonts w:hint="eastAsia"/>
        </w:rPr>
        <w:t>升</w:t>
      </w:r>
      <w:r>
        <w:rPr>
          <w:rFonts w:hint="eastAsia"/>
        </w:rPr>
        <w:t>至二零二四</w:t>
      </w:r>
      <w:r w:rsidRPr="00E74D0E">
        <w:rPr>
          <w:rFonts w:hint="eastAsia"/>
        </w:rPr>
        <w:t>年年底的</w:t>
      </w:r>
      <w:r w:rsidR="009C17C4">
        <w:rPr>
          <w:rFonts w:hint="eastAsia"/>
        </w:rPr>
        <w:t> </w:t>
      </w:r>
      <w:r w:rsidR="009C17C4">
        <w:t>11.8</w:t>
      </w:r>
      <w:r w:rsidRPr="00E74D0E">
        <w:rPr>
          <w:rFonts w:hint="eastAsia"/>
        </w:rPr>
        <w:t>%</w:t>
      </w:r>
      <w:r w:rsidRPr="00E74D0E">
        <w:rPr>
          <w:rFonts w:hint="eastAsia"/>
        </w:rPr>
        <w:t>，高於二零零</w:t>
      </w:r>
      <w:r>
        <w:rPr>
          <w:rFonts w:hint="eastAsia"/>
        </w:rPr>
        <w:t>四至二零二三</w:t>
      </w:r>
      <w:r w:rsidRPr="00E74D0E">
        <w:rPr>
          <w:rFonts w:hint="eastAsia"/>
        </w:rPr>
        <w:t>年期間</w:t>
      </w:r>
      <w:r w:rsidRPr="00E74D0E">
        <w:rPr>
          <w:rFonts w:hint="eastAsia"/>
        </w:rPr>
        <w:t>9.1%</w:t>
      </w:r>
      <w:r w:rsidRPr="00E74D0E">
        <w:rPr>
          <w:rFonts w:hint="eastAsia"/>
        </w:rPr>
        <w:t>的長期平均數。</w:t>
      </w:r>
    </w:p>
    <w:p w14:paraId="36D2DFB4" w14:textId="6331B079" w:rsidR="003E1E16" w:rsidRDefault="003E1E16" w:rsidP="002B06DB">
      <w:r w:rsidRPr="00206723">
        <w:rPr>
          <w:rFonts w:hint="eastAsia"/>
          <w:b/>
        </w:rPr>
        <w:t>4.13</w:t>
      </w:r>
      <w:r w:rsidRPr="00DC313E">
        <w:tab/>
      </w:r>
      <w:r w:rsidRPr="00DC313E">
        <w:rPr>
          <w:rFonts w:hint="eastAsia"/>
          <w:i/>
        </w:rPr>
        <w:t>分層工廠大廈</w:t>
      </w:r>
      <w:r w:rsidRPr="00DC313E">
        <w:rPr>
          <w:rFonts w:hint="eastAsia"/>
        </w:rPr>
        <w:t>的售價</w:t>
      </w:r>
      <w:r>
        <w:rPr>
          <w:rFonts w:hint="eastAsia"/>
        </w:rPr>
        <w:t>和租金</w:t>
      </w:r>
      <w:r w:rsidRPr="00DC313E">
        <w:rPr>
          <w:rFonts w:hint="eastAsia"/>
        </w:rPr>
        <w:t>在</w:t>
      </w:r>
      <w:r>
        <w:rPr>
          <w:rFonts w:hint="eastAsia"/>
        </w:rPr>
        <w:t>二零二三年十二月至二零二四年十二月期間</w:t>
      </w:r>
      <w:r w:rsidR="00F04F46">
        <w:rPr>
          <w:rFonts w:hint="eastAsia"/>
          <w:lang w:eastAsia="zh-HK"/>
        </w:rPr>
        <w:t>亦</w:t>
      </w:r>
      <w:r>
        <w:rPr>
          <w:rFonts w:hint="eastAsia"/>
        </w:rPr>
        <w:t>分別</w:t>
      </w:r>
      <w:r>
        <w:rPr>
          <w:rFonts w:hint="eastAsia"/>
          <w:lang w:eastAsia="zh-HK"/>
        </w:rPr>
        <w:t>下</w:t>
      </w:r>
      <w:r>
        <w:rPr>
          <w:rFonts w:hint="eastAsia"/>
        </w:rPr>
        <w:t>跌</w:t>
      </w:r>
      <w:r w:rsidR="00D33056">
        <w:rPr>
          <w:rFonts w:hint="eastAsia"/>
        </w:rPr>
        <w:t> </w:t>
      </w:r>
      <w:r>
        <w:rPr>
          <w:rFonts w:hint="eastAsia"/>
        </w:rPr>
        <w:t>15%</w:t>
      </w:r>
      <w:r>
        <w:rPr>
          <w:rFonts w:hint="eastAsia"/>
        </w:rPr>
        <w:t>和</w:t>
      </w:r>
      <w:r w:rsidR="00D33056">
        <w:rPr>
          <w:rFonts w:hint="eastAsia"/>
        </w:rPr>
        <w:t> </w:t>
      </w:r>
      <w:r>
        <w:rPr>
          <w:rFonts w:hint="eastAsia"/>
        </w:rPr>
        <w:t>3%</w:t>
      </w:r>
      <w:r>
        <w:rPr>
          <w:rFonts w:hint="eastAsia"/>
        </w:rPr>
        <w:t>。</w:t>
      </w:r>
      <w:r w:rsidRPr="00DC313E">
        <w:rPr>
          <w:rFonts w:hint="eastAsia"/>
          <w:lang w:eastAsia="zh-HK"/>
        </w:rPr>
        <w:t>與二零一九年和二零二三年</w:t>
      </w:r>
      <w:r w:rsidRPr="00DC313E">
        <w:rPr>
          <w:rFonts w:hint="eastAsia"/>
        </w:rPr>
        <w:t>各自</w:t>
      </w:r>
      <w:r w:rsidRPr="00DC313E">
        <w:rPr>
          <w:rFonts w:hint="eastAsia"/>
          <w:lang w:eastAsia="zh-HK"/>
        </w:rPr>
        <w:t>的高峯相比，</w:t>
      </w:r>
      <w:r w:rsidRPr="00DC313E">
        <w:rPr>
          <w:rFonts w:hint="eastAsia"/>
        </w:rPr>
        <w:t>二零二</w:t>
      </w:r>
      <w:r w:rsidRPr="00DC313E">
        <w:rPr>
          <w:rFonts w:hint="eastAsia"/>
          <w:lang w:eastAsia="zh-HK"/>
        </w:rPr>
        <w:t>四</w:t>
      </w:r>
      <w:r w:rsidRPr="00DC313E">
        <w:rPr>
          <w:rFonts w:hint="eastAsia"/>
        </w:rPr>
        <w:t>年</w:t>
      </w:r>
      <w:r>
        <w:rPr>
          <w:rFonts w:hint="eastAsia"/>
        </w:rPr>
        <w:t>十二</w:t>
      </w:r>
      <w:r w:rsidRPr="00DC313E">
        <w:rPr>
          <w:rFonts w:hint="eastAsia"/>
        </w:rPr>
        <w:t>月的售價</w:t>
      </w:r>
      <w:r w:rsidRPr="00DC313E">
        <w:rPr>
          <w:rFonts w:hint="eastAsia"/>
          <w:lang w:eastAsia="zh-HK"/>
        </w:rPr>
        <w:t>和租金分別</w:t>
      </w:r>
      <w:r w:rsidRPr="00DC313E">
        <w:rPr>
          <w:rFonts w:hint="eastAsia"/>
        </w:rPr>
        <w:t>低</w:t>
      </w:r>
      <w:r w:rsidR="00C332D0">
        <w:rPr>
          <w:rFonts w:hint="eastAsia"/>
        </w:rPr>
        <w:t> </w:t>
      </w:r>
      <w:r>
        <w:t>2</w:t>
      </w:r>
      <w:r>
        <w:rPr>
          <w:rFonts w:hint="eastAsia"/>
        </w:rPr>
        <w:t>8</w:t>
      </w:r>
      <w:r w:rsidRPr="00DC313E">
        <w:rPr>
          <w:rFonts w:hint="eastAsia"/>
        </w:rPr>
        <w:t>%</w:t>
      </w:r>
      <w:r w:rsidRPr="00DC313E">
        <w:rPr>
          <w:rFonts w:hint="eastAsia"/>
          <w:lang w:eastAsia="zh-HK"/>
        </w:rPr>
        <w:t>和</w:t>
      </w:r>
      <w:r w:rsidR="00C332D0">
        <w:rPr>
          <w:rFonts w:hint="eastAsia"/>
          <w:lang w:eastAsia="zh-HK"/>
        </w:rPr>
        <w:t> </w:t>
      </w:r>
      <w:r>
        <w:rPr>
          <w:rFonts w:hint="eastAsia"/>
        </w:rPr>
        <w:t>4</w:t>
      </w:r>
      <w:r w:rsidRPr="00DC313E">
        <w:rPr>
          <w:rFonts w:hint="eastAsia"/>
        </w:rPr>
        <w:t>%</w:t>
      </w:r>
      <w:r w:rsidRPr="00DC313E">
        <w:rPr>
          <w:rFonts w:hint="eastAsia"/>
        </w:rPr>
        <w:t>。平均租金回報率</w:t>
      </w:r>
      <w:r>
        <w:rPr>
          <w:rFonts w:hint="eastAsia"/>
          <w:lang w:eastAsia="zh-HK"/>
        </w:rPr>
        <w:t>由</w:t>
      </w:r>
      <w:r>
        <w:rPr>
          <w:rFonts w:hint="eastAsia"/>
        </w:rPr>
        <w:t>二零二三年十二月</w:t>
      </w:r>
      <w:r w:rsidRPr="00DC313E">
        <w:rPr>
          <w:rFonts w:hint="eastAsia"/>
          <w:lang w:eastAsia="zh-HK"/>
        </w:rPr>
        <w:t>的</w:t>
      </w:r>
      <w:r>
        <w:t> 3.</w:t>
      </w:r>
      <w:r>
        <w:rPr>
          <w:rFonts w:hint="eastAsia"/>
        </w:rPr>
        <w:t>3</w:t>
      </w:r>
      <w:r w:rsidRPr="00DC313E">
        <w:rPr>
          <w:rFonts w:hint="eastAsia"/>
        </w:rPr>
        <w:t>%</w:t>
      </w:r>
      <w:r w:rsidRPr="00DC313E">
        <w:rPr>
          <w:rFonts w:hint="eastAsia"/>
          <w:lang w:eastAsia="zh-HK"/>
        </w:rPr>
        <w:t>上升至</w:t>
      </w:r>
      <w:r>
        <w:rPr>
          <w:rFonts w:hint="eastAsia"/>
        </w:rPr>
        <w:t>二零二四年十二月</w:t>
      </w:r>
      <w:r w:rsidRPr="00DC313E">
        <w:rPr>
          <w:rFonts w:hint="eastAsia"/>
          <w:lang w:eastAsia="zh-HK"/>
        </w:rPr>
        <w:t>的</w:t>
      </w:r>
      <w:r w:rsidRPr="00DC313E">
        <w:rPr>
          <w:rFonts w:hint="eastAsia"/>
        </w:rPr>
        <w:t>3.8</w:t>
      </w:r>
      <w:r w:rsidRPr="00DC313E">
        <w:t>%</w:t>
      </w:r>
      <w:r>
        <w:rPr>
          <w:rFonts w:hint="eastAsia"/>
        </w:rPr>
        <w:t>。</w:t>
      </w:r>
      <w:r w:rsidRPr="00DC313E">
        <w:rPr>
          <w:rFonts w:hint="eastAsia"/>
        </w:rPr>
        <w:t>交投量</w:t>
      </w:r>
      <w:r>
        <w:rPr>
          <w:rFonts w:hint="eastAsia"/>
        </w:rPr>
        <w:t>在二零二四年進一步下跌</w:t>
      </w:r>
      <w:r w:rsidR="00C332D0">
        <w:rPr>
          <w:rFonts w:hint="eastAsia"/>
        </w:rPr>
        <w:t> </w:t>
      </w:r>
      <w:r>
        <w:rPr>
          <w:rFonts w:hint="eastAsia"/>
        </w:rPr>
        <w:t>1</w:t>
      </w:r>
      <w:r w:rsidR="00757185">
        <w:t>3</w:t>
      </w:r>
      <w:r>
        <w:rPr>
          <w:rFonts w:hint="eastAsia"/>
        </w:rPr>
        <w:t>%</w:t>
      </w:r>
      <w:r>
        <w:rPr>
          <w:rFonts w:hint="eastAsia"/>
        </w:rPr>
        <w:t>至</w:t>
      </w:r>
      <w:r w:rsidR="00637B76">
        <w:t> </w:t>
      </w:r>
      <w:r>
        <w:rPr>
          <w:rFonts w:hint="eastAsia"/>
        </w:rPr>
        <w:t>1</w:t>
      </w:r>
      <w:r>
        <w:t> </w:t>
      </w:r>
      <w:r>
        <w:rPr>
          <w:rFonts w:hint="eastAsia"/>
        </w:rPr>
        <w:t>6</w:t>
      </w:r>
      <w:r w:rsidR="00BF3715">
        <w:rPr>
          <w:rFonts w:hint="eastAsia"/>
        </w:rPr>
        <w:t>2</w:t>
      </w:r>
      <w:r>
        <w:rPr>
          <w:rFonts w:hint="eastAsia"/>
        </w:rPr>
        <w:t>0</w:t>
      </w:r>
      <w:r w:rsidRPr="00DC313E">
        <w:rPr>
          <w:rFonts w:hint="eastAsia"/>
          <w:lang w:eastAsia="zh-HK"/>
        </w:rPr>
        <w:t>宗</w:t>
      </w:r>
      <w:r w:rsidRPr="00DC313E">
        <w:rPr>
          <w:rFonts w:hint="eastAsia"/>
        </w:rPr>
        <w:t>，</w:t>
      </w:r>
      <w:r w:rsidRPr="00713731">
        <w:rPr>
          <w:rFonts w:hint="eastAsia"/>
        </w:rPr>
        <w:t>遠低於二零一</w:t>
      </w:r>
      <w:r>
        <w:rPr>
          <w:rFonts w:hint="eastAsia"/>
        </w:rPr>
        <w:t>九至二零二三</w:t>
      </w:r>
      <w:r w:rsidRPr="00713731">
        <w:rPr>
          <w:rFonts w:hint="eastAsia"/>
        </w:rPr>
        <w:t>年期間平均每年</w:t>
      </w:r>
      <w:r w:rsidR="00637B76">
        <w:t> </w:t>
      </w:r>
      <w:r>
        <w:rPr>
          <w:rFonts w:hint="eastAsia"/>
        </w:rPr>
        <w:t>2</w:t>
      </w:r>
      <w:r>
        <w:t> </w:t>
      </w:r>
      <w:r>
        <w:rPr>
          <w:rFonts w:hint="eastAsia"/>
        </w:rPr>
        <w:t>410</w:t>
      </w:r>
      <w:r>
        <w:t> </w:t>
      </w:r>
      <w:r w:rsidRPr="00713731">
        <w:rPr>
          <w:rFonts w:hint="eastAsia"/>
        </w:rPr>
        <w:t>宗的水平。分層工廠大廈錄得</w:t>
      </w:r>
      <w:r w:rsidR="00293DB3">
        <w:t>212</w:t>
      </w:r>
      <w:r>
        <w:rPr>
          <w:rFonts w:hint="eastAsia"/>
        </w:rPr>
        <w:t> </w:t>
      </w:r>
      <w:r w:rsidR="00293DB3">
        <w:t>1</w:t>
      </w:r>
      <w:r>
        <w:rPr>
          <w:rFonts w:hint="eastAsia"/>
        </w:rPr>
        <w:t>00 </w:t>
      </w:r>
      <w:r w:rsidRPr="00713731">
        <w:rPr>
          <w:rFonts w:hint="eastAsia"/>
        </w:rPr>
        <w:t>平方米的負使用量及</w:t>
      </w:r>
      <w:r w:rsidR="00BF3715">
        <w:rPr>
          <w:rFonts w:hint="eastAsia"/>
        </w:rPr>
        <w:t>22</w:t>
      </w:r>
      <w:r w:rsidR="00BF3715">
        <w:t> </w:t>
      </w:r>
      <w:r w:rsidR="00BF3715">
        <w:rPr>
          <w:rFonts w:hint="eastAsia"/>
        </w:rPr>
        <w:t>900</w:t>
      </w:r>
      <w:r>
        <w:rPr>
          <w:rFonts w:hint="eastAsia"/>
        </w:rPr>
        <w:t> </w:t>
      </w:r>
      <w:r w:rsidRPr="00713731">
        <w:rPr>
          <w:rFonts w:hint="eastAsia"/>
        </w:rPr>
        <w:t>平方米</w:t>
      </w:r>
      <w:r>
        <w:rPr>
          <w:rFonts w:hint="eastAsia"/>
        </w:rPr>
        <w:t>的落成量，空置率由二零二三</w:t>
      </w:r>
      <w:r w:rsidRPr="00713731">
        <w:rPr>
          <w:rFonts w:hint="eastAsia"/>
        </w:rPr>
        <w:t>年年底的</w:t>
      </w:r>
      <w:r w:rsidR="00637B76">
        <w:t> </w:t>
      </w:r>
      <w:r>
        <w:rPr>
          <w:rFonts w:hint="eastAsia"/>
        </w:rPr>
        <w:t>5.7</w:t>
      </w:r>
      <w:r w:rsidRPr="00713731">
        <w:rPr>
          <w:rFonts w:hint="eastAsia"/>
        </w:rPr>
        <w:t>%</w:t>
      </w:r>
      <w:r w:rsidRPr="00713731">
        <w:rPr>
          <w:rFonts w:hint="eastAsia"/>
        </w:rPr>
        <w:t>上升</w:t>
      </w:r>
      <w:r>
        <w:rPr>
          <w:rFonts w:hint="eastAsia"/>
        </w:rPr>
        <w:t>至二零二四</w:t>
      </w:r>
      <w:r w:rsidRPr="00713731">
        <w:rPr>
          <w:rFonts w:hint="eastAsia"/>
        </w:rPr>
        <w:t>年年底的</w:t>
      </w:r>
      <w:r w:rsidR="000135A2">
        <w:rPr>
          <w:rFonts w:hint="eastAsia"/>
        </w:rPr>
        <w:t> </w:t>
      </w:r>
      <w:r w:rsidR="00293DB3">
        <w:t>7.0</w:t>
      </w:r>
      <w:r w:rsidRPr="00713731">
        <w:rPr>
          <w:rFonts w:hint="eastAsia"/>
        </w:rPr>
        <w:t>%</w:t>
      </w:r>
      <w:r>
        <w:rPr>
          <w:rFonts w:hint="eastAsia"/>
        </w:rPr>
        <w:t>，</w:t>
      </w:r>
      <w:r w:rsidR="00293DB3">
        <w:rPr>
          <w:rFonts w:hint="eastAsia"/>
          <w:lang w:eastAsia="zh-HK"/>
        </w:rPr>
        <w:t>高</w:t>
      </w:r>
      <w:r>
        <w:rPr>
          <w:rFonts w:hint="eastAsia"/>
        </w:rPr>
        <w:t>於二零零四至二零二三</w:t>
      </w:r>
      <w:r w:rsidRPr="00713731">
        <w:rPr>
          <w:rFonts w:hint="eastAsia"/>
        </w:rPr>
        <w:t>年期間</w:t>
      </w:r>
      <w:r w:rsidR="00637B76">
        <w:t> </w:t>
      </w:r>
      <w:r>
        <w:rPr>
          <w:rFonts w:hint="eastAsia"/>
        </w:rPr>
        <w:t>6.3</w:t>
      </w:r>
      <w:r w:rsidRPr="00713731">
        <w:rPr>
          <w:rFonts w:hint="eastAsia"/>
        </w:rPr>
        <w:t>%</w:t>
      </w:r>
      <w:r>
        <w:rPr>
          <w:rFonts w:hint="eastAsia"/>
        </w:rPr>
        <w:t>的長期平均數。</w:t>
      </w:r>
    </w:p>
    <w:p w14:paraId="2E36BF81" w14:textId="4DAF250C" w:rsidR="009F5B27" w:rsidRPr="00476F62" w:rsidRDefault="00E050EE" w:rsidP="00420D8E">
      <w:r w:rsidRPr="00E050EE">
        <w:rPr>
          <w:noProof/>
        </w:rPr>
        <w:lastRenderedPageBreak/>
        <w:drawing>
          <wp:inline distT="0" distB="0" distL="0" distR="0" wp14:anchorId="248345CF" wp14:editId="419EFAE7">
            <wp:extent cx="5760000" cy="3515674"/>
            <wp:effectExtent l="0" t="0" r="0"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00" cy="3515674"/>
                    </a:xfrm>
                    <a:prstGeom prst="rect">
                      <a:avLst/>
                    </a:prstGeom>
                    <a:noFill/>
                    <a:ln>
                      <a:noFill/>
                    </a:ln>
                  </pic:spPr>
                </pic:pic>
              </a:graphicData>
            </a:graphic>
          </wp:inline>
        </w:drawing>
      </w:r>
    </w:p>
    <w:p w14:paraId="3101C8A1" w14:textId="0488E200" w:rsidR="00AF4287" w:rsidRDefault="00FA0CAA" w:rsidP="00420D8E">
      <w:r w:rsidRPr="00FA0CAA">
        <w:rPr>
          <w:noProof/>
        </w:rPr>
        <w:drawing>
          <wp:inline distT="0" distB="0" distL="0" distR="0" wp14:anchorId="7E5DD830" wp14:editId="6AECF480">
            <wp:extent cx="5760085" cy="3511986"/>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11986"/>
                    </a:xfrm>
                    <a:prstGeom prst="rect">
                      <a:avLst/>
                    </a:prstGeom>
                    <a:noFill/>
                    <a:ln>
                      <a:noFill/>
                    </a:ln>
                  </pic:spPr>
                </pic:pic>
              </a:graphicData>
            </a:graphic>
          </wp:inline>
        </w:drawing>
      </w:r>
    </w:p>
    <w:p w14:paraId="26D2EADD" w14:textId="366F04D3" w:rsidR="004327B3" w:rsidRPr="00476F62" w:rsidRDefault="00AF4287" w:rsidP="00AF4287">
      <w:pPr>
        <w:tabs>
          <w:tab w:val="clear" w:pos="936"/>
          <w:tab w:val="clear" w:pos="1560"/>
          <w:tab w:val="clear" w:pos="2184"/>
          <w:tab w:val="clear" w:pos="2808"/>
        </w:tabs>
        <w:overflowPunct/>
        <w:adjustRightInd/>
        <w:spacing w:after="0" w:line="240" w:lineRule="auto"/>
        <w:jc w:val="left"/>
        <w:textAlignment w:val="auto"/>
      </w:pPr>
      <w:r>
        <w:br w:type="page"/>
      </w:r>
    </w:p>
    <w:p w14:paraId="385C5628" w14:textId="77777777" w:rsidR="009F5B27" w:rsidRPr="00B02813" w:rsidRDefault="009F5B27" w:rsidP="009F5B27">
      <w:pPr>
        <w:pStyle w:val="12"/>
      </w:pPr>
      <w:r w:rsidRPr="007200F5">
        <w:rPr>
          <w:rFonts w:hint="eastAsia"/>
        </w:rPr>
        <w:lastRenderedPageBreak/>
        <w:t>土地</w:t>
      </w:r>
    </w:p>
    <w:p w14:paraId="4962098F" w14:textId="30B51E80" w:rsidR="009F5B27" w:rsidRDefault="009F5B27" w:rsidP="009F5B27">
      <w:pPr>
        <w:rPr>
          <w:lang w:eastAsia="zh-HK"/>
        </w:rPr>
      </w:pPr>
      <w:r>
        <w:rPr>
          <w:b/>
        </w:rPr>
        <w:t>4.1</w:t>
      </w:r>
      <w:r>
        <w:rPr>
          <w:rFonts w:hint="eastAsia"/>
          <w:b/>
        </w:rPr>
        <w:t>4</w:t>
      </w:r>
      <w:r>
        <w:rPr>
          <w:b/>
        </w:rPr>
        <w:tab/>
      </w:r>
      <w:r w:rsidRPr="00DF65C4">
        <w:rPr>
          <w:rFonts w:hint="eastAsia"/>
          <w:lang w:eastAsia="zh-HK"/>
        </w:rPr>
        <w:t>政府於二零二</w:t>
      </w:r>
      <w:r>
        <w:rPr>
          <w:rFonts w:hint="eastAsia"/>
          <w:lang w:eastAsia="zh-HK"/>
        </w:rPr>
        <w:t>四</w:t>
      </w:r>
      <w:r w:rsidRPr="00DF65C4">
        <w:rPr>
          <w:rFonts w:hint="eastAsia"/>
          <w:lang w:eastAsia="zh-HK"/>
        </w:rPr>
        <w:t>年售出</w:t>
      </w:r>
      <w:r>
        <w:rPr>
          <w:rFonts w:hint="eastAsia"/>
          <w:lang w:eastAsia="zh-HK"/>
        </w:rPr>
        <w:t>四</w:t>
      </w:r>
      <w:r w:rsidRPr="00DF65C4">
        <w:rPr>
          <w:rFonts w:hint="eastAsia"/>
          <w:lang w:eastAsia="zh-HK"/>
        </w:rPr>
        <w:t>幅土地，總面積約</w:t>
      </w:r>
      <w:r w:rsidR="0006209B">
        <w:rPr>
          <w:lang w:eastAsia="zh-HK"/>
        </w:rPr>
        <w:t> </w:t>
      </w:r>
      <w:r>
        <w:rPr>
          <w:rFonts w:hint="eastAsia"/>
        </w:rPr>
        <w:t>1.0</w:t>
      </w:r>
      <w:r w:rsidRPr="00DF65C4">
        <w:rPr>
          <w:lang w:eastAsia="zh-HK"/>
        </w:rPr>
        <w:t> </w:t>
      </w:r>
      <w:r w:rsidRPr="00DF65C4">
        <w:rPr>
          <w:rFonts w:hint="eastAsia"/>
          <w:lang w:eastAsia="zh-HK"/>
        </w:rPr>
        <w:t>公頃，成交金額約</w:t>
      </w:r>
      <w:r w:rsidR="0006209B">
        <w:rPr>
          <w:lang w:eastAsia="zh-HK"/>
        </w:rPr>
        <w:t> </w:t>
      </w:r>
      <w:r>
        <w:rPr>
          <w:rFonts w:hint="eastAsia"/>
        </w:rPr>
        <w:t>17</w:t>
      </w:r>
      <w:r w:rsidRPr="00DF65C4">
        <w:rPr>
          <w:rFonts w:eastAsia="Malgun Gothic"/>
          <w:lang w:eastAsia="zh-HK"/>
        </w:rPr>
        <w:t> </w:t>
      </w:r>
      <w:r w:rsidRPr="00DF65C4">
        <w:rPr>
          <w:rFonts w:hint="eastAsia"/>
          <w:lang w:eastAsia="zh-HK"/>
        </w:rPr>
        <w:t>億元，當中包括</w:t>
      </w:r>
      <w:r>
        <w:rPr>
          <w:rFonts w:hint="eastAsia"/>
          <w:lang w:eastAsia="zh-HK"/>
        </w:rPr>
        <w:t>兩</w:t>
      </w:r>
      <w:r w:rsidRPr="00F92483">
        <w:rPr>
          <w:rFonts w:hint="eastAsia"/>
          <w:lang w:eastAsia="zh-HK"/>
        </w:rPr>
        <w:t>幅住宅用地</w:t>
      </w:r>
      <w:r>
        <w:rPr>
          <w:rFonts w:hint="eastAsia"/>
          <w:lang w:eastAsia="zh-HK"/>
        </w:rPr>
        <w:t>和兩</w:t>
      </w:r>
      <w:r w:rsidRPr="00563FD2">
        <w:rPr>
          <w:rFonts w:hint="eastAsia"/>
          <w:lang w:eastAsia="zh-HK"/>
        </w:rPr>
        <w:t>幅</w:t>
      </w:r>
      <w:r w:rsidRPr="00323FEC">
        <w:rPr>
          <w:rFonts w:hint="eastAsia"/>
          <w:lang w:eastAsia="zh-HK"/>
        </w:rPr>
        <w:t>電動車充電站</w:t>
      </w:r>
      <w:r w:rsidRPr="00563FD2">
        <w:rPr>
          <w:rFonts w:hint="eastAsia"/>
          <w:lang w:eastAsia="zh-HK"/>
        </w:rPr>
        <w:t>用地。</w:t>
      </w:r>
      <w:proofErr w:type="gramStart"/>
      <w:r>
        <w:rPr>
          <w:rFonts w:hint="eastAsia"/>
          <w:lang w:eastAsia="zh-HK"/>
        </w:rPr>
        <w:t>此外</w:t>
      </w:r>
      <w:r>
        <w:rPr>
          <w:rFonts w:hint="eastAsia"/>
        </w:rPr>
        <w:t>，</w:t>
      </w:r>
      <w:proofErr w:type="gramEnd"/>
      <w:r w:rsidR="00AF7F02" w:rsidRPr="00563FD2">
        <w:rPr>
          <w:rFonts w:hint="eastAsia"/>
          <w:lang w:eastAsia="zh-HK"/>
        </w:rPr>
        <w:t>有一幅位於</w:t>
      </w:r>
      <w:r w:rsidR="00AF7F02" w:rsidRPr="00AF7F02">
        <w:rPr>
          <w:rFonts w:hint="eastAsia"/>
          <w:lang w:eastAsia="zh-HK"/>
        </w:rPr>
        <w:t>沙田</w:t>
      </w:r>
      <w:r w:rsidR="00AF7F02" w:rsidRPr="00563FD2">
        <w:rPr>
          <w:rFonts w:hint="eastAsia"/>
          <w:lang w:eastAsia="zh-HK"/>
        </w:rPr>
        <w:t>的住宅用地</w:t>
      </w:r>
      <w:r w:rsidR="00AF7F02" w:rsidRPr="00F92483">
        <w:rPr>
          <w:rFonts w:hint="eastAsia"/>
          <w:lang w:eastAsia="zh-HK"/>
        </w:rPr>
        <w:t>、</w:t>
      </w:r>
      <w:r w:rsidR="00AF7F02" w:rsidRPr="00563FD2">
        <w:rPr>
          <w:rFonts w:hint="eastAsia"/>
          <w:lang w:eastAsia="zh-HK"/>
        </w:rPr>
        <w:t>一幅位於</w:t>
      </w:r>
      <w:r w:rsidR="00AF7F02" w:rsidRPr="00AF7F02">
        <w:rPr>
          <w:rFonts w:hint="eastAsia"/>
          <w:lang w:eastAsia="zh-HK"/>
        </w:rPr>
        <w:t>元朗</w:t>
      </w:r>
      <w:r w:rsidR="00AF7F02" w:rsidRPr="00563FD2">
        <w:rPr>
          <w:rFonts w:hint="eastAsia"/>
          <w:lang w:eastAsia="zh-HK"/>
        </w:rPr>
        <w:t>的</w:t>
      </w:r>
      <w:r w:rsidR="00AF7F02">
        <w:rPr>
          <w:rFonts w:hint="eastAsia"/>
          <w:lang w:eastAsia="zh-HK"/>
        </w:rPr>
        <w:t>工業</w:t>
      </w:r>
      <w:r w:rsidR="00AF7F02" w:rsidRPr="00563FD2">
        <w:rPr>
          <w:rFonts w:hint="eastAsia"/>
          <w:lang w:eastAsia="zh-HK"/>
        </w:rPr>
        <w:t>用地和</w:t>
      </w:r>
      <w:r w:rsidR="00AF7F02" w:rsidRPr="00943C00">
        <w:rPr>
          <w:rFonts w:hint="eastAsia"/>
          <w:lang w:eastAsia="zh-HK"/>
        </w:rPr>
        <w:t>一幅</w:t>
      </w:r>
      <w:r w:rsidR="00AF7F02" w:rsidRPr="00563FD2">
        <w:rPr>
          <w:rFonts w:hint="eastAsia"/>
          <w:lang w:eastAsia="zh-HK"/>
        </w:rPr>
        <w:t>位於</w:t>
      </w:r>
      <w:r w:rsidR="00AF7F02" w:rsidRPr="00AF7F02">
        <w:rPr>
          <w:rFonts w:hint="eastAsia"/>
          <w:lang w:eastAsia="zh-HK"/>
        </w:rPr>
        <w:t>青衣</w:t>
      </w:r>
      <w:r w:rsidR="00AF7F02" w:rsidRPr="00563FD2">
        <w:rPr>
          <w:rFonts w:hint="eastAsia"/>
          <w:lang w:eastAsia="zh-HK"/>
        </w:rPr>
        <w:t>的</w:t>
      </w:r>
      <w:r w:rsidR="00AF7F02" w:rsidRPr="00943C00">
        <w:rPr>
          <w:rFonts w:hint="eastAsia"/>
          <w:lang w:eastAsia="zh-HK"/>
        </w:rPr>
        <w:t>物流服務</w:t>
      </w:r>
      <w:r w:rsidR="00AF7F02" w:rsidRPr="00563FD2">
        <w:rPr>
          <w:rFonts w:hint="eastAsia"/>
          <w:lang w:eastAsia="zh-HK"/>
        </w:rPr>
        <w:t>和公眾停車場用地在第四季招標</w:t>
      </w:r>
      <w:r w:rsidR="00AF7F02">
        <w:rPr>
          <w:rFonts w:hint="eastAsia"/>
        </w:rPr>
        <w:t>，</w:t>
      </w:r>
      <w:r w:rsidR="00AF7F02">
        <w:rPr>
          <w:rFonts w:hint="eastAsia"/>
          <w:lang w:eastAsia="zh-HK"/>
        </w:rPr>
        <w:t>而</w:t>
      </w:r>
      <w:r w:rsidR="0014658C">
        <w:rPr>
          <w:rFonts w:hint="eastAsia"/>
          <w:lang w:eastAsia="zh-HK"/>
        </w:rPr>
        <w:t>另</w:t>
      </w:r>
      <w:r w:rsidR="0014658C">
        <w:rPr>
          <w:rFonts w:hint="eastAsia"/>
        </w:rPr>
        <w:t>外</w:t>
      </w:r>
      <w:r>
        <w:rPr>
          <w:rFonts w:hint="eastAsia"/>
          <w:lang w:eastAsia="zh-HK"/>
        </w:rPr>
        <w:t>一幅</w:t>
      </w:r>
      <w:r w:rsidR="0014658C" w:rsidRPr="00563FD2">
        <w:rPr>
          <w:rFonts w:hint="eastAsia"/>
          <w:lang w:eastAsia="zh-HK"/>
        </w:rPr>
        <w:t>位於</w:t>
      </w:r>
      <w:r w:rsidR="0014658C" w:rsidRPr="00AF7F02">
        <w:rPr>
          <w:rFonts w:hint="eastAsia"/>
          <w:lang w:eastAsia="zh-HK"/>
        </w:rPr>
        <w:t>元朗</w:t>
      </w:r>
      <w:r w:rsidR="0014658C" w:rsidRPr="00563FD2">
        <w:rPr>
          <w:rFonts w:hint="eastAsia"/>
          <w:lang w:eastAsia="zh-HK"/>
        </w:rPr>
        <w:t>的</w:t>
      </w:r>
      <w:r>
        <w:rPr>
          <w:rFonts w:hint="eastAsia"/>
          <w:lang w:eastAsia="zh-HK"/>
        </w:rPr>
        <w:t>工業用地的</w:t>
      </w:r>
      <w:r w:rsidR="00B8331E" w:rsidRPr="005227B7">
        <w:rPr>
          <w:rFonts w:hint="eastAsia"/>
        </w:rPr>
        <w:t>招標期限</w:t>
      </w:r>
      <w:r>
        <w:rPr>
          <w:rFonts w:hint="eastAsia"/>
          <w:lang w:eastAsia="zh-HK"/>
        </w:rPr>
        <w:t>由二零二四年十二月二十七日</w:t>
      </w:r>
      <w:r w:rsidR="003D2D80">
        <w:rPr>
          <w:rFonts w:hint="eastAsia"/>
          <w:lang w:eastAsia="zh-HK"/>
        </w:rPr>
        <w:t>再</w:t>
      </w:r>
      <w:r>
        <w:rPr>
          <w:rFonts w:hint="eastAsia"/>
          <w:lang w:eastAsia="zh-HK"/>
        </w:rPr>
        <w:t>延至二零二五年三月二十一日</w:t>
      </w:r>
      <w:r>
        <w:rPr>
          <w:rFonts w:hint="eastAsia"/>
        </w:rPr>
        <w:t>。</w:t>
      </w:r>
      <w:r w:rsidRPr="00563FD2">
        <w:rPr>
          <w:rFonts w:hint="eastAsia"/>
          <w:lang w:eastAsia="zh-HK"/>
        </w:rPr>
        <w:t>換地個案方面，二零二</w:t>
      </w:r>
      <w:r>
        <w:rPr>
          <w:rFonts w:hint="eastAsia"/>
          <w:lang w:eastAsia="zh-HK"/>
        </w:rPr>
        <w:t>四</w:t>
      </w:r>
      <w:r w:rsidRPr="00563FD2">
        <w:rPr>
          <w:rFonts w:hint="eastAsia"/>
          <w:lang w:eastAsia="zh-HK"/>
        </w:rPr>
        <w:t>年有</w:t>
      </w:r>
      <w:r w:rsidR="00E17911">
        <w:rPr>
          <w:rFonts w:hint="eastAsia"/>
          <w:lang w:eastAsia="zh-HK"/>
        </w:rPr>
        <w:t>八</w:t>
      </w:r>
      <w:r w:rsidRPr="00563FD2">
        <w:rPr>
          <w:rFonts w:hint="eastAsia"/>
          <w:lang w:eastAsia="zh-HK"/>
        </w:rPr>
        <w:t>幅土地獲批，總面積約</w:t>
      </w:r>
      <w:r w:rsidR="00D70204">
        <w:rPr>
          <w:rFonts w:hint="eastAsia"/>
          <w:lang w:eastAsia="zh-HK"/>
        </w:rPr>
        <w:t> </w:t>
      </w:r>
      <w:r>
        <w:rPr>
          <w:rFonts w:hint="eastAsia"/>
        </w:rPr>
        <w:t>14.</w:t>
      </w:r>
      <w:r w:rsidR="00E17911">
        <w:t>8</w:t>
      </w:r>
      <w:r w:rsidRPr="00563FD2">
        <w:rPr>
          <w:lang w:eastAsia="zh-HK"/>
        </w:rPr>
        <w:t> </w:t>
      </w:r>
      <w:r w:rsidRPr="00563FD2">
        <w:rPr>
          <w:rFonts w:hint="eastAsia"/>
          <w:lang w:eastAsia="zh-HK"/>
        </w:rPr>
        <w:t>公頃。至於修訂契約方面，合共有</w:t>
      </w:r>
      <w:r>
        <w:rPr>
          <w:rFonts w:hint="eastAsia"/>
        </w:rPr>
        <w:t>5</w:t>
      </w:r>
      <w:r w:rsidR="00E17911">
        <w:t>9</w:t>
      </w:r>
      <w:r w:rsidRPr="00563FD2">
        <w:t> </w:t>
      </w:r>
      <w:r w:rsidRPr="00563FD2">
        <w:rPr>
          <w:rFonts w:hint="eastAsia"/>
          <w:lang w:eastAsia="zh-HK"/>
        </w:rPr>
        <w:t>幅土地獲批。</w:t>
      </w:r>
    </w:p>
    <w:p w14:paraId="05E77E3D" w14:textId="77777777" w:rsidR="0006209B" w:rsidRDefault="0006209B" w:rsidP="009F5B27">
      <w:pPr>
        <w:pStyle w:val="12"/>
      </w:pPr>
      <w:r>
        <w:br w:type="page"/>
      </w:r>
    </w:p>
    <w:p w14:paraId="3256EF58" w14:textId="445B8419" w:rsidR="009F5B27" w:rsidRPr="009F5B27" w:rsidRDefault="009F5B27" w:rsidP="009F5B27">
      <w:pPr>
        <w:pStyle w:val="12"/>
      </w:pPr>
      <w:r w:rsidRPr="009F5B27">
        <w:rPr>
          <w:rFonts w:hint="eastAsia"/>
        </w:rPr>
        <w:lastRenderedPageBreak/>
        <w:t>旅遊業</w:t>
      </w:r>
    </w:p>
    <w:p w14:paraId="4C28E19A" w14:textId="50B6CEA1" w:rsidR="009F5B27" w:rsidRDefault="009F5B27" w:rsidP="009F5B27">
      <w:pPr>
        <w:rPr>
          <w:lang w:eastAsia="zh-HK"/>
        </w:rPr>
      </w:pPr>
      <w:r>
        <w:rPr>
          <w:b/>
        </w:rPr>
        <w:t>4.15</w:t>
      </w:r>
      <w:r w:rsidRPr="002A51FB">
        <w:tab/>
      </w:r>
      <w:r w:rsidRPr="007B3354">
        <w:rPr>
          <w:lang w:eastAsia="zh-HK"/>
        </w:rPr>
        <w:t>旅</w:t>
      </w:r>
      <w:r w:rsidRPr="007B3354">
        <w:t>遊</w:t>
      </w:r>
      <w:r w:rsidRPr="007B3354">
        <w:rPr>
          <w:lang w:eastAsia="zh-HK"/>
        </w:rPr>
        <w:t>業</w:t>
      </w:r>
      <w:r>
        <w:rPr>
          <w:rFonts w:hint="eastAsia"/>
          <w:lang w:eastAsia="zh-HK"/>
        </w:rPr>
        <w:t>在</w:t>
      </w:r>
      <w:r>
        <w:rPr>
          <w:rFonts w:hint="eastAsia"/>
        </w:rPr>
        <w:t>二零</w:t>
      </w:r>
      <w:r>
        <w:rPr>
          <w:rFonts w:hint="eastAsia"/>
          <w:lang w:eastAsia="zh-HK"/>
        </w:rPr>
        <w:t>二四</w:t>
      </w:r>
      <w:r w:rsidRPr="007B3354">
        <w:rPr>
          <w:rFonts w:hint="eastAsia"/>
        </w:rPr>
        <w:t>年</w:t>
      </w:r>
      <w:r w:rsidRPr="007B3354">
        <w:rPr>
          <w:rFonts w:hint="eastAsia"/>
          <w:lang w:eastAsia="zh-HK"/>
        </w:rPr>
        <w:t>繼</w:t>
      </w:r>
      <w:r w:rsidRPr="007B3354">
        <w:rPr>
          <w:rFonts w:hint="eastAsia"/>
        </w:rPr>
        <w:t>續復蘇</w:t>
      </w:r>
      <w:r w:rsidR="003D2D80" w:rsidRPr="007B3354">
        <w:rPr>
          <w:rFonts w:hint="eastAsia"/>
        </w:rPr>
        <w:t>。</w:t>
      </w:r>
      <w:r w:rsidRPr="007B3354">
        <w:rPr>
          <w:rFonts w:hint="eastAsia"/>
          <w:i/>
        </w:rPr>
        <w:t>訪港旅客</w:t>
      </w:r>
      <w:r w:rsidRPr="007B3354">
        <w:rPr>
          <w:rFonts w:hint="eastAsia"/>
          <w:lang w:eastAsia="zh-HK"/>
        </w:rPr>
        <w:t>上升</w:t>
      </w:r>
      <w:r w:rsidR="006F1BEC">
        <w:rPr>
          <w:rFonts w:hint="eastAsia"/>
          <w:lang w:eastAsia="zh-HK"/>
        </w:rPr>
        <w:t> </w:t>
      </w:r>
      <w:r>
        <w:rPr>
          <w:rFonts w:hint="eastAsia"/>
        </w:rPr>
        <w:t>30.9</w:t>
      </w:r>
      <w:r w:rsidRPr="007B3354">
        <w:rPr>
          <w:rFonts w:hint="eastAsia"/>
        </w:rPr>
        <w:t>%</w:t>
      </w:r>
      <w:r w:rsidRPr="007B3354">
        <w:rPr>
          <w:rFonts w:hint="eastAsia"/>
        </w:rPr>
        <w:t>至</w:t>
      </w:r>
      <w:r>
        <w:rPr>
          <w:rFonts w:hint="eastAsia"/>
        </w:rPr>
        <w:t>4</w:t>
      </w:r>
      <w:r w:rsidRPr="007B3354">
        <w:t> </w:t>
      </w:r>
      <w:r>
        <w:rPr>
          <w:rFonts w:hint="eastAsia"/>
        </w:rPr>
        <w:t>450</w:t>
      </w:r>
      <w:r w:rsidRPr="007B3354">
        <w:rPr>
          <w:rFonts w:hint="eastAsia"/>
        </w:rPr>
        <w:t> </w:t>
      </w:r>
      <w:r w:rsidRPr="007B3354">
        <w:rPr>
          <w:rFonts w:hint="eastAsia"/>
        </w:rPr>
        <w:t>萬人次</w:t>
      </w:r>
      <w:r w:rsidRPr="007B3354">
        <w:rPr>
          <w:rFonts w:hint="eastAsia"/>
          <w:lang w:eastAsia="zh-HK"/>
        </w:rPr>
        <w:t>，</w:t>
      </w:r>
      <w:r>
        <w:rPr>
          <w:rFonts w:hint="eastAsia"/>
          <w:lang w:eastAsia="zh-HK"/>
        </w:rPr>
        <w:t>回復至</w:t>
      </w:r>
      <w:r w:rsidRPr="007B3354">
        <w:rPr>
          <w:rFonts w:hint="eastAsia"/>
        </w:rPr>
        <w:t>二零一八年水平的</w:t>
      </w:r>
      <w:r w:rsidR="000570C5">
        <w:rPr>
          <w:rFonts w:hint="eastAsia"/>
        </w:rPr>
        <w:t> </w:t>
      </w:r>
      <w:r>
        <w:rPr>
          <w:rFonts w:hint="eastAsia"/>
        </w:rPr>
        <w:t>68.3</w:t>
      </w:r>
      <w:r w:rsidRPr="007B3354">
        <w:rPr>
          <w:rFonts w:hint="eastAsia"/>
        </w:rPr>
        <w:t>%</w:t>
      </w:r>
      <w:r>
        <w:rPr>
          <w:rFonts w:hint="eastAsia"/>
        </w:rPr>
        <w:t>，</w:t>
      </w:r>
      <w:r>
        <w:rPr>
          <w:rFonts w:hint="eastAsia"/>
          <w:lang w:eastAsia="zh-HK"/>
        </w:rPr>
        <w:t>高於去年的</w:t>
      </w:r>
      <w:r>
        <w:rPr>
          <w:rFonts w:hint="eastAsia"/>
        </w:rPr>
        <w:t>52.2%</w:t>
      </w:r>
      <w:r w:rsidRPr="007B3354">
        <w:rPr>
          <w:rFonts w:hint="eastAsia"/>
        </w:rPr>
        <w:t>。內地訪港旅客</w:t>
      </w:r>
      <w:r w:rsidRPr="007B3354">
        <w:rPr>
          <w:rFonts w:hint="eastAsia"/>
        </w:rPr>
        <w:t>(</w:t>
      </w:r>
      <w:proofErr w:type="gramStart"/>
      <w:r w:rsidRPr="007B3354">
        <w:rPr>
          <w:rFonts w:hint="eastAsia"/>
        </w:rPr>
        <w:t>佔</w:t>
      </w:r>
      <w:proofErr w:type="gramEnd"/>
      <w:r>
        <w:rPr>
          <w:rFonts w:hint="eastAsia"/>
        </w:rPr>
        <w:t>二零</w:t>
      </w:r>
      <w:r>
        <w:rPr>
          <w:rFonts w:hint="eastAsia"/>
          <w:lang w:eastAsia="zh-HK"/>
        </w:rPr>
        <w:t>二四</w:t>
      </w:r>
      <w:r w:rsidRPr="007B3354">
        <w:rPr>
          <w:rFonts w:hint="eastAsia"/>
        </w:rPr>
        <w:t>年訪港旅客總人次的</w:t>
      </w:r>
      <w:r>
        <w:rPr>
          <w:rFonts w:hint="eastAsia"/>
        </w:rPr>
        <w:t>76.5</w:t>
      </w:r>
      <w:r w:rsidRPr="007B3354">
        <w:rPr>
          <w:rFonts w:hint="eastAsia"/>
        </w:rPr>
        <w:t>%)</w:t>
      </w:r>
      <w:r w:rsidRPr="007B3354">
        <w:rPr>
          <w:rFonts w:hint="eastAsia"/>
        </w:rPr>
        <w:t>上升</w:t>
      </w:r>
      <w:r>
        <w:rPr>
          <w:rFonts w:hint="eastAsia"/>
        </w:rPr>
        <w:t>27.2</w:t>
      </w:r>
      <w:r w:rsidRPr="007B3354">
        <w:rPr>
          <w:rFonts w:hint="eastAsia"/>
        </w:rPr>
        <w:t>%</w:t>
      </w:r>
      <w:r w:rsidRPr="007B3354">
        <w:rPr>
          <w:rFonts w:hint="eastAsia"/>
        </w:rPr>
        <w:t>至</w:t>
      </w:r>
      <w:r w:rsidR="003B7B6C">
        <w:t> </w:t>
      </w:r>
      <w:r>
        <w:rPr>
          <w:rFonts w:hint="eastAsia"/>
        </w:rPr>
        <w:t>3</w:t>
      </w:r>
      <w:r>
        <w:t> </w:t>
      </w:r>
      <w:r>
        <w:rPr>
          <w:rFonts w:hint="eastAsia"/>
        </w:rPr>
        <w:t>400</w:t>
      </w:r>
      <w:r w:rsidRPr="007B3354">
        <w:t> </w:t>
      </w:r>
      <w:r w:rsidRPr="007B3354">
        <w:rPr>
          <w:rFonts w:hint="eastAsia"/>
        </w:rPr>
        <w:t>萬人次。</w:t>
      </w:r>
      <w:r>
        <w:rPr>
          <w:rFonts w:hint="eastAsia"/>
          <w:lang w:eastAsia="zh-HK"/>
        </w:rPr>
        <w:t>非</w:t>
      </w:r>
      <w:r w:rsidRPr="007B3354">
        <w:rPr>
          <w:rFonts w:hint="eastAsia"/>
        </w:rPr>
        <w:t>內地訪港旅客</w:t>
      </w:r>
      <w:r w:rsidR="004F1304">
        <w:rPr>
          <w:rFonts w:hint="eastAsia"/>
          <w:lang w:eastAsia="zh-HK"/>
        </w:rPr>
        <w:t>增幅更</w:t>
      </w:r>
      <w:r w:rsidR="004F1304">
        <w:rPr>
          <w:rFonts w:hint="eastAsia"/>
        </w:rPr>
        <w:t>為</w:t>
      </w:r>
      <w:r w:rsidR="00AF2BB9">
        <w:rPr>
          <w:rFonts w:hint="eastAsia"/>
          <w:lang w:eastAsia="zh-HK"/>
        </w:rPr>
        <w:t>強</w:t>
      </w:r>
      <w:r w:rsidR="00AF2BB9">
        <w:rPr>
          <w:rFonts w:hint="eastAsia"/>
        </w:rPr>
        <w:t>勁，</w:t>
      </w:r>
      <w:r w:rsidRPr="007B3354">
        <w:rPr>
          <w:rFonts w:hint="eastAsia"/>
        </w:rPr>
        <w:t>上升</w:t>
      </w:r>
      <w:r>
        <w:rPr>
          <w:rFonts w:hint="eastAsia"/>
        </w:rPr>
        <w:t>44.4</w:t>
      </w:r>
      <w:r w:rsidRPr="007B3354">
        <w:rPr>
          <w:rFonts w:hint="eastAsia"/>
        </w:rPr>
        <w:t>%</w:t>
      </w:r>
      <w:r w:rsidRPr="007B3354">
        <w:rPr>
          <w:rFonts w:hint="eastAsia"/>
        </w:rPr>
        <w:t>至</w:t>
      </w:r>
      <w:r>
        <w:rPr>
          <w:rFonts w:hint="eastAsia"/>
        </w:rPr>
        <w:t>1</w:t>
      </w:r>
      <w:r>
        <w:t> </w:t>
      </w:r>
      <w:r>
        <w:rPr>
          <w:rFonts w:hint="eastAsia"/>
        </w:rPr>
        <w:t>050</w:t>
      </w:r>
      <w:r w:rsidRPr="007B3354">
        <w:t> </w:t>
      </w:r>
      <w:r w:rsidRPr="007B3354">
        <w:rPr>
          <w:rFonts w:hint="eastAsia"/>
        </w:rPr>
        <w:t>萬人次</w:t>
      </w:r>
      <w:r w:rsidR="00AF2BB9">
        <w:rPr>
          <w:rFonts w:hint="eastAsia"/>
        </w:rPr>
        <w:t>，</w:t>
      </w:r>
      <w:r w:rsidRPr="007B3354">
        <w:rPr>
          <w:rFonts w:hint="eastAsia"/>
        </w:rPr>
        <w:t>來自其他短途市場和長途市場的訪港旅客分別上升</w:t>
      </w:r>
      <w:r w:rsidR="00357B7B">
        <w:t>40.9</w:t>
      </w:r>
      <w:r w:rsidRPr="007B3354">
        <w:rPr>
          <w:rFonts w:hint="eastAsia"/>
        </w:rPr>
        <w:t>%</w:t>
      </w:r>
      <w:r w:rsidRPr="007B3354">
        <w:rPr>
          <w:rFonts w:hint="eastAsia"/>
        </w:rPr>
        <w:t>和</w:t>
      </w:r>
      <w:r w:rsidR="00357B7B">
        <w:t>53.2</w:t>
      </w:r>
      <w:r w:rsidRPr="007B3354">
        <w:rPr>
          <w:rFonts w:hint="eastAsia"/>
        </w:rPr>
        <w:t>%</w:t>
      </w:r>
      <w:r w:rsidRPr="007B3354">
        <w:rPr>
          <w:rFonts w:hint="eastAsia"/>
        </w:rPr>
        <w:t>至</w:t>
      </w:r>
      <w:r>
        <w:rPr>
          <w:rFonts w:hint="eastAsia"/>
        </w:rPr>
        <w:t>7</w:t>
      </w:r>
      <w:r w:rsidR="00357B7B">
        <w:t>3</w:t>
      </w:r>
      <w:r>
        <w:rPr>
          <w:rFonts w:hint="eastAsia"/>
        </w:rPr>
        <w:t>0</w:t>
      </w:r>
      <w:r w:rsidRPr="007B3354">
        <w:t> </w:t>
      </w:r>
      <w:r w:rsidRPr="007B3354">
        <w:rPr>
          <w:rFonts w:hint="eastAsia"/>
        </w:rPr>
        <w:t>萬和</w:t>
      </w:r>
      <w:r>
        <w:rPr>
          <w:rFonts w:hint="eastAsia"/>
        </w:rPr>
        <w:t>3</w:t>
      </w:r>
      <w:r w:rsidR="00357B7B">
        <w:t>2</w:t>
      </w:r>
      <w:r>
        <w:rPr>
          <w:rFonts w:hint="eastAsia"/>
        </w:rPr>
        <w:t>0</w:t>
      </w:r>
      <w:r w:rsidRPr="007B3354">
        <w:t> </w:t>
      </w:r>
      <w:r w:rsidRPr="007B3354">
        <w:rPr>
          <w:rFonts w:hint="eastAsia"/>
        </w:rPr>
        <w:t>萬人次</w:t>
      </w:r>
      <w:r w:rsidRPr="007B3354">
        <w:rPr>
          <w:vertAlign w:val="superscript"/>
        </w:rPr>
        <w:t>(</w:t>
      </w:r>
      <w:r>
        <w:rPr>
          <w:rFonts w:hint="eastAsia"/>
          <w:vertAlign w:val="superscript"/>
        </w:rPr>
        <w:t>5</w:t>
      </w:r>
      <w:r w:rsidRPr="007B3354">
        <w:rPr>
          <w:vertAlign w:val="superscript"/>
        </w:rPr>
        <w:t>)</w:t>
      </w:r>
      <w:r w:rsidRPr="007B3354">
        <w:rPr>
          <w:rFonts w:hint="eastAsia"/>
        </w:rPr>
        <w:t>。</w:t>
      </w:r>
      <w:proofErr w:type="gramStart"/>
      <w:r w:rsidRPr="007B3354">
        <w:rPr>
          <w:rFonts w:hint="eastAsia"/>
        </w:rPr>
        <w:t>按留港</w:t>
      </w:r>
      <w:proofErr w:type="gramEnd"/>
      <w:r w:rsidRPr="007B3354">
        <w:rPr>
          <w:rFonts w:hint="eastAsia"/>
        </w:rPr>
        <w:t>時間分析，過夜旅客和不過夜旅客分別上升</w:t>
      </w:r>
      <w:r>
        <w:rPr>
          <w:rFonts w:hint="eastAsia"/>
        </w:rPr>
        <w:t>27.</w:t>
      </w:r>
      <w:r w:rsidR="00357B7B">
        <w:t>9</w:t>
      </w:r>
      <w:r w:rsidRPr="007B3354">
        <w:rPr>
          <w:rFonts w:hint="eastAsia"/>
        </w:rPr>
        <w:t>%</w:t>
      </w:r>
      <w:r w:rsidRPr="007B3354">
        <w:rPr>
          <w:rFonts w:hint="eastAsia"/>
        </w:rPr>
        <w:t>和</w:t>
      </w:r>
      <w:r>
        <w:rPr>
          <w:rFonts w:hint="eastAsia"/>
        </w:rPr>
        <w:t>34.</w:t>
      </w:r>
      <w:r w:rsidR="00357B7B">
        <w:t>0</w:t>
      </w:r>
      <w:r w:rsidRPr="007B3354">
        <w:rPr>
          <w:rFonts w:hint="eastAsia"/>
        </w:rPr>
        <w:t>%</w:t>
      </w:r>
      <w:r>
        <w:rPr>
          <w:rFonts w:hint="eastAsia"/>
          <w:lang w:eastAsia="zh-HK"/>
        </w:rPr>
        <w:t>至</w:t>
      </w:r>
      <w:r>
        <w:rPr>
          <w:rFonts w:hint="eastAsia"/>
        </w:rPr>
        <w:t>2</w:t>
      </w:r>
      <w:r>
        <w:t> </w:t>
      </w:r>
      <w:r>
        <w:rPr>
          <w:rFonts w:hint="eastAsia"/>
        </w:rPr>
        <w:t>190</w:t>
      </w:r>
      <w:r w:rsidRPr="007B3354">
        <w:t> </w:t>
      </w:r>
      <w:r w:rsidRPr="007B3354">
        <w:rPr>
          <w:rFonts w:hint="eastAsia"/>
        </w:rPr>
        <w:t>萬</w:t>
      </w:r>
      <w:r w:rsidRPr="00B60B0C">
        <w:rPr>
          <w:rFonts w:hint="eastAsia"/>
        </w:rPr>
        <w:t>和</w:t>
      </w:r>
      <w:r>
        <w:rPr>
          <w:rFonts w:hint="eastAsia"/>
        </w:rPr>
        <w:t>2</w:t>
      </w:r>
      <w:r>
        <w:t> </w:t>
      </w:r>
      <w:r>
        <w:rPr>
          <w:rFonts w:hint="eastAsia"/>
        </w:rPr>
        <w:t>260</w:t>
      </w:r>
      <w:r w:rsidRPr="00B6354A">
        <w:t> </w:t>
      </w:r>
      <w:r w:rsidRPr="00B6354A">
        <w:rPr>
          <w:rFonts w:hint="eastAsia"/>
        </w:rPr>
        <w:t>萬</w:t>
      </w:r>
      <w:r w:rsidRPr="007B3354">
        <w:rPr>
          <w:rFonts w:hint="eastAsia"/>
        </w:rPr>
        <w:t>人次。同時，</w:t>
      </w:r>
      <w:r w:rsidR="00AF2BB9">
        <w:rPr>
          <w:rFonts w:hint="eastAsia"/>
          <w:lang w:eastAsia="zh-HK"/>
        </w:rPr>
        <w:t>儘</w:t>
      </w:r>
      <w:r w:rsidR="00AF2BB9">
        <w:rPr>
          <w:rFonts w:hint="eastAsia"/>
        </w:rPr>
        <w:t>管</w:t>
      </w:r>
      <w:r w:rsidR="00357B7B">
        <w:rPr>
          <w:rFonts w:hint="eastAsia"/>
          <w:lang w:eastAsia="zh-HK"/>
        </w:rPr>
        <w:t>受</w:t>
      </w:r>
      <w:r w:rsidRPr="007B3354">
        <w:rPr>
          <w:rFonts w:hint="eastAsia"/>
        </w:rPr>
        <w:t>旅客消費模式改變</w:t>
      </w:r>
      <w:r w:rsidR="00E2373E">
        <w:rPr>
          <w:rFonts w:hint="eastAsia"/>
          <w:lang w:eastAsia="zh-HK"/>
        </w:rPr>
        <w:t>所</w:t>
      </w:r>
      <w:r>
        <w:rPr>
          <w:rFonts w:hint="eastAsia"/>
          <w:lang w:eastAsia="zh-HK"/>
        </w:rPr>
        <w:t>影</w:t>
      </w:r>
      <w:r>
        <w:rPr>
          <w:rFonts w:hint="eastAsia"/>
        </w:rPr>
        <w:t>響</w:t>
      </w:r>
      <w:r w:rsidRPr="007B3354">
        <w:rPr>
          <w:rFonts w:hint="eastAsia"/>
        </w:rPr>
        <w:t>，</w:t>
      </w:r>
      <w:r w:rsidRPr="007B3354">
        <w:rPr>
          <w:lang w:eastAsia="zh-HK"/>
        </w:rPr>
        <w:t>旅客消費</w:t>
      </w:r>
      <w:r>
        <w:rPr>
          <w:rFonts w:hint="eastAsia"/>
          <w:lang w:eastAsia="zh-HK"/>
        </w:rPr>
        <w:t>(</w:t>
      </w:r>
      <w:r w:rsidRPr="007B3354">
        <w:rPr>
          <w:lang w:eastAsia="zh-HK"/>
        </w:rPr>
        <w:t>以旅遊服務輸出計算</w:t>
      </w:r>
      <w:r>
        <w:rPr>
          <w:rFonts w:hint="eastAsia"/>
          <w:lang w:eastAsia="zh-HK"/>
        </w:rPr>
        <w:t>)</w:t>
      </w:r>
      <w:r>
        <w:rPr>
          <w:rFonts w:hint="eastAsia"/>
          <w:lang w:eastAsia="zh-HK"/>
        </w:rPr>
        <w:t>在</w:t>
      </w:r>
      <w:r>
        <w:rPr>
          <w:rFonts w:hint="eastAsia"/>
        </w:rPr>
        <w:t>二零</w:t>
      </w:r>
      <w:r>
        <w:rPr>
          <w:rFonts w:hint="eastAsia"/>
          <w:lang w:eastAsia="zh-HK"/>
        </w:rPr>
        <w:t>二四</w:t>
      </w:r>
      <w:r w:rsidRPr="007B3354">
        <w:rPr>
          <w:rFonts w:hint="eastAsia"/>
        </w:rPr>
        <w:t>年</w:t>
      </w:r>
      <w:r w:rsidRPr="007B3354">
        <w:rPr>
          <w:lang w:eastAsia="zh-HK"/>
        </w:rPr>
        <w:t>實質</w:t>
      </w:r>
      <w:r w:rsidRPr="007B3354">
        <w:rPr>
          <w:rFonts w:hint="eastAsia"/>
        </w:rPr>
        <w:t>上升</w:t>
      </w:r>
      <w:r w:rsidR="00357B7B">
        <w:rPr>
          <w:lang w:eastAsia="zh-HK"/>
        </w:rPr>
        <w:t>7.4</w:t>
      </w:r>
      <w:r w:rsidRPr="007B3354">
        <w:rPr>
          <w:lang w:eastAsia="zh-HK"/>
        </w:rPr>
        <w:t>%</w:t>
      </w:r>
      <w:r w:rsidRPr="002A51FB">
        <w:rPr>
          <w:lang w:eastAsia="zh-HK"/>
        </w:rPr>
        <w:t>。</w:t>
      </w:r>
    </w:p>
    <w:p w14:paraId="63934A71" w14:textId="77777777" w:rsidR="002B06DB" w:rsidRPr="00770B62" w:rsidRDefault="002B06DB" w:rsidP="002B06DB">
      <w:pPr>
        <w:keepNext/>
        <w:spacing w:after="120"/>
        <w:jc w:val="center"/>
        <w:rPr>
          <w:rFonts w:eastAsia="Times New Roman"/>
          <w:b/>
        </w:rPr>
      </w:pPr>
      <w:r w:rsidRPr="00770B62">
        <w:rPr>
          <w:rFonts w:eastAsia="華康中黑體" w:hint="eastAsia"/>
          <w:lang w:eastAsia="zh-HK"/>
        </w:rPr>
        <w:lastRenderedPageBreak/>
        <w:t>表</w:t>
      </w:r>
      <w:r w:rsidRPr="00770B62">
        <w:rPr>
          <w:rFonts w:eastAsia="Times New Roman"/>
          <w:b/>
        </w:rPr>
        <w:t>4.1</w:t>
      </w:r>
      <w:r w:rsidRPr="00770B62">
        <w:rPr>
          <w:rFonts w:eastAsia="華康中黑體" w:hint="eastAsia"/>
          <w:b/>
          <w:lang w:eastAsia="zh-HK"/>
        </w:rPr>
        <w:t>：</w:t>
      </w:r>
      <w:r w:rsidRPr="00770B62">
        <w:rPr>
          <w:rFonts w:eastAsia="華康中黑體" w:hint="eastAsia"/>
          <w:lang w:eastAsia="zh-HK"/>
        </w:rPr>
        <w:t>訪港旅</w:t>
      </w:r>
      <w:r w:rsidRPr="00770B62">
        <w:rPr>
          <w:rFonts w:eastAsia="華康中黑體" w:hint="eastAsia"/>
        </w:rPr>
        <w:t>客</w:t>
      </w:r>
      <w:r w:rsidRPr="00770B62">
        <w:rPr>
          <w:rFonts w:eastAsia="華康中黑體" w:hint="eastAsia"/>
          <w:lang w:eastAsia="zh-HK"/>
        </w:rPr>
        <w:t>人次</w:t>
      </w:r>
    </w:p>
    <w:tbl>
      <w:tblPr>
        <w:tblW w:w="9356" w:type="dxa"/>
        <w:tblLayout w:type="fixed"/>
        <w:tblCellMar>
          <w:left w:w="28" w:type="dxa"/>
          <w:right w:w="28" w:type="dxa"/>
        </w:tblCellMar>
        <w:tblLook w:val="04A0" w:firstRow="1" w:lastRow="0" w:firstColumn="1" w:lastColumn="0" w:noHBand="0" w:noVBand="1"/>
      </w:tblPr>
      <w:tblGrid>
        <w:gridCol w:w="1375"/>
        <w:gridCol w:w="1208"/>
        <w:gridCol w:w="1693"/>
        <w:gridCol w:w="1693"/>
        <w:gridCol w:w="1693"/>
        <w:gridCol w:w="1694"/>
      </w:tblGrid>
      <w:tr w:rsidR="002B06DB" w:rsidRPr="00770B62" w14:paraId="30897E99" w14:textId="77777777" w:rsidTr="002B06DB">
        <w:trPr>
          <w:trHeight w:val="340"/>
        </w:trPr>
        <w:tc>
          <w:tcPr>
            <w:tcW w:w="1375" w:type="dxa"/>
            <w:tcBorders>
              <w:top w:val="nil"/>
              <w:left w:val="nil"/>
              <w:bottom w:val="nil"/>
              <w:right w:val="nil"/>
            </w:tcBorders>
            <w:shd w:val="clear" w:color="auto" w:fill="auto"/>
            <w:noWrap/>
            <w:vAlign w:val="bottom"/>
            <w:hideMark/>
          </w:tcPr>
          <w:p w14:paraId="249BB11C" w14:textId="77777777" w:rsidR="002B06DB" w:rsidRPr="00770B62" w:rsidRDefault="002B06DB" w:rsidP="002B06D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p w14:paraId="03E653C5" w14:textId="77777777" w:rsidR="002B06DB" w:rsidRPr="00770B62" w:rsidRDefault="002B06DB" w:rsidP="002B06D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hideMark/>
          </w:tcPr>
          <w:p w14:paraId="362862D1" w14:textId="77777777" w:rsidR="002B06DB" w:rsidRPr="00770B62" w:rsidRDefault="002B06DB" w:rsidP="002B06D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693" w:type="dxa"/>
            <w:tcBorders>
              <w:top w:val="nil"/>
              <w:left w:val="nil"/>
              <w:bottom w:val="nil"/>
              <w:right w:val="nil"/>
            </w:tcBorders>
            <w:shd w:val="clear" w:color="auto" w:fill="auto"/>
            <w:noWrap/>
            <w:vAlign w:val="bottom"/>
            <w:hideMark/>
          </w:tcPr>
          <w:p w14:paraId="4663B2E2" w14:textId="77777777" w:rsidR="002B06DB" w:rsidRPr="00770B62" w:rsidRDefault="002B06DB" w:rsidP="002B06D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770B62">
              <w:rPr>
                <w:rFonts w:hint="eastAsia"/>
                <w:spacing w:val="0"/>
                <w:sz w:val="20"/>
                <w:u w:val="single"/>
              </w:rPr>
              <w:t>所有來源地</w:t>
            </w:r>
          </w:p>
        </w:tc>
        <w:tc>
          <w:tcPr>
            <w:tcW w:w="1693" w:type="dxa"/>
            <w:tcBorders>
              <w:top w:val="nil"/>
              <w:left w:val="nil"/>
              <w:bottom w:val="nil"/>
              <w:right w:val="nil"/>
            </w:tcBorders>
            <w:shd w:val="clear" w:color="auto" w:fill="auto"/>
            <w:noWrap/>
            <w:vAlign w:val="bottom"/>
            <w:hideMark/>
          </w:tcPr>
          <w:p w14:paraId="79D26276" w14:textId="77777777" w:rsidR="002B06DB" w:rsidRPr="00770B62" w:rsidRDefault="002B06DB" w:rsidP="002B06D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770B62">
              <w:rPr>
                <w:rFonts w:hint="eastAsia"/>
                <w:spacing w:val="0"/>
                <w:sz w:val="20"/>
                <w:u w:val="single"/>
              </w:rPr>
              <w:t>中國內地</w:t>
            </w:r>
          </w:p>
        </w:tc>
        <w:tc>
          <w:tcPr>
            <w:tcW w:w="1693" w:type="dxa"/>
            <w:tcBorders>
              <w:top w:val="nil"/>
              <w:left w:val="nil"/>
              <w:bottom w:val="nil"/>
              <w:right w:val="nil"/>
            </w:tcBorders>
            <w:shd w:val="clear" w:color="auto" w:fill="auto"/>
            <w:noWrap/>
            <w:vAlign w:val="bottom"/>
            <w:hideMark/>
          </w:tcPr>
          <w:p w14:paraId="17184B52" w14:textId="77777777" w:rsidR="002B06DB" w:rsidRPr="00770B62" w:rsidRDefault="002B06DB" w:rsidP="002B06D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770B62">
              <w:rPr>
                <w:rFonts w:hint="eastAsia"/>
                <w:spacing w:val="0"/>
                <w:sz w:val="20"/>
                <w:u w:val="single"/>
              </w:rPr>
              <w:t>其他短途市場</w:t>
            </w:r>
            <w:r w:rsidRPr="00770B62">
              <w:rPr>
                <w:spacing w:val="0"/>
                <w:sz w:val="20"/>
                <w:vertAlign w:val="superscript"/>
              </w:rPr>
              <w:t>*</w:t>
            </w:r>
          </w:p>
        </w:tc>
        <w:tc>
          <w:tcPr>
            <w:tcW w:w="1694" w:type="dxa"/>
            <w:tcBorders>
              <w:top w:val="nil"/>
              <w:left w:val="nil"/>
              <w:bottom w:val="nil"/>
              <w:right w:val="nil"/>
            </w:tcBorders>
            <w:shd w:val="clear" w:color="auto" w:fill="auto"/>
            <w:noWrap/>
            <w:vAlign w:val="bottom"/>
            <w:hideMark/>
          </w:tcPr>
          <w:p w14:paraId="1A0E4569" w14:textId="77777777" w:rsidR="002B06DB" w:rsidRPr="00770B62" w:rsidRDefault="002B06DB" w:rsidP="002B06D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770B62">
              <w:rPr>
                <w:rFonts w:hint="eastAsia"/>
                <w:spacing w:val="0"/>
                <w:sz w:val="20"/>
                <w:u w:val="single"/>
              </w:rPr>
              <w:t>長途市場</w:t>
            </w:r>
            <w:r w:rsidRPr="00770B62">
              <w:rPr>
                <w:spacing w:val="0"/>
                <w:sz w:val="20"/>
                <w:vertAlign w:val="superscript"/>
              </w:rPr>
              <w:t>*</w:t>
            </w:r>
          </w:p>
        </w:tc>
      </w:tr>
      <w:tr w:rsidR="002B06DB" w:rsidRPr="00770B62" w14:paraId="1FC18EAD" w14:textId="77777777" w:rsidTr="002B06DB">
        <w:trPr>
          <w:trHeight w:hRule="exact" w:val="113"/>
        </w:trPr>
        <w:tc>
          <w:tcPr>
            <w:tcW w:w="1375" w:type="dxa"/>
            <w:tcBorders>
              <w:top w:val="nil"/>
              <w:left w:val="nil"/>
              <w:bottom w:val="nil"/>
              <w:right w:val="nil"/>
            </w:tcBorders>
            <w:shd w:val="clear" w:color="auto" w:fill="auto"/>
            <w:noWrap/>
            <w:vAlign w:val="bottom"/>
          </w:tcPr>
          <w:p w14:paraId="25CA88ED" w14:textId="77777777" w:rsidR="002B06DB" w:rsidRPr="00770B62" w:rsidRDefault="002B06DB" w:rsidP="002B06D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65F3C1AA" w14:textId="77777777" w:rsidR="002B06DB" w:rsidRPr="00770B62" w:rsidRDefault="002B06DB" w:rsidP="002B06D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693" w:type="dxa"/>
            <w:tcBorders>
              <w:top w:val="nil"/>
              <w:left w:val="nil"/>
              <w:bottom w:val="nil"/>
              <w:right w:val="nil"/>
            </w:tcBorders>
            <w:shd w:val="clear" w:color="auto" w:fill="auto"/>
            <w:noWrap/>
            <w:vAlign w:val="bottom"/>
          </w:tcPr>
          <w:p w14:paraId="5359813B" w14:textId="77777777" w:rsidR="002B06DB" w:rsidRPr="00770B62" w:rsidRDefault="002B06DB" w:rsidP="002B06D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693" w:type="dxa"/>
            <w:tcBorders>
              <w:top w:val="nil"/>
              <w:left w:val="nil"/>
              <w:bottom w:val="nil"/>
              <w:right w:val="nil"/>
            </w:tcBorders>
            <w:shd w:val="clear" w:color="auto" w:fill="auto"/>
            <w:noWrap/>
            <w:vAlign w:val="bottom"/>
          </w:tcPr>
          <w:p w14:paraId="2BBF928C" w14:textId="77777777" w:rsidR="002B06DB" w:rsidRPr="00770B62" w:rsidRDefault="002B06DB" w:rsidP="002B06D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693" w:type="dxa"/>
            <w:tcBorders>
              <w:top w:val="nil"/>
              <w:left w:val="nil"/>
              <w:bottom w:val="nil"/>
              <w:right w:val="nil"/>
            </w:tcBorders>
            <w:shd w:val="clear" w:color="auto" w:fill="auto"/>
            <w:noWrap/>
            <w:vAlign w:val="bottom"/>
          </w:tcPr>
          <w:p w14:paraId="6F65BDBA" w14:textId="77777777" w:rsidR="002B06DB" w:rsidRPr="00770B62" w:rsidRDefault="002B06DB" w:rsidP="002B06D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694" w:type="dxa"/>
            <w:tcBorders>
              <w:top w:val="nil"/>
              <w:left w:val="nil"/>
              <w:bottom w:val="nil"/>
              <w:right w:val="nil"/>
            </w:tcBorders>
            <w:shd w:val="clear" w:color="auto" w:fill="auto"/>
            <w:noWrap/>
            <w:vAlign w:val="bottom"/>
          </w:tcPr>
          <w:p w14:paraId="2D2C839B" w14:textId="77777777" w:rsidR="002B06DB" w:rsidRPr="00770B62" w:rsidRDefault="002B06DB" w:rsidP="002B06D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r>
      <w:tr w:rsidR="00F60ABA" w:rsidRPr="00770B62" w14:paraId="1AC2EA99" w14:textId="77777777" w:rsidTr="00F60ABA">
        <w:trPr>
          <w:trHeight w:val="340"/>
        </w:trPr>
        <w:tc>
          <w:tcPr>
            <w:tcW w:w="1375" w:type="dxa"/>
            <w:tcBorders>
              <w:top w:val="nil"/>
              <w:left w:val="nil"/>
              <w:bottom w:val="nil"/>
              <w:right w:val="nil"/>
            </w:tcBorders>
            <w:shd w:val="clear" w:color="auto" w:fill="auto"/>
            <w:noWrap/>
            <w:vAlign w:val="bottom"/>
          </w:tcPr>
          <w:p w14:paraId="54D960A5" w14:textId="3F1AA96F"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二零一九年</w:t>
            </w:r>
          </w:p>
        </w:tc>
        <w:tc>
          <w:tcPr>
            <w:tcW w:w="1208" w:type="dxa"/>
            <w:tcBorders>
              <w:top w:val="nil"/>
              <w:left w:val="nil"/>
              <w:bottom w:val="nil"/>
              <w:right w:val="nil"/>
            </w:tcBorders>
            <w:shd w:val="clear" w:color="auto" w:fill="auto"/>
            <w:noWrap/>
            <w:vAlign w:val="bottom"/>
          </w:tcPr>
          <w:p w14:paraId="325D7EA5"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第一季</w:t>
            </w:r>
          </w:p>
        </w:tc>
        <w:tc>
          <w:tcPr>
            <w:tcW w:w="1693" w:type="dxa"/>
            <w:shd w:val="clear" w:color="auto" w:fill="auto"/>
            <w:noWrap/>
            <w:vAlign w:val="bottom"/>
          </w:tcPr>
          <w:p w14:paraId="47D05E93" w14:textId="77715803"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18 234 400</w:t>
            </w:r>
          </w:p>
        </w:tc>
        <w:tc>
          <w:tcPr>
            <w:tcW w:w="1693" w:type="dxa"/>
            <w:shd w:val="clear" w:color="auto" w:fill="auto"/>
            <w:noWrap/>
            <w:vAlign w:val="bottom"/>
          </w:tcPr>
          <w:p w14:paraId="1FC9170E" w14:textId="77EF8949"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14 527 700</w:t>
            </w:r>
          </w:p>
        </w:tc>
        <w:tc>
          <w:tcPr>
            <w:tcW w:w="1693" w:type="dxa"/>
            <w:shd w:val="clear" w:color="auto" w:fill="auto"/>
            <w:noWrap/>
            <w:vAlign w:val="bottom"/>
          </w:tcPr>
          <w:p w14:paraId="00862BE9" w14:textId="26379DAB"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 xml:space="preserve">2 </w:t>
            </w:r>
            <w:r w:rsidRPr="003013C2">
              <w:rPr>
                <w:rFonts w:eastAsia="新細明體"/>
                <w:color w:val="000000"/>
                <w:spacing w:val="0"/>
                <w:kern w:val="2"/>
                <w:sz w:val="20"/>
                <w:lang w:val="en-GB"/>
              </w:rPr>
              <w:t>522 900</w:t>
            </w:r>
          </w:p>
        </w:tc>
        <w:tc>
          <w:tcPr>
            <w:tcW w:w="1694" w:type="dxa"/>
            <w:shd w:val="clear" w:color="auto" w:fill="auto"/>
            <w:noWrap/>
            <w:vAlign w:val="bottom"/>
          </w:tcPr>
          <w:p w14:paraId="364F497C" w14:textId="5E81ADE5" w:rsidR="00F60ABA" w:rsidRPr="00420D8E"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新細明體"/>
                <w:color w:val="000000"/>
                <w:spacing w:val="0"/>
                <w:kern w:val="2"/>
                <w:sz w:val="20"/>
                <w:lang w:val="en-GB"/>
              </w:rPr>
            </w:pPr>
            <w:r w:rsidRPr="00420D8E">
              <w:rPr>
                <w:rFonts w:eastAsia="新細明體"/>
                <w:color w:val="000000"/>
                <w:spacing w:val="0"/>
                <w:kern w:val="2"/>
                <w:sz w:val="20"/>
                <w:lang w:val="en-GB"/>
              </w:rPr>
              <w:t xml:space="preserve">1 </w:t>
            </w:r>
            <w:r w:rsidRPr="003013C2">
              <w:rPr>
                <w:rFonts w:eastAsia="新細明體"/>
                <w:color w:val="000000"/>
                <w:spacing w:val="0"/>
                <w:kern w:val="2"/>
                <w:sz w:val="20"/>
                <w:lang w:val="en-GB"/>
              </w:rPr>
              <w:t>183 800</w:t>
            </w:r>
          </w:p>
        </w:tc>
      </w:tr>
      <w:tr w:rsidR="00F60ABA" w:rsidRPr="00770B62" w14:paraId="35805132" w14:textId="77777777" w:rsidTr="00F60ABA">
        <w:trPr>
          <w:trHeight w:val="340"/>
        </w:trPr>
        <w:tc>
          <w:tcPr>
            <w:tcW w:w="1375" w:type="dxa"/>
            <w:tcBorders>
              <w:top w:val="nil"/>
              <w:left w:val="nil"/>
              <w:bottom w:val="nil"/>
              <w:right w:val="nil"/>
            </w:tcBorders>
            <w:shd w:val="clear" w:color="auto" w:fill="auto"/>
            <w:noWrap/>
            <w:vAlign w:val="bottom"/>
          </w:tcPr>
          <w:p w14:paraId="42AEB8A3"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43EE22E0"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第二季</w:t>
            </w:r>
          </w:p>
        </w:tc>
        <w:tc>
          <w:tcPr>
            <w:tcW w:w="1693" w:type="dxa"/>
            <w:shd w:val="clear" w:color="auto" w:fill="auto"/>
            <w:noWrap/>
            <w:vAlign w:val="bottom"/>
          </w:tcPr>
          <w:p w14:paraId="21BCC72A" w14:textId="0B453688" w:rsidR="00F60ABA" w:rsidRPr="002B06DB"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16 637 500</w:t>
            </w:r>
          </w:p>
        </w:tc>
        <w:tc>
          <w:tcPr>
            <w:tcW w:w="1693" w:type="dxa"/>
            <w:shd w:val="clear" w:color="auto" w:fill="auto"/>
            <w:noWrap/>
            <w:vAlign w:val="bottom"/>
          </w:tcPr>
          <w:p w14:paraId="62315D4A" w14:textId="38EC2063" w:rsidR="00F60ABA" w:rsidRPr="002B06DB"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12 943 000</w:t>
            </w:r>
          </w:p>
        </w:tc>
        <w:tc>
          <w:tcPr>
            <w:tcW w:w="1693" w:type="dxa"/>
            <w:shd w:val="clear" w:color="auto" w:fill="auto"/>
            <w:noWrap/>
            <w:vAlign w:val="bottom"/>
          </w:tcPr>
          <w:p w14:paraId="1AD4C138" w14:textId="0294B09F" w:rsidR="00F60ABA" w:rsidRPr="002B06DB"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 xml:space="preserve">2 </w:t>
            </w:r>
            <w:r w:rsidRPr="003013C2">
              <w:rPr>
                <w:rFonts w:eastAsia="新細明體"/>
                <w:color w:val="000000"/>
                <w:spacing w:val="0"/>
                <w:kern w:val="2"/>
                <w:sz w:val="20"/>
                <w:lang w:val="en-GB"/>
              </w:rPr>
              <w:t>482 100</w:t>
            </w:r>
          </w:p>
        </w:tc>
        <w:tc>
          <w:tcPr>
            <w:tcW w:w="1694" w:type="dxa"/>
            <w:shd w:val="clear" w:color="auto" w:fill="auto"/>
            <w:noWrap/>
            <w:vAlign w:val="bottom"/>
          </w:tcPr>
          <w:p w14:paraId="6F0532F2" w14:textId="7EE55E69" w:rsidR="00F60ABA" w:rsidRPr="00420D8E"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新細明體"/>
                <w:color w:val="000000"/>
                <w:spacing w:val="0"/>
                <w:kern w:val="2"/>
                <w:sz w:val="20"/>
                <w:lang w:val="en-GB"/>
              </w:rPr>
            </w:pPr>
            <w:r w:rsidRPr="00420D8E">
              <w:rPr>
                <w:rFonts w:eastAsia="新細明體"/>
                <w:color w:val="000000"/>
                <w:spacing w:val="0"/>
                <w:kern w:val="2"/>
                <w:sz w:val="20"/>
                <w:lang w:val="en-GB"/>
              </w:rPr>
              <w:t xml:space="preserve">1 </w:t>
            </w:r>
            <w:r w:rsidRPr="003013C2">
              <w:rPr>
                <w:rFonts w:eastAsia="新細明體"/>
                <w:color w:val="000000"/>
                <w:spacing w:val="0"/>
                <w:kern w:val="2"/>
                <w:sz w:val="20"/>
                <w:lang w:val="en-GB"/>
              </w:rPr>
              <w:t>212 400</w:t>
            </w:r>
          </w:p>
        </w:tc>
      </w:tr>
      <w:tr w:rsidR="00F60ABA" w:rsidRPr="00770B62" w14:paraId="09E67BB5" w14:textId="77777777" w:rsidTr="00F60ABA">
        <w:trPr>
          <w:trHeight w:val="340"/>
        </w:trPr>
        <w:tc>
          <w:tcPr>
            <w:tcW w:w="1375" w:type="dxa"/>
            <w:tcBorders>
              <w:top w:val="nil"/>
              <w:left w:val="nil"/>
              <w:bottom w:val="nil"/>
              <w:right w:val="nil"/>
            </w:tcBorders>
            <w:shd w:val="clear" w:color="auto" w:fill="auto"/>
            <w:noWrap/>
            <w:vAlign w:val="bottom"/>
            <w:hideMark/>
          </w:tcPr>
          <w:p w14:paraId="16B7B891"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hideMark/>
          </w:tcPr>
          <w:p w14:paraId="21305E81"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第三季</w:t>
            </w:r>
          </w:p>
        </w:tc>
        <w:tc>
          <w:tcPr>
            <w:tcW w:w="1693" w:type="dxa"/>
            <w:shd w:val="clear" w:color="auto" w:fill="auto"/>
            <w:noWrap/>
            <w:vAlign w:val="bottom"/>
            <w:hideMark/>
          </w:tcPr>
          <w:p w14:paraId="57A64DCF" w14:textId="1CDEA893" w:rsidR="00F60ABA" w:rsidRPr="002B06DB"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11 891 600</w:t>
            </w:r>
          </w:p>
        </w:tc>
        <w:tc>
          <w:tcPr>
            <w:tcW w:w="1693" w:type="dxa"/>
            <w:shd w:val="clear" w:color="auto" w:fill="auto"/>
            <w:noWrap/>
            <w:vAlign w:val="bottom"/>
            <w:hideMark/>
          </w:tcPr>
          <w:p w14:paraId="2203DAF6" w14:textId="760B3A10" w:rsidR="00F60ABA" w:rsidRPr="002B06DB"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9 321 900</w:t>
            </w:r>
          </w:p>
        </w:tc>
        <w:tc>
          <w:tcPr>
            <w:tcW w:w="1693" w:type="dxa"/>
            <w:shd w:val="clear" w:color="auto" w:fill="auto"/>
            <w:noWrap/>
            <w:vAlign w:val="bottom"/>
            <w:hideMark/>
          </w:tcPr>
          <w:p w14:paraId="08F3E444" w14:textId="522BCADF" w:rsidR="00F60ABA" w:rsidRPr="002B06DB"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 xml:space="preserve">1 </w:t>
            </w:r>
            <w:r w:rsidRPr="003013C2">
              <w:rPr>
                <w:rFonts w:eastAsia="新細明體"/>
                <w:color w:val="000000"/>
                <w:spacing w:val="0"/>
                <w:kern w:val="2"/>
                <w:sz w:val="20"/>
                <w:lang w:val="en-GB"/>
              </w:rPr>
              <w:t>673 300</w:t>
            </w:r>
          </w:p>
        </w:tc>
        <w:tc>
          <w:tcPr>
            <w:tcW w:w="1694" w:type="dxa"/>
            <w:shd w:val="clear" w:color="auto" w:fill="auto"/>
            <w:noWrap/>
            <w:vAlign w:val="bottom"/>
            <w:hideMark/>
          </w:tcPr>
          <w:p w14:paraId="0F88B077" w14:textId="4AD04947" w:rsidR="00F60ABA" w:rsidRPr="00420D8E"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新細明體"/>
                <w:color w:val="000000"/>
                <w:spacing w:val="0"/>
                <w:kern w:val="2"/>
                <w:sz w:val="20"/>
                <w:lang w:val="en-GB"/>
              </w:rPr>
            </w:pPr>
            <w:r w:rsidRPr="003013C2">
              <w:rPr>
                <w:rFonts w:eastAsia="新細明體"/>
                <w:color w:val="000000"/>
                <w:spacing w:val="0"/>
                <w:kern w:val="2"/>
                <w:sz w:val="20"/>
                <w:lang w:val="en-GB"/>
              </w:rPr>
              <w:t>896 300</w:t>
            </w:r>
          </w:p>
        </w:tc>
      </w:tr>
      <w:tr w:rsidR="00F60ABA" w:rsidRPr="00770B62" w14:paraId="5B0AF42D" w14:textId="77777777" w:rsidTr="00F60ABA">
        <w:trPr>
          <w:trHeight w:val="340"/>
        </w:trPr>
        <w:tc>
          <w:tcPr>
            <w:tcW w:w="1375" w:type="dxa"/>
            <w:tcBorders>
              <w:top w:val="nil"/>
              <w:left w:val="nil"/>
              <w:bottom w:val="nil"/>
              <w:right w:val="nil"/>
            </w:tcBorders>
            <w:shd w:val="clear" w:color="auto" w:fill="auto"/>
            <w:noWrap/>
            <w:vAlign w:val="bottom"/>
            <w:hideMark/>
          </w:tcPr>
          <w:p w14:paraId="6A248440"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hideMark/>
          </w:tcPr>
          <w:p w14:paraId="15F27F9E"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第四季</w:t>
            </w:r>
          </w:p>
        </w:tc>
        <w:tc>
          <w:tcPr>
            <w:tcW w:w="1693" w:type="dxa"/>
            <w:shd w:val="clear" w:color="auto" w:fill="auto"/>
            <w:noWrap/>
            <w:vAlign w:val="bottom"/>
            <w:hideMark/>
          </w:tcPr>
          <w:p w14:paraId="13168740" w14:textId="074CD4DB" w:rsidR="00F60ABA" w:rsidRPr="002B06DB"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9 149 200</w:t>
            </w:r>
          </w:p>
        </w:tc>
        <w:tc>
          <w:tcPr>
            <w:tcW w:w="1693" w:type="dxa"/>
            <w:shd w:val="clear" w:color="auto" w:fill="auto"/>
            <w:noWrap/>
            <w:vAlign w:val="bottom"/>
            <w:hideMark/>
          </w:tcPr>
          <w:p w14:paraId="624F543A" w14:textId="78439993" w:rsidR="00F60ABA" w:rsidRPr="002B06DB"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6 814 500</w:t>
            </w:r>
          </w:p>
        </w:tc>
        <w:tc>
          <w:tcPr>
            <w:tcW w:w="1693" w:type="dxa"/>
            <w:shd w:val="clear" w:color="auto" w:fill="auto"/>
            <w:noWrap/>
            <w:vAlign w:val="bottom"/>
            <w:hideMark/>
          </w:tcPr>
          <w:p w14:paraId="185F14D5" w14:textId="1105CF01" w:rsidR="00F60ABA" w:rsidRPr="002B06DB"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 xml:space="preserve">1 </w:t>
            </w:r>
            <w:r w:rsidRPr="003013C2">
              <w:rPr>
                <w:rFonts w:eastAsia="新細明體"/>
                <w:color w:val="000000"/>
                <w:spacing w:val="0"/>
                <w:kern w:val="2"/>
                <w:sz w:val="20"/>
                <w:lang w:val="en-GB"/>
              </w:rPr>
              <w:t>380 800</w:t>
            </w:r>
          </w:p>
        </w:tc>
        <w:tc>
          <w:tcPr>
            <w:tcW w:w="1694" w:type="dxa"/>
            <w:shd w:val="clear" w:color="auto" w:fill="auto"/>
            <w:noWrap/>
            <w:vAlign w:val="bottom"/>
            <w:hideMark/>
          </w:tcPr>
          <w:p w14:paraId="12AEE81A" w14:textId="3398087A" w:rsidR="00F60ABA" w:rsidRPr="00420D8E"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新細明體"/>
                <w:color w:val="000000"/>
                <w:spacing w:val="0"/>
                <w:kern w:val="2"/>
                <w:sz w:val="20"/>
                <w:lang w:val="en-GB"/>
              </w:rPr>
            </w:pPr>
            <w:r w:rsidRPr="003013C2">
              <w:rPr>
                <w:rFonts w:eastAsia="新細明體"/>
                <w:color w:val="000000"/>
                <w:spacing w:val="0"/>
                <w:kern w:val="2"/>
                <w:sz w:val="20"/>
                <w:lang w:val="en-GB"/>
              </w:rPr>
              <w:t>953 900</w:t>
            </w:r>
          </w:p>
        </w:tc>
      </w:tr>
      <w:tr w:rsidR="00F60ABA" w:rsidRPr="00770B62" w14:paraId="4D465E34" w14:textId="77777777" w:rsidTr="00F60ABA">
        <w:trPr>
          <w:trHeight w:val="265"/>
        </w:trPr>
        <w:tc>
          <w:tcPr>
            <w:tcW w:w="1375" w:type="dxa"/>
            <w:tcBorders>
              <w:top w:val="nil"/>
              <w:left w:val="nil"/>
              <w:bottom w:val="nil"/>
              <w:right w:val="nil"/>
            </w:tcBorders>
            <w:shd w:val="clear" w:color="auto" w:fill="auto"/>
            <w:noWrap/>
            <w:vAlign w:val="bottom"/>
          </w:tcPr>
          <w:p w14:paraId="4E464E2B"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7A31B011"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693" w:type="dxa"/>
            <w:shd w:val="clear" w:color="auto" w:fill="auto"/>
            <w:noWrap/>
            <w:vAlign w:val="bottom"/>
          </w:tcPr>
          <w:p w14:paraId="5F3C8452"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693" w:type="dxa"/>
            <w:shd w:val="clear" w:color="auto" w:fill="auto"/>
            <w:noWrap/>
            <w:vAlign w:val="bottom"/>
          </w:tcPr>
          <w:p w14:paraId="2FAD1947"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693" w:type="dxa"/>
            <w:shd w:val="clear" w:color="auto" w:fill="auto"/>
            <w:noWrap/>
            <w:vAlign w:val="bottom"/>
          </w:tcPr>
          <w:p w14:paraId="1EAF8A51"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694" w:type="dxa"/>
            <w:shd w:val="clear" w:color="auto" w:fill="auto"/>
            <w:noWrap/>
            <w:vAlign w:val="bottom"/>
          </w:tcPr>
          <w:p w14:paraId="4F5A10E1"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r>
      <w:tr w:rsidR="00F60ABA" w:rsidRPr="00770B62" w14:paraId="77B09312" w14:textId="77777777" w:rsidTr="00F60ABA">
        <w:trPr>
          <w:trHeight w:val="340"/>
        </w:trPr>
        <w:tc>
          <w:tcPr>
            <w:tcW w:w="1375" w:type="dxa"/>
            <w:tcBorders>
              <w:top w:val="nil"/>
              <w:left w:val="nil"/>
              <w:bottom w:val="nil"/>
              <w:right w:val="nil"/>
            </w:tcBorders>
            <w:shd w:val="clear" w:color="auto" w:fill="auto"/>
            <w:noWrap/>
            <w:vAlign w:val="bottom"/>
          </w:tcPr>
          <w:p w14:paraId="21A58154" w14:textId="03C54E89"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二零二零年</w:t>
            </w:r>
          </w:p>
        </w:tc>
        <w:tc>
          <w:tcPr>
            <w:tcW w:w="1208" w:type="dxa"/>
            <w:tcBorders>
              <w:top w:val="nil"/>
              <w:left w:val="nil"/>
              <w:bottom w:val="nil"/>
              <w:right w:val="nil"/>
            </w:tcBorders>
            <w:shd w:val="clear" w:color="auto" w:fill="auto"/>
            <w:noWrap/>
            <w:vAlign w:val="bottom"/>
          </w:tcPr>
          <w:p w14:paraId="655F2BDC"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第一季</w:t>
            </w:r>
          </w:p>
        </w:tc>
        <w:tc>
          <w:tcPr>
            <w:tcW w:w="1693" w:type="dxa"/>
            <w:shd w:val="clear" w:color="auto" w:fill="auto"/>
            <w:noWrap/>
            <w:vAlign w:val="bottom"/>
          </w:tcPr>
          <w:p w14:paraId="0F22878B" w14:textId="5DFD9AFD"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3 489 200</w:t>
            </w:r>
          </w:p>
        </w:tc>
        <w:tc>
          <w:tcPr>
            <w:tcW w:w="1693" w:type="dxa"/>
            <w:shd w:val="clear" w:color="auto" w:fill="auto"/>
            <w:noWrap/>
            <w:vAlign w:val="bottom"/>
          </w:tcPr>
          <w:p w14:paraId="3AB69333" w14:textId="21E206D2"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 xml:space="preserve">2 </w:t>
            </w:r>
            <w:r w:rsidRPr="003013C2">
              <w:rPr>
                <w:rFonts w:eastAsia="新細明體"/>
                <w:color w:val="000000"/>
                <w:spacing w:val="0"/>
                <w:kern w:val="2"/>
                <w:sz w:val="20"/>
                <w:lang w:val="en-GB"/>
              </w:rPr>
              <w:t>644 800</w:t>
            </w:r>
          </w:p>
        </w:tc>
        <w:tc>
          <w:tcPr>
            <w:tcW w:w="1693" w:type="dxa"/>
            <w:shd w:val="clear" w:color="auto" w:fill="auto"/>
            <w:noWrap/>
            <w:vAlign w:val="bottom"/>
          </w:tcPr>
          <w:p w14:paraId="0939CBBF" w14:textId="6A8A086F"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498 800</w:t>
            </w:r>
          </w:p>
        </w:tc>
        <w:tc>
          <w:tcPr>
            <w:tcW w:w="1694" w:type="dxa"/>
            <w:shd w:val="clear" w:color="auto" w:fill="auto"/>
            <w:noWrap/>
            <w:vAlign w:val="bottom"/>
          </w:tcPr>
          <w:p w14:paraId="094A050E" w14:textId="4C727B8A"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345 600</w:t>
            </w:r>
          </w:p>
        </w:tc>
      </w:tr>
      <w:tr w:rsidR="00F60ABA" w:rsidRPr="00770B62" w14:paraId="768CE8AF" w14:textId="77777777" w:rsidTr="00F60ABA">
        <w:trPr>
          <w:trHeight w:val="340"/>
        </w:trPr>
        <w:tc>
          <w:tcPr>
            <w:tcW w:w="1375" w:type="dxa"/>
            <w:tcBorders>
              <w:top w:val="nil"/>
              <w:left w:val="nil"/>
              <w:bottom w:val="nil"/>
              <w:right w:val="nil"/>
            </w:tcBorders>
            <w:shd w:val="clear" w:color="auto" w:fill="auto"/>
            <w:noWrap/>
            <w:vAlign w:val="bottom"/>
          </w:tcPr>
          <w:p w14:paraId="4C070117"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43C1AA65"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第二季</w:t>
            </w:r>
          </w:p>
        </w:tc>
        <w:tc>
          <w:tcPr>
            <w:tcW w:w="1693" w:type="dxa"/>
            <w:shd w:val="clear" w:color="auto" w:fill="auto"/>
            <w:noWrap/>
            <w:vAlign w:val="bottom"/>
          </w:tcPr>
          <w:p w14:paraId="77B2B2C3" w14:textId="75BAB19F"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26 900</w:t>
            </w:r>
          </w:p>
        </w:tc>
        <w:tc>
          <w:tcPr>
            <w:tcW w:w="1693" w:type="dxa"/>
            <w:shd w:val="clear" w:color="auto" w:fill="auto"/>
            <w:noWrap/>
            <w:vAlign w:val="bottom"/>
          </w:tcPr>
          <w:p w14:paraId="1D80ED62" w14:textId="26B75DEF"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 xml:space="preserve">15 </w:t>
            </w:r>
            <w:r w:rsidRPr="003013C2">
              <w:rPr>
                <w:rFonts w:eastAsia="新細明體"/>
                <w:color w:val="000000"/>
                <w:spacing w:val="0"/>
                <w:kern w:val="2"/>
                <w:sz w:val="20"/>
                <w:lang w:val="en-GB"/>
              </w:rPr>
              <w:t>200</w:t>
            </w:r>
          </w:p>
        </w:tc>
        <w:tc>
          <w:tcPr>
            <w:tcW w:w="1693" w:type="dxa"/>
            <w:shd w:val="clear" w:color="auto" w:fill="auto"/>
            <w:noWrap/>
            <w:vAlign w:val="bottom"/>
          </w:tcPr>
          <w:p w14:paraId="761F9CE5" w14:textId="5EFA4894"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 xml:space="preserve">4 </w:t>
            </w:r>
            <w:r w:rsidRPr="003013C2">
              <w:rPr>
                <w:rFonts w:eastAsia="新細明體"/>
                <w:color w:val="000000"/>
                <w:spacing w:val="0"/>
                <w:kern w:val="2"/>
                <w:sz w:val="20"/>
                <w:lang w:val="en-GB"/>
              </w:rPr>
              <w:t>900</w:t>
            </w:r>
          </w:p>
        </w:tc>
        <w:tc>
          <w:tcPr>
            <w:tcW w:w="1694" w:type="dxa"/>
            <w:shd w:val="clear" w:color="auto" w:fill="auto"/>
            <w:noWrap/>
            <w:vAlign w:val="bottom"/>
          </w:tcPr>
          <w:p w14:paraId="35D2E44B" w14:textId="42BF41BD"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 xml:space="preserve">6 </w:t>
            </w:r>
            <w:r w:rsidRPr="003013C2">
              <w:rPr>
                <w:rFonts w:eastAsia="新細明體"/>
                <w:color w:val="000000"/>
                <w:spacing w:val="0"/>
                <w:kern w:val="2"/>
                <w:sz w:val="20"/>
                <w:lang w:val="en-GB"/>
              </w:rPr>
              <w:t>800</w:t>
            </w:r>
          </w:p>
        </w:tc>
      </w:tr>
      <w:tr w:rsidR="00F60ABA" w:rsidRPr="00770B62" w14:paraId="567AC8F7" w14:textId="77777777" w:rsidTr="00F60ABA">
        <w:trPr>
          <w:trHeight w:val="340"/>
        </w:trPr>
        <w:tc>
          <w:tcPr>
            <w:tcW w:w="1375" w:type="dxa"/>
            <w:tcBorders>
              <w:top w:val="nil"/>
              <w:left w:val="nil"/>
              <w:bottom w:val="nil"/>
              <w:right w:val="nil"/>
            </w:tcBorders>
            <w:shd w:val="clear" w:color="auto" w:fill="auto"/>
            <w:noWrap/>
            <w:vAlign w:val="bottom"/>
            <w:hideMark/>
          </w:tcPr>
          <w:p w14:paraId="16C780CE"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hideMark/>
          </w:tcPr>
          <w:p w14:paraId="7EA522CB"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第三季</w:t>
            </w:r>
          </w:p>
        </w:tc>
        <w:tc>
          <w:tcPr>
            <w:tcW w:w="1693" w:type="dxa"/>
            <w:shd w:val="clear" w:color="auto" w:fill="auto"/>
            <w:noWrap/>
            <w:vAlign w:val="bottom"/>
            <w:hideMark/>
          </w:tcPr>
          <w:p w14:paraId="2034BC49" w14:textId="40C7C541"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34 100</w:t>
            </w:r>
          </w:p>
        </w:tc>
        <w:tc>
          <w:tcPr>
            <w:tcW w:w="1693" w:type="dxa"/>
            <w:shd w:val="clear" w:color="auto" w:fill="auto"/>
            <w:noWrap/>
            <w:vAlign w:val="bottom"/>
            <w:hideMark/>
          </w:tcPr>
          <w:p w14:paraId="2227FDC9" w14:textId="639B6281"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 xml:space="preserve">14 </w:t>
            </w:r>
            <w:r w:rsidRPr="003013C2">
              <w:rPr>
                <w:rFonts w:eastAsia="新細明體"/>
                <w:color w:val="000000"/>
                <w:spacing w:val="0"/>
                <w:kern w:val="2"/>
                <w:sz w:val="20"/>
                <w:lang w:val="en-GB"/>
              </w:rPr>
              <w:t>200</w:t>
            </w:r>
          </w:p>
        </w:tc>
        <w:tc>
          <w:tcPr>
            <w:tcW w:w="1693" w:type="dxa"/>
            <w:shd w:val="clear" w:color="auto" w:fill="auto"/>
            <w:noWrap/>
            <w:vAlign w:val="bottom"/>
            <w:hideMark/>
          </w:tcPr>
          <w:p w14:paraId="733FC383" w14:textId="3E49BFAF"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10 200</w:t>
            </w:r>
          </w:p>
        </w:tc>
        <w:tc>
          <w:tcPr>
            <w:tcW w:w="1694" w:type="dxa"/>
            <w:shd w:val="clear" w:color="auto" w:fill="auto"/>
            <w:noWrap/>
            <w:vAlign w:val="bottom"/>
            <w:hideMark/>
          </w:tcPr>
          <w:p w14:paraId="703C5AF8" w14:textId="2E4B761D"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9 700</w:t>
            </w:r>
          </w:p>
        </w:tc>
      </w:tr>
      <w:tr w:rsidR="00F60ABA" w:rsidRPr="00770B62" w14:paraId="03482DA3" w14:textId="77777777" w:rsidTr="00F60ABA">
        <w:trPr>
          <w:trHeight w:val="340"/>
        </w:trPr>
        <w:tc>
          <w:tcPr>
            <w:tcW w:w="1375" w:type="dxa"/>
            <w:tcBorders>
              <w:top w:val="nil"/>
              <w:left w:val="nil"/>
              <w:bottom w:val="nil"/>
              <w:right w:val="nil"/>
            </w:tcBorders>
            <w:shd w:val="clear" w:color="auto" w:fill="auto"/>
            <w:noWrap/>
            <w:vAlign w:val="bottom"/>
            <w:hideMark/>
          </w:tcPr>
          <w:p w14:paraId="3F7C82B9"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hideMark/>
          </w:tcPr>
          <w:p w14:paraId="26AFC8A1"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第四季</w:t>
            </w:r>
          </w:p>
        </w:tc>
        <w:tc>
          <w:tcPr>
            <w:tcW w:w="1693" w:type="dxa"/>
            <w:shd w:val="clear" w:color="auto" w:fill="auto"/>
            <w:noWrap/>
            <w:vAlign w:val="bottom"/>
            <w:hideMark/>
          </w:tcPr>
          <w:p w14:paraId="40B07EA9" w14:textId="229D0994"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18 600</w:t>
            </w:r>
          </w:p>
        </w:tc>
        <w:tc>
          <w:tcPr>
            <w:tcW w:w="1693" w:type="dxa"/>
            <w:shd w:val="clear" w:color="auto" w:fill="auto"/>
            <w:noWrap/>
            <w:vAlign w:val="bottom"/>
            <w:hideMark/>
          </w:tcPr>
          <w:p w14:paraId="4DF7FFBF" w14:textId="5B1ED00B"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 xml:space="preserve">10 </w:t>
            </w:r>
            <w:r w:rsidRPr="003013C2">
              <w:rPr>
                <w:rFonts w:eastAsia="新細明體"/>
                <w:color w:val="000000"/>
                <w:spacing w:val="0"/>
                <w:kern w:val="2"/>
                <w:sz w:val="20"/>
                <w:lang w:val="en-GB"/>
              </w:rPr>
              <w:t>800</w:t>
            </w:r>
          </w:p>
        </w:tc>
        <w:tc>
          <w:tcPr>
            <w:tcW w:w="1693" w:type="dxa"/>
            <w:shd w:val="clear" w:color="auto" w:fill="auto"/>
            <w:noWrap/>
            <w:vAlign w:val="bottom"/>
            <w:hideMark/>
          </w:tcPr>
          <w:p w14:paraId="3E1B20DF" w14:textId="1FFF12B3"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5 100</w:t>
            </w:r>
          </w:p>
        </w:tc>
        <w:tc>
          <w:tcPr>
            <w:tcW w:w="1694" w:type="dxa"/>
            <w:shd w:val="clear" w:color="auto" w:fill="auto"/>
            <w:noWrap/>
            <w:vAlign w:val="bottom"/>
            <w:hideMark/>
          </w:tcPr>
          <w:p w14:paraId="31C8E6BA" w14:textId="177D208A"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2 700</w:t>
            </w:r>
          </w:p>
        </w:tc>
      </w:tr>
      <w:tr w:rsidR="00F60ABA" w:rsidRPr="00770B62" w14:paraId="227D4C76" w14:textId="77777777" w:rsidTr="00F60ABA">
        <w:trPr>
          <w:trHeight w:val="275"/>
        </w:trPr>
        <w:tc>
          <w:tcPr>
            <w:tcW w:w="1375" w:type="dxa"/>
            <w:tcBorders>
              <w:top w:val="nil"/>
              <w:left w:val="nil"/>
              <w:bottom w:val="nil"/>
              <w:right w:val="nil"/>
            </w:tcBorders>
            <w:shd w:val="clear" w:color="auto" w:fill="auto"/>
            <w:noWrap/>
            <w:vAlign w:val="bottom"/>
          </w:tcPr>
          <w:p w14:paraId="030B854F"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6C05D8ED"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693" w:type="dxa"/>
            <w:shd w:val="clear" w:color="auto" w:fill="auto"/>
            <w:noWrap/>
            <w:vAlign w:val="bottom"/>
          </w:tcPr>
          <w:p w14:paraId="375FF9E6"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693" w:type="dxa"/>
            <w:shd w:val="clear" w:color="auto" w:fill="auto"/>
            <w:noWrap/>
            <w:vAlign w:val="bottom"/>
          </w:tcPr>
          <w:p w14:paraId="7802BDD9"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693" w:type="dxa"/>
            <w:shd w:val="clear" w:color="auto" w:fill="auto"/>
            <w:noWrap/>
            <w:vAlign w:val="bottom"/>
          </w:tcPr>
          <w:p w14:paraId="1C3A311C"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694" w:type="dxa"/>
            <w:shd w:val="clear" w:color="auto" w:fill="auto"/>
            <w:noWrap/>
            <w:vAlign w:val="bottom"/>
          </w:tcPr>
          <w:p w14:paraId="7F7ABBA3"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r>
      <w:tr w:rsidR="00F60ABA" w:rsidRPr="00770B62" w14:paraId="52D3578A" w14:textId="77777777" w:rsidTr="00F60ABA">
        <w:trPr>
          <w:trHeight w:val="340"/>
        </w:trPr>
        <w:tc>
          <w:tcPr>
            <w:tcW w:w="1375" w:type="dxa"/>
            <w:tcBorders>
              <w:top w:val="nil"/>
              <w:left w:val="nil"/>
              <w:bottom w:val="nil"/>
              <w:right w:val="nil"/>
            </w:tcBorders>
            <w:shd w:val="clear" w:color="auto" w:fill="auto"/>
            <w:noWrap/>
            <w:vAlign w:val="bottom"/>
          </w:tcPr>
          <w:p w14:paraId="3D39E742" w14:textId="47060634"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二零二一年</w:t>
            </w:r>
          </w:p>
        </w:tc>
        <w:tc>
          <w:tcPr>
            <w:tcW w:w="1208" w:type="dxa"/>
            <w:tcBorders>
              <w:top w:val="nil"/>
              <w:left w:val="nil"/>
              <w:bottom w:val="nil"/>
              <w:right w:val="nil"/>
            </w:tcBorders>
            <w:shd w:val="clear" w:color="auto" w:fill="auto"/>
            <w:noWrap/>
            <w:vAlign w:val="bottom"/>
          </w:tcPr>
          <w:p w14:paraId="7169A3F1"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第一季</w:t>
            </w:r>
          </w:p>
        </w:tc>
        <w:tc>
          <w:tcPr>
            <w:tcW w:w="1693" w:type="dxa"/>
            <w:shd w:val="clear" w:color="auto" w:fill="auto"/>
            <w:noWrap/>
            <w:vAlign w:val="bottom"/>
          </w:tcPr>
          <w:p w14:paraId="7CC35400" w14:textId="7CEFD274"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16 500</w:t>
            </w:r>
          </w:p>
        </w:tc>
        <w:tc>
          <w:tcPr>
            <w:tcW w:w="1693" w:type="dxa"/>
            <w:shd w:val="clear" w:color="auto" w:fill="auto"/>
            <w:noWrap/>
            <w:vAlign w:val="bottom"/>
          </w:tcPr>
          <w:p w14:paraId="6C7A8327" w14:textId="48202663"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11 600</w:t>
            </w:r>
          </w:p>
        </w:tc>
        <w:tc>
          <w:tcPr>
            <w:tcW w:w="1693" w:type="dxa"/>
            <w:shd w:val="clear" w:color="auto" w:fill="auto"/>
            <w:noWrap/>
            <w:vAlign w:val="bottom"/>
          </w:tcPr>
          <w:p w14:paraId="33065273" w14:textId="36561ADC"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3 100</w:t>
            </w:r>
          </w:p>
        </w:tc>
        <w:tc>
          <w:tcPr>
            <w:tcW w:w="1694" w:type="dxa"/>
            <w:shd w:val="clear" w:color="auto" w:fill="auto"/>
            <w:noWrap/>
            <w:vAlign w:val="bottom"/>
          </w:tcPr>
          <w:p w14:paraId="1495D32E" w14:textId="205143C3"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1 900</w:t>
            </w:r>
          </w:p>
        </w:tc>
      </w:tr>
      <w:tr w:rsidR="00F60ABA" w:rsidRPr="00770B62" w14:paraId="6C1D2CA6" w14:textId="77777777" w:rsidTr="00F60ABA">
        <w:trPr>
          <w:trHeight w:val="340"/>
        </w:trPr>
        <w:tc>
          <w:tcPr>
            <w:tcW w:w="1375" w:type="dxa"/>
            <w:tcBorders>
              <w:top w:val="nil"/>
              <w:left w:val="nil"/>
              <w:bottom w:val="nil"/>
              <w:right w:val="nil"/>
            </w:tcBorders>
            <w:shd w:val="clear" w:color="auto" w:fill="auto"/>
            <w:noWrap/>
            <w:vAlign w:val="bottom"/>
          </w:tcPr>
          <w:p w14:paraId="10D21C15"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678C0806"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第二季</w:t>
            </w:r>
          </w:p>
        </w:tc>
        <w:tc>
          <w:tcPr>
            <w:tcW w:w="1693" w:type="dxa"/>
            <w:shd w:val="clear" w:color="auto" w:fill="auto"/>
            <w:noWrap/>
            <w:vAlign w:val="bottom"/>
          </w:tcPr>
          <w:p w14:paraId="021CC971" w14:textId="4A3F5226"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17 200</w:t>
            </w:r>
          </w:p>
        </w:tc>
        <w:tc>
          <w:tcPr>
            <w:tcW w:w="1693" w:type="dxa"/>
            <w:shd w:val="clear" w:color="auto" w:fill="auto"/>
            <w:noWrap/>
            <w:vAlign w:val="bottom"/>
          </w:tcPr>
          <w:p w14:paraId="25689FD0" w14:textId="146D8F7D"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12 700</w:t>
            </w:r>
          </w:p>
        </w:tc>
        <w:tc>
          <w:tcPr>
            <w:tcW w:w="1693" w:type="dxa"/>
            <w:shd w:val="clear" w:color="auto" w:fill="auto"/>
            <w:noWrap/>
            <w:vAlign w:val="bottom"/>
          </w:tcPr>
          <w:p w14:paraId="39C7A50A" w14:textId="68A16182"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CN"/>
              </w:rPr>
            </w:pPr>
            <w:r w:rsidRPr="003013C2">
              <w:rPr>
                <w:rFonts w:eastAsia="新細明體"/>
                <w:color w:val="000000"/>
                <w:spacing w:val="0"/>
                <w:kern w:val="2"/>
                <w:sz w:val="20"/>
                <w:szCs w:val="24"/>
                <w:lang w:val="en-GB"/>
              </w:rPr>
              <w:t>2 400</w:t>
            </w:r>
          </w:p>
        </w:tc>
        <w:tc>
          <w:tcPr>
            <w:tcW w:w="1694" w:type="dxa"/>
            <w:shd w:val="clear" w:color="auto" w:fill="auto"/>
            <w:noWrap/>
            <w:vAlign w:val="bottom"/>
          </w:tcPr>
          <w:p w14:paraId="3B133D23" w14:textId="1226B7FB"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CN"/>
              </w:rPr>
            </w:pPr>
            <w:r w:rsidRPr="003013C2">
              <w:rPr>
                <w:rFonts w:eastAsia="新細明體"/>
                <w:color w:val="000000"/>
                <w:spacing w:val="0"/>
                <w:kern w:val="2"/>
                <w:sz w:val="20"/>
                <w:szCs w:val="24"/>
                <w:lang w:val="en-GB"/>
              </w:rPr>
              <w:t xml:space="preserve">2 </w:t>
            </w:r>
            <w:r w:rsidRPr="003013C2">
              <w:rPr>
                <w:rFonts w:eastAsia="新細明體"/>
                <w:color w:val="000000"/>
                <w:spacing w:val="0"/>
                <w:kern w:val="2"/>
                <w:sz w:val="20"/>
                <w:lang w:val="en-GB"/>
              </w:rPr>
              <w:t>200</w:t>
            </w:r>
          </w:p>
        </w:tc>
      </w:tr>
      <w:tr w:rsidR="00F60ABA" w:rsidRPr="00770B62" w14:paraId="3EE22D6A" w14:textId="77777777" w:rsidTr="00F60ABA">
        <w:trPr>
          <w:trHeight w:val="340"/>
        </w:trPr>
        <w:tc>
          <w:tcPr>
            <w:tcW w:w="1375" w:type="dxa"/>
            <w:tcBorders>
              <w:top w:val="nil"/>
              <w:left w:val="nil"/>
              <w:bottom w:val="nil"/>
              <w:right w:val="nil"/>
            </w:tcBorders>
            <w:shd w:val="clear" w:color="auto" w:fill="auto"/>
            <w:noWrap/>
            <w:vAlign w:val="bottom"/>
          </w:tcPr>
          <w:p w14:paraId="3646BA57"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526773F2"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第三季</w:t>
            </w:r>
          </w:p>
        </w:tc>
        <w:tc>
          <w:tcPr>
            <w:tcW w:w="1693" w:type="dxa"/>
            <w:shd w:val="clear" w:color="auto" w:fill="auto"/>
            <w:noWrap/>
            <w:vAlign w:val="bottom"/>
          </w:tcPr>
          <w:p w14:paraId="65D7EAAC" w14:textId="6B97432C"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29 400</w:t>
            </w:r>
          </w:p>
        </w:tc>
        <w:tc>
          <w:tcPr>
            <w:tcW w:w="1693" w:type="dxa"/>
            <w:shd w:val="clear" w:color="auto" w:fill="auto"/>
            <w:noWrap/>
            <w:vAlign w:val="bottom"/>
          </w:tcPr>
          <w:p w14:paraId="2752A792" w14:textId="4A267AFD"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21 800</w:t>
            </w:r>
          </w:p>
        </w:tc>
        <w:tc>
          <w:tcPr>
            <w:tcW w:w="1693" w:type="dxa"/>
            <w:shd w:val="clear" w:color="auto" w:fill="auto"/>
            <w:noWrap/>
            <w:vAlign w:val="bottom"/>
          </w:tcPr>
          <w:p w14:paraId="28F352C6" w14:textId="726CE668"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CN"/>
              </w:rPr>
            </w:pPr>
            <w:r w:rsidRPr="003013C2">
              <w:rPr>
                <w:rFonts w:eastAsia="新細明體"/>
                <w:color w:val="000000"/>
                <w:spacing w:val="0"/>
                <w:kern w:val="2"/>
                <w:sz w:val="20"/>
                <w:szCs w:val="24"/>
                <w:lang w:val="en-GB"/>
              </w:rPr>
              <w:t>4 300</w:t>
            </w:r>
          </w:p>
        </w:tc>
        <w:tc>
          <w:tcPr>
            <w:tcW w:w="1694" w:type="dxa"/>
            <w:shd w:val="clear" w:color="auto" w:fill="auto"/>
            <w:noWrap/>
            <w:vAlign w:val="bottom"/>
          </w:tcPr>
          <w:p w14:paraId="19BB3B64" w14:textId="56D015E5"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CN"/>
              </w:rPr>
            </w:pPr>
            <w:r w:rsidRPr="003013C2">
              <w:rPr>
                <w:rFonts w:eastAsia="新細明體"/>
                <w:color w:val="000000"/>
                <w:spacing w:val="0"/>
                <w:kern w:val="2"/>
                <w:sz w:val="20"/>
                <w:szCs w:val="24"/>
                <w:lang w:val="en-GB"/>
              </w:rPr>
              <w:t xml:space="preserve">3 </w:t>
            </w:r>
            <w:r w:rsidRPr="003013C2">
              <w:rPr>
                <w:rFonts w:eastAsia="新細明體"/>
                <w:color w:val="000000"/>
                <w:spacing w:val="0"/>
                <w:kern w:val="2"/>
                <w:sz w:val="20"/>
                <w:lang w:val="en-GB"/>
              </w:rPr>
              <w:t>300</w:t>
            </w:r>
          </w:p>
        </w:tc>
      </w:tr>
      <w:tr w:rsidR="00F60ABA" w:rsidRPr="00770B62" w14:paraId="5BEEFE4F" w14:textId="77777777" w:rsidTr="00F60ABA">
        <w:trPr>
          <w:trHeight w:val="340"/>
        </w:trPr>
        <w:tc>
          <w:tcPr>
            <w:tcW w:w="1375" w:type="dxa"/>
            <w:tcBorders>
              <w:top w:val="nil"/>
              <w:left w:val="nil"/>
              <w:bottom w:val="nil"/>
              <w:right w:val="nil"/>
            </w:tcBorders>
            <w:shd w:val="clear" w:color="auto" w:fill="auto"/>
            <w:noWrap/>
            <w:vAlign w:val="bottom"/>
            <w:hideMark/>
          </w:tcPr>
          <w:p w14:paraId="05F51D4B"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hideMark/>
          </w:tcPr>
          <w:p w14:paraId="27717B4C"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第四季</w:t>
            </w:r>
          </w:p>
        </w:tc>
        <w:tc>
          <w:tcPr>
            <w:tcW w:w="1693" w:type="dxa"/>
            <w:shd w:val="clear" w:color="auto" w:fill="auto"/>
            <w:noWrap/>
            <w:vAlign w:val="bottom"/>
            <w:hideMark/>
          </w:tcPr>
          <w:p w14:paraId="4793DD2A" w14:textId="78178E91"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28 300</w:t>
            </w:r>
          </w:p>
        </w:tc>
        <w:tc>
          <w:tcPr>
            <w:tcW w:w="1693" w:type="dxa"/>
            <w:shd w:val="clear" w:color="auto" w:fill="auto"/>
            <w:noWrap/>
            <w:vAlign w:val="bottom"/>
            <w:hideMark/>
          </w:tcPr>
          <w:p w14:paraId="0E9863D6" w14:textId="414907D0"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19</w:t>
            </w:r>
            <w:r w:rsidRPr="003013C2">
              <w:rPr>
                <w:rFonts w:eastAsia="新細明體"/>
                <w:color w:val="000000"/>
                <w:spacing w:val="0"/>
                <w:kern w:val="2"/>
                <w:sz w:val="20"/>
                <w:lang w:val="en-GB"/>
              </w:rPr>
              <w:t xml:space="preserve"> 600</w:t>
            </w:r>
          </w:p>
        </w:tc>
        <w:tc>
          <w:tcPr>
            <w:tcW w:w="1693" w:type="dxa"/>
            <w:shd w:val="clear" w:color="auto" w:fill="auto"/>
            <w:noWrap/>
            <w:vAlign w:val="bottom"/>
            <w:hideMark/>
          </w:tcPr>
          <w:p w14:paraId="073AB87A" w14:textId="07E4E49C"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5</w:t>
            </w:r>
            <w:r w:rsidRPr="003013C2">
              <w:rPr>
                <w:rFonts w:eastAsia="新細明體"/>
                <w:color w:val="000000"/>
                <w:spacing w:val="0"/>
                <w:kern w:val="2"/>
                <w:sz w:val="20"/>
                <w:lang w:val="en-GB"/>
              </w:rPr>
              <w:t xml:space="preserve"> </w:t>
            </w:r>
            <w:r w:rsidRPr="003013C2">
              <w:rPr>
                <w:rFonts w:eastAsia="新細明體"/>
                <w:color w:val="000000"/>
                <w:spacing w:val="0"/>
                <w:kern w:val="2"/>
                <w:sz w:val="20"/>
                <w:szCs w:val="24"/>
                <w:lang w:val="en-GB"/>
              </w:rPr>
              <w:t>200</w:t>
            </w:r>
          </w:p>
        </w:tc>
        <w:tc>
          <w:tcPr>
            <w:tcW w:w="1694" w:type="dxa"/>
            <w:shd w:val="clear" w:color="auto" w:fill="auto"/>
            <w:noWrap/>
            <w:vAlign w:val="bottom"/>
            <w:hideMark/>
          </w:tcPr>
          <w:p w14:paraId="72C3C87B" w14:textId="7322F628"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3</w:t>
            </w:r>
            <w:r w:rsidRPr="003013C2">
              <w:rPr>
                <w:rFonts w:eastAsia="新細明體"/>
                <w:color w:val="000000"/>
                <w:spacing w:val="0"/>
                <w:kern w:val="2"/>
                <w:sz w:val="20"/>
                <w:lang w:val="en-GB"/>
              </w:rPr>
              <w:t xml:space="preserve"> </w:t>
            </w:r>
            <w:r w:rsidRPr="003013C2">
              <w:rPr>
                <w:rFonts w:eastAsia="新細明體"/>
                <w:color w:val="000000"/>
                <w:spacing w:val="0"/>
                <w:kern w:val="2"/>
                <w:sz w:val="20"/>
                <w:szCs w:val="24"/>
                <w:lang w:val="en-GB"/>
              </w:rPr>
              <w:t>500</w:t>
            </w:r>
          </w:p>
        </w:tc>
      </w:tr>
      <w:tr w:rsidR="00F60ABA" w:rsidRPr="00770B62" w14:paraId="5560DB03" w14:textId="77777777" w:rsidTr="00F60ABA">
        <w:trPr>
          <w:trHeight w:val="271"/>
        </w:trPr>
        <w:tc>
          <w:tcPr>
            <w:tcW w:w="1375" w:type="dxa"/>
            <w:tcBorders>
              <w:top w:val="nil"/>
              <w:left w:val="nil"/>
              <w:bottom w:val="nil"/>
              <w:right w:val="nil"/>
            </w:tcBorders>
            <w:shd w:val="clear" w:color="auto" w:fill="auto"/>
            <w:noWrap/>
            <w:vAlign w:val="bottom"/>
            <w:hideMark/>
          </w:tcPr>
          <w:p w14:paraId="7A9EFEA1"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hideMark/>
          </w:tcPr>
          <w:p w14:paraId="409B4FD6"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693" w:type="dxa"/>
            <w:shd w:val="clear" w:color="auto" w:fill="auto"/>
            <w:noWrap/>
            <w:vAlign w:val="bottom"/>
            <w:hideMark/>
          </w:tcPr>
          <w:p w14:paraId="2152AD92"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1693" w:type="dxa"/>
            <w:shd w:val="clear" w:color="auto" w:fill="auto"/>
            <w:noWrap/>
            <w:vAlign w:val="bottom"/>
            <w:hideMark/>
          </w:tcPr>
          <w:p w14:paraId="7BD971EF"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1693" w:type="dxa"/>
            <w:shd w:val="clear" w:color="auto" w:fill="auto"/>
            <w:noWrap/>
            <w:vAlign w:val="bottom"/>
            <w:hideMark/>
          </w:tcPr>
          <w:p w14:paraId="5FF4CAFE"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1694" w:type="dxa"/>
            <w:shd w:val="clear" w:color="auto" w:fill="auto"/>
            <w:noWrap/>
            <w:vAlign w:val="bottom"/>
            <w:hideMark/>
          </w:tcPr>
          <w:p w14:paraId="4D1C6523"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r>
      <w:tr w:rsidR="00F60ABA" w:rsidRPr="00770B62" w14:paraId="73E50272" w14:textId="77777777" w:rsidTr="00F60ABA">
        <w:trPr>
          <w:trHeight w:val="340"/>
        </w:trPr>
        <w:tc>
          <w:tcPr>
            <w:tcW w:w="1375" w:type="dxa"/>
            <w:tcBorders>
              <w:top w:val="nil"/>
              <w:left w:val="nil"/>
              <w:bottom w:val="nil"/>
              <w:right w:val="nil"/>
            </w:tcBorders>
            <w:shd w:val="clear" w:color="auto" w:fill="auto"/>
            <w:noWrap/>
            <w:vAlign w:val="bottom"/>
          </w:tcPr>
          <w:p w14:paraId="34A8369D" w14:textId="01F56CE2"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二零二</w:t>
            </w:r>
            <w:r w:rsidRPr="00770B62">
              <w:rPr>
                <w:rFonts w:hint="eastAsia"/>
                <w:spacing w:val="0"/>
                <w:sz w:val="20"/>
                <w:lang w:eastAsia="zh-HK"/>
              </w:rPr>
              <w:t>二</w:t>
            </w:r>
            <w:r w:rsidRPr="00770B62">
              <w:rPr>
                <w:rFonts w:hint="eastAsia"/>
                <w:spacing w:val="0"/>
                <w:sz w:val="20"/>
              </w:rPr>
              <w:t>年</w:t>
            </w:r>
          </w:p>
        </w:tc>
        <w:tc>
          <w:tcPr>
            <w:tcW w:w="1208" w:type="dxa"/>
            <w:tcBorders>
              <w:top w:val="nil"/>
              <w:left w:val="nil"/>
              <w:bottom w:val="nil"/>
              <w:right w:val="nil"/>
            </w:tcBorders>
            <w:shd w:val="clear" w:color="auto" w:fill="auto"/>
            <w:noWrap/>
            <w:vAlign w:val="bottom"/>
          </w:tcPr>
          <w:p w14:paraId="3443E866"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lang w:eastAsia="zh-HK"/>
              </w:rPr>
            </w:pPr>
            <w:r w:rsidRPr="00770B62">
              <w:rPr>
                <w:rFonts w:hint="eastAsia"/>
                <w:spacing w:val="0"/>
                <w:sz w:val="20"/>
                <w:lang w:eastAsia="zh-HK"/>
              </w:rPr>
              <w:t>第一季</w:t>
            </w:r>
          </w:p>
        </w:tc>
        <w:tc>
          <w:tcPr>
            <w:tcW w:w="1693" w:type="dxa"/>
            <w:shd w:val="clear" w:color="auto" w:fill="auto"/>
            <w:noWrap/>
            <w:vAlign w:val="bottom"/>
          </w:tcPr>
          <w:p w14:paraId="2C374FD9" w14:textId="3EC5392C"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lang w:val="en-GB"/>
              </w:rPr>
              <w:t>11 500</w:t>
            </w:r>
          </w:p>
        </w:tc>
        <w:tc>
          <w:tcPr>
            <w:tcW w:w="1693" w:type="dxa"/>
            <w:shd w:val="clear" w:color="auto" w:fill="auto"/>
            <w:noWrap/>
            <w:vAlign w:val="bottom"/>
          </w:tcPr>
          <w:p w14:paraId="60FEF38C" w14:textId="29BD907A"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lang w:val="en-GB"/>
              </w:rPr>
              <w:t>8 600</w:t>
            </w:r>
          </w:p>
        </w:tc>
        <w:tc>
          <w:tcPr>
            <w:tcW w:w="1693" w:type="dxa"/>
            <w:shd w:val="clear" w:color="auto" w:fill="auto"/>
            <w:noWrap/>
            <w:vAlign w:val="bottom"/>
          </w:tcPr>
          <w:p w14:paraId="2FD23926" w14:textId="1F4A534B"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2</w:t>
            </w:r>
            <w:r w:rsidRPr="003013C2">
              <w:rPr>
                <w:rFonts w:eastAsia="新細明體"/>
                <w:color w:val="000000"/>
                <w:spacing w:val="0"/>
                <w:kern w:val="2"/>
                <w:sz w:val="20"/>
                <w:lang w:val="en-GB"/>
              </w:rPr>
              <w:t xml:space="preserve"> </w:t>
            </w:r>
            <w:r w:rsidRPr="003013C2">
              <w:rPr>
                <w:rFonts w:eastAsia="新細明體"/>
                <w:color w:val="000000"/>
                <w:spacing w:val="0"/>
                <w:kern w:val="2"/>
                <w:sz w:val="20"/>
                <w:szCs w:val="24"/>
                <w:lang w:val="en-GB"/>
              </w:rPr>
              <w:t>000</w:t>
            </w:r>
          </w:p>
        </w:tc>
        <w:tc>
          <w:tcPr>
            <w:tcW w:w="1694" w:type="dxa"/>
            <w:shd w:val="clear" w:color="auto" w:fill="auto"/>
            <w:noWrap/>
            <w:vAlign w:val="bottom"/>
          </w:tcPr>
          <w:p w14:paraId="2EE720E0" w14:textId="016A3A58"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lang w:val="en-GB"/>
              </w:rPr>
              <w:t>1 000</w:t>
            </w:r>
          </w:p>
        </w:tc>
      </w:tr>
      <w:tr w:rsidR="00F60ABA" w:rsidRPr="00770B62" w14:paraId="6EF20C8F" w14:textId="77777777" w:rsidTr="00F60ABA">
        <w:trPr>
          <w:trHeight w:val="340"/>
        </w:trPr>
        <w:tc>
          <w:tcPr>
            <w:tcW w:w="1375" w:type="dxa"/>
            <w:tcBorders>
              <w:top w:val="nil"/>
              <w:left w:val="nil"/>
              <w:bottom w:val="nil"/>
              <w:right w:val="nil"/>
            </w:tcBorders>
            <w:shd w:val="clear" w:color="auto" w:fill="auto"/>
            <w:noWrap/>
            <w:vAlign w:val="bottom"/>
            <w:hideMark/>
          </w:tcPr>
          <w:p w14:paraId="339BBDC9"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hideMark/>
          </w:tcPr>
          <w:p w14:paraId="78CC90EC"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第二季</w:t>
            </w:r>
          </w:p>
        </w:tc>
        <w:tc>
          <w:tcPr>
            <w:tcW w:w="1693" w:type="dxa"/>
            <w:shd w:val="clear" w:color="auto" w:fill="auto"/>
            <w:noWrap/>
            <w:vAlign w:val="bottom"/>
            <w:hideMark/>
          </w:tcPr>
          <w:p w14:paraId="5AE0A3D2" w14:textId="3F1C5C62"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lang w:val="en-GB"/>
              </w:rPr>
              <w:t>64 500</w:t>
            </w:r>
          </w:p>
        </w:tc>
        <w:tc>
          <w:tcPr>
            <w:tcW w:w="1693" w:type="dxa"/>
            <w:shd w:val="clear" w:color="auto" w:fill="auto"/>
            <w:noWrap/>
            <w:vAlign w:val="bottom"/>
            <w:hideMark/>
          </w:tcPr>
          <w:p w14:paraId="76F99351" w14:textId="685C70F5"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lang w:val="en-GB"/>
              </w:rPr>
              <w:t>53 400</w:t>
            </w:r>
          </w:p>
        </w:tc>
        <w:tc>
          <w:tcPr>
            <w:tcW w:w="1693" w:type="dxa"/>
            <w:shd w:val="clear" w:color="auto" w:fill="auto"/>
            <w:noWrap/>
            <w:vAlign w:val="bottom"/>
            <w:hideMark/>
          </w:tcPr>
          <w:p w14:paraId="5F957712" w14:textId="634CEA21"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5</w:t>
            </w:r>
            <w:r w:rsidRPr="003013C2">
              <w:rPr>
                <w:rFonts w:eastAsia="新細明體"/>
                <w:color w:val="000000"/>
                <w:spacing w:val="0"/>
                <w:kern w:val="2"/>
                <w:sz w:val="20"/>
                <w:lang w:val="en-GB"/>
              </w:rPr>
              <w:t xml:space="preserve"> 600</w:t>
            </w:r>
          </w:p>
        </w:tc>
        <w:tc>
          <w:tcPr>
            <w:tcW w:w="1694" w:type="dxa"/>
            <w:shd w:val="clear" w:color="auto" w:fill="auto"/>
            <w:noWrap/>
            <w:vAlign w:val="bottom"/>
            <w:hideMark/>
          </w:tcPr>
          <w:p w14:paraId="0405D611" w14:textId="18BEDB9E"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5</w:t>
            </w:r>
            <w:r w:rsidRPr="003013C2">
              <w:rPr>
                <w:rFonts w:eastAsia="新細明體"/>
                <w:color w:val="000000"/>
                <w:spacing w:val="0"/>
                <w:kern w:val="2"/>
                <w:sz w:val="20"/>
                <w:lang w:val="en-GB"/>
              </w:rPr>
              <w:t xml:space="preserve"> </w:t>
            </w:r>
            <w:r w:rsidRPr="003013C2">
              <w:rPr>
                <w:rFonts w:eastAsia="新細明體"/>
                <w:color w:val="000000"/>
                <w:spacing w:val="0"/>
                <w:kern w:val="2"/>
                <w:sz w:val="20"/>
                <w:szCs w:val="24"/>
                <w:lang w:val="en-GB"/>
              </w:rPr>
              <w:t>500</w:t>
            </w:r>
          </w:p>
        </w:tc>
      </w:tr>
      <w:tr w:rsidR="00F60ABA" w:rsidRPr="00770B62" w14:paraId="552633B5" w14:textId="77777777" w:rsidTr="00F60ABA">
        <w:trPr>
          <w:trHeight w:val="340"/>
        </w:trPr>
        <w:tc>
          <w:tcPr>
            <w:tcW w:w="1375" w:type="dxa"/>
            <w:tcBorders>
              <w:top w:val="nil"/>
              <w:left w:val="nil"/>
              <w:bottom w:val="nil"/>
              <w:right w:val="nil"/>
            </w:tcBorders>
            <w:shd w:val="clear" w:color="auto" w:fill="auto"/>
            <w:noWrap/>
            <w:vAlign w:val="bottom"/>
          </w:tcPr>
          <w:p w14:paraId="56D8C79A"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556E5050"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第三季</w:t>
            </w:r>
          </w:p>
        </w:tc>
        <w:tc>
          <w:tcPr>
            <w:tcW w:w="1693" w:type="dxa"/>
            <w:shd w:val="clear" w:color="auto" w:fill="auto"/>
            <w:noWrap/>
            <w:vAlign w:val="bottom"/>
          </w:tcPr>
          <w:p w14:paraId="040BE016" w14:textId="2DCF88C4"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lang w:val="en-GB"/>
              </w:rPr>
              <w:t>173 700</w:t>
            </w:r>
          </w:p>
        </w:tc>
        <w:tc>
          <w:tcPr>
            <w:tcW w:w="1693" w:type="dxa"/>
            <w:shd w:val="clear" w:color="auto" w:fill="auto"/>
            <w:noWrap/>
            <w:vAlign w:val="bottom"/>
          </w:tcPr>
          <w:p w14:paraId="56A0695B" w14:textId="3D6662A3"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lang w:val="en-GB"/>
              </w:rPr>
              <w:t>139 700</w:t>
            </w:r>
          </w:p>
        </w:tc>
        <w:tc>
          <w:tcPr>
            <w:tcW w:w="1693" w:type="dxa"/>
            <w:shd w:val="clear" w:color="auto" w:fill="auto"/>
            <w:noWrap/>
            <w:vAlign w:val="bottom"/>
          </w:tcPr>
          <w:p w14:paraId="62F6BF31" w14:textId="6CFC035A"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17</w:t>
            </w:r>
            <w:r w:rsidRPr="003013C2">
              <w:rPr>
                <w:rFonts w:eastAsia="新細明體"/>
                <w:color w:val="000000"/>
                <w:spacing w:val="0"/>
                <w:kern w:val="2"/>
                <w:sz w:val="20"/>
                <w:lang w:val="en-GB"/>
              </w:rPr>
              <w:t xml:space="preserve"> 200</w:t>
            </w:r>
          </w:p>
        </w:tc>
        <w:tc>
          <w:tcPr>
            <w:tcW w:w="1694" w:type="dxa"/>
            <w:shd w:val="clear" w:color="auto" w:fill="auto"/>
            <w:noWrap/>
            <w:vAlign w:val="bottom"/>
          </w:tcPr>
          <w:p w14:paraId="2F11B3A9" w14:textId="1B19946D"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szCs w:val="24"/>
                <w:lang w:val="en-GB"/>
              </w:rPr>
              <w:t>16</w:t>
            </w:r>
            <w:r w:rsidRPr="003013C2">
              <w:rPr>
                <w:rFonts w:eastAsia="新細明體"/>
                <w:color w:val="000000"/>
                <w:spacing w:val="0"/>
                <w:kern w:val="2"/>
                <w:sz w:val="20"/>
                <w:lang w:val="en-GB"/>
              </w:rPr>
              <w:t xml:space="preserve"> </w:t>
            </w:r>
            <w:r w:rsidRPr="003013C2">
              <w:rPr>
                <w:rFonts w:eastAsia="新細明體"/>
                <w:color w:val="000000"/>
                <w:spacing w:val="0"/>
                <w:kern w:val="2"/>
                <w:sz w:val="20"/>
                <w:szCs w:val="24"/>
                <w:lang w:val="en-GB"/>
              </w:rPr>
              <w:t>800</w:t>
            </w:r>
          </w:p>
        </w:tc>
      </w:tr>
      <w:tr w:rsidR="00F60ABA" w:rsidRPr="00770B62" w14:paraId="4CC33FDE" w14:textId="77777777" w:rsidTr="00F60ABA">
        <w:trPr>
          <w:trHeight w:val="340"/>
        </w:trPr>
        <w:tc>
          <w:tcPr>
            <w:tcW w:w="1375" w:type="dxa"/>
            <w:tcBorders>
              <w:top w:val="nil"/>
              <w:left w:val="nil"/>
              <w:bottom w:val="nil"/>
              <w:right w:val="nil"/>
            </w:tcBorders>
            <w:shd w:val="clear" w:color="auto" w:fill="auto"/>
            <w:noWrap/>
            <w:vAlign w:val="bottom"/>
          </w:tcPr>
          <w:p w14:paraId="359A9460"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063AF6C1"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第四季</w:t>
            </w:r>
          </w:p>
        </w:tc>
        <w:tc>
          <w:tcPr>
            <w:tcW w:w="1693" w:type="dxa"/>
            <w:shd w:val="clear" w:color="auto" w:fill="auto"/>
            <w:noWrap/>
            <w:vAlign w:val="bottom"/>
          </w:tcPr>
          <w:p w14:paraId="1F18EF5B" w14:textId="60EDC5F0"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lang w:val="en-GB"/>
              </w:rPr>
              <w:t>354 900</w:t>
            </w:r>
          </w:p>
        </w:tc>
        <w:tc>
          <w:tcPr>
            <w:tcW w:w="1693" w:type="dxa"/>
            <w:shd w:val="clear" w:color="auto" w:fill="auto"/>
            <w:noWrap/>
            <w:vAlign w:val="bottom"/>
          </w:tcPr>
          <w:p w14:paraId="1AA3341A" w14:textId="1BE2D5D1"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lang w:val="en-GB"/>
              </w:rPr>
              <w:t>173 600</w:t>
            </w:r>
          </w:p>
        </w:tc>
        <w:tc>
          <w:tcPr>
            <w:tcW w:w="1693" w:type="dxa"/>
            <w:shd w:val="clear" w:color="auto" w:fill="auto"/>
            <w:noWrap/>
            <w:vAlign w:val="bottom"/>
          </w:tcPr>
          <w:p w14:paraId="02128C36" w14:textId="3F5FCF79"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lang w:val="en-GB"/>
              </w:rPr>
              <w:t>102 500</w:t>
            </w:r>
          </w:p>
        </w:tc>
        <w:tc>
          <w:tcPr>
            <w:tcW w:w="1694" w:type="dxa"/>
            <w:shd w:val="clear" w:color="auto" w:fill="auto"/>
            <w:noWrap/>
            <w:vAlign w:val="bottom"/>
          </w:tcPr>
          <w:p w14:paraId="1C99A107" w14:textId="59A71F6F"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3013C2">
              <w:rPr>
                <w:rFonts w:eastAsia="新細明體"/>
                <w:color w:val="000000"/>
                <w:spacing w:val="0"/>
                <w:kern w:val="2"/>
                <w:sz w:val="20"/>
                <w:lang w:val="en-GB"/>
              </w:rPr>
              <w:t>78 800</w:t>
            </w:r>
          </w:p>
        </w:tc>
      </w:tr>
      <w:tr w:rsidR="00F60ABA" w:rsidRPr="00770B62" w14:paraId="00C0830E" w14:textId="77777777" w:rsidTr="00F60ABA">
        <w:trPr>
          <w:trHeight w:val="267"/>
        </w:trPr>
        <w:tc>
          <w:tcPr>
            <w:tcW w:w="1375" w:type="dxa"/>
            <w:tcBorders>
              <w:top w:val="nil"/>
              <w:left w:val="nil"/>
              <w:bottom w:val="nil"/>
              <w:right w:val="nil"/>
            </w:tcBorders>
            <w:shd w:val="clear" w:color="auto" w:fill="auto"/>
            <w:noWrap/>
            <w:vAlign w:val="bottom"/>
          </w:tcPr>
          <w:p w14:paraId="79760C93"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40CD56F1"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693" w:type="dxa"/>
            <w:shd w:val="clear" w:color="auto" w:fill="auto"/>
            <w:noWrap/>
            <w:vAlign w:val="bottom"/>
          </w:tcPr>
          <w:p w14:paraId="208D38FD"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1693" w:type="dxa"/>
            <w:shd w:val="clear" w:color="auto" w:fill="auto"/>
            <w:noWrap/>
            <w:vAlign w:val="bottom"/>
          </w:tcPr>
          <w:p w14:paraId="64D008CA"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1693" w:type="dxa"/>
            <w:shd w:val="clear" w:color="auto" w:fill="auto"/>
            <w:noWrap/>
            <w:vAlign w:val="bottom"/>
          </w:tcPr>
          <w:p w14:paraId="1BEE2725"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1694" w:type="dxa"/>
            <w:shd w:val="clear" w:color="auto" w:fill="auto"/>
            <w:noWrap/>
            <w:vAlign w:val="bottom"/>
          </w:tcPr>
          <w:p w14:paraId="1A60704A"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r>
      <w:tr w:rsidR="00F60ABA" w:rsidRPr="00770B62" w14:paraId="6BEC2B2E" w14:textId="77777777" w:rsidTr="00F60ABA">
        <w:trPr>
          <w:trHeight w:val="340"/>
        </w:trPr>
        <w:tc>
          <w:tcPr>
            <w:tcW w:w="1375" w:type="dxa"/>
            <w:tcBorders>
              <w:top w:val="nil"/>
              <w:left w:val="nil"/>
              <w:bottom w:val="nil"/>
              <w:right w:val="nil"/>
            </w:tcBorders>
            <w:shd w:val="clear" w:color="auto" w:fill="auto"/>
            <w:noWrap/>
            <w:vAlign w:val="bottom"/>
          </w:tcPr>
          <w:p w14:paraId="6BEE8F73" w14:textId="72DDA97B"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lang w:eastAsia="zh-HK"/>
              </w:rPr>
            </w:pPr>
            <w:r w:rsidRPr="00770B62">
              <w:rPr>
                <w:rFonts w:hint="eastAsia"/>
                <w:spacing w:val="0"/>
                <w:sz w:val="20"/>
                <w:lang w:eastAsia="zh-HK"/>
              </w:rPr>
              <w:t>二零二三年</w:t>
            </w:r>
          </w:p>
        </w:tc>
        <w:tc>
          <w:tcPr>
            <w:tcW w:w="1208" w:type="dxa"/>
            <w:tcBorders>
              <w:top w:val="nil"/>
              <w:left w:val="nil"/>
              <w:bottom w:val="nil"/>
              <w:right w:val="nil"/>
            </w:tcBorders>
            <w:shd w:val="clear" w:color="auto" w:fill="auto"/>
            <w:noWrap/>
            <w:vAlign w:val="bottom"/>
          </w:tcPr>
          <w:p w14:paraId="3A020ED6"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lang w:eastAsia="zh-HK"/>
              </w:rPr>
            </w:pPr>
            <w:r w:rsidRPr="00770B62">
              <w:rPr>
                <w:rFonts w:hint="eastAsia"/>
                <w:spacing w:val="0"/>
                <w:sz w:val="20"/>
                <w:lang w:eastAsia="zh-HK"/>
              </w:rPr>
              <w:t>第一季</w:t>
            </w:r>
          </w:p>
        </w:tc>
        <w:tc>
          <w:tcPr>
            <w:tcW w:w="1693" w:type="dxa"/>
            <w:shd w:val="clear" w:color="auto" w:fill="auto"/>
            <w:noWrap/>
            <w:vAlign w:val="bottom"/>
          </w:tcPr>
          <w:p w14:paraId="7BFFFC7C" w14:textId="60349B8F"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4 414 800</w:t>
            </w:r>
          </w:p>
        </w:tc>
        <w:tc>
          <w:tcPr>
            <w:tcW w:w="1693" w:type="dxa"/>
            <w:shd w:val="clear" w:color="auto" w:fill="auto"/>
            <w:noWrap/>
            <w:vAlign w:val="bottom"/>
          </w:tcPr>
          <w:p w14:paraId="26860B99" w14:textId="7FF51F92"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3 356 000</w:t>
            </w:r>
          </w:p>
        </w:tc>
        <w:tc>
          <w:tcPr>
            <w:tcW w:w="1693" w:type="dxa"/>
            <w:shd w:val="clear" w:color="auto" w:fill="auto"/>
            <w:noWrap/>
            <w:vAlign w:val="bottom"/>
          </w:tcPr>
          <w:p w14:paraId="7F77AB71" w14:textId="7B6DD44A"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782 400</w:t>
            </w:r>
          </w:p>
        </w:tc>
        <w:tc>
          <w:tcPr>
            <w:tcW w:w="1694" w:type="dxa"/>
            <w:shd w:val="clear" w:color="auto" w:fill="auto"/>
            <w:noWrap/>
            <w:vAlign w:val="bottom"/>
          </w:tcPr>
          <w:p w14:paraId="2CF91D77" w14:textId="3F761B76" w:rsidR="00F60ABA" w:rsidRPr="006E13B9"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276 300</w:t>
            </w:r>
          </w:p>
        </w:tc>
      </w:tr>
      <w:tr w:rsidR="00F60ABA" w:rsidRPr="00770B62" w14:paraId="26E2ABEC" w14:textId="77777777" w:rsidTr="00F60ABA">
        <w:trPr>
          <w:trHeight w:val="340"/>
        </w:trPr>
        <w:tc>
          <w:tcPr>
            <w:tcW w:w="1375" w:type="dxa"/>
            <w:tcBorders>
              <w:top w:val="nil"/>
              <w:left w:val="nil"/>
              <w:bottom w:val="nil"/>
              <w:right w:val="nil"/>
            </w:tcBorders>
            <w:shd w:val="clear" w:color="auto" w:fill="auto"/>
            <w:noWrap/>
            <w:vAlign w:val="bottom"/>
          </w:tcPr>
          <w:p w14:paraId="5E417274"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lang w:eastAsia="zh-HK"/>
              </w:rPr>
            </w:pPr>
          </w:p>
        </w:tc>
        <w:tc>
          <w:tcPr>
            <w:tcW w:w="1208" w:type="dxa"/>
            <w:tcBorders>
              <w:top w:val="nil"/>
              <w:left w:val="nil"/>
              <w:bottom w:val="nil"/>
              <w:right w:val="nil"/>
            </w:tcBorders>
            <w:shd w:val="clear" w:color="auto" w:fill="auto"/>
            <w:noWrap/>
            <w:vAlign w:val="bottom"/>
          </w:tcPr>
          <w:p w14:paraId="0FD0B7F7"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lang w:eastAsia="zh-HK"/>
              </w:rPr>
            </w:pPr>
            <w:r w:rsidRPr="00770B62">
              <w:rPr>
                <w:rFonts w:hint="eastAsia"/>
                <w:spacing w:val="0"/>
                <w:sz w:val="20"/>
              </w:rPr>
              <w:t>第二季</w:t>
            </w:r>
          </w:p>
        </w:tc>
        <w:tc>
          <w:tcPr>
            <w:tcW w:w="1693" w:type="dxa"/>
            <w:shd w:val="clear" w:color="auto" w:fill="auto"/>
            <w:noWrap/>
            <w:vAlign w:val="bottom"/>
          </w:tcPr>
          <w:p w14:paraId="552E40D1" w14:textId="15638CD6"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8 469 100</w:t>
            </w:r>
          </w:p>
        </w:tc>
        <w:tc>
          <w:tcPr>
            <w:tcW w:w="1693" w:type="dxa"/>
            <w:shd w:val="clear" w:color="auto" w:fill="auto"/>
            <w:noWrap/>
            <w:vAlign w:val="bottom"/>
          </w:tcPr>
          <w:p w14:paraId="6A7973B4" w14:textId="3346DE71"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6 748 400</w:t>
            </w:r>
          </w:p>
        </w:tc>
        <w:tc>
          <w:tcPr>
            <w:tcW w:w="1693" w:type="dxa"/>
            <w:shd w:val="clear" w:color="auto" w:fill="auto"/>
            <w:noWrap/>
            <w:vAlign w:val="bottom"/>
          </w:tcPr>
          <w:p w14:paraId="5058C22A" w14:textId="5416C58A"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1</w:t>
            </w:r>
            <w:r w:rsidRPr="003013C2">
              <w:rPr>
                <w:rFonts w:eastAsia="新細明體"/>
                <w:color w:val="000000"/>
                <w:spacing w:val="0"/>
                <w:kern w:val="2"/>
                <w:sz w:val="20"/>
                <w:lang w:val="en-GB"/>
              </w:rPr>
              <w:t xml:space="preserve"> 223 </w:t>
            </w:r>
            <w:r w:rsidRPr="003013C2">
              <w:rPr>
                <w:rFonts w:eastAsia="新細明體"/>
                <w:color w:val="000000"/>
                <w:spacing w:val="0"/>
                <w:kern w:val="2"/>
                <w:sz w:val="20"/>
                <w:szCs w:val="24"/>
                <w:lang w:val="en-GB"/>
              </w:rPr>
              <w:t>100</w:t>
            </w:r>
          </w:p>
        </w:tc>
        <w:tc>
          <w:tcPr>
            <w:tcW w:w="1694" w:type="dxa"/>
            <w:shd w:val="clear" w:color="auto" w:fill="auto"/>
            <w:noWrap/>
            <w:vAlign w:val="bottom"/>
          </w:tcPr>
          <w:p w14:paraId="781DB62C" w14:textId="31084C05" w:rsidR="00F60ABA" w:rsidRPr="006E13B9"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497 700</w:t>
            </w:r>
          </w:p>
        </w:tc>
      </w:tr>
      <w:tr w:rsidR="00F60ABA" w:rsidRPr="00770B62" w14:paraId="138AC510" w14:textId="77777777" w:rsidTr="00F60ABA">
        <w:trPr>
          <w:trHeight w:val="340"/>
        </w:trPr>
        <w:tc>
          <w:tcPr>
            <w:tcW w:w="1375" w:type="dxa"/>
            <w:tcBorders>
              <w:top w:val="nil"/>
              <w:left w:val="nil"/>
              <w:bottom w:val="nil"/>
              <w:right w:val="nil"/>
            </w:tcBorders>
            <w:shd w:val="clear" w:color="auto" w:fill="auto"/>
            <w:noWrap/>
            <w:vAlign w:val="bottom"/>
          </w:tcPr>
          <w:p w14:paraId="60EA52FA"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208" w:type="dxa"/>
            <w:tcBorders>
              <w:top w:val="nil"/>
              <w:left w:val="nil"/>
              <w:bottom w:val="nil"/>
              <w:right w:val="nil"/>
            </w:tcBorders>
            <w:shd w:val="clear" w:color="auto" w:fill="auto"/>
            <w:noWrap/>
            <w:vAlign w:val="bottom"/>
          </w:tcPr>
          <w:p w14:paraId="187E1D49"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sidRPr="00770B62">
              <w:rPr>
                <w:rFonts w:hint="eastAsia"/>
                <w:spacing w:val="0"/>
                <w:sz w:val="20"/>
              </w:rPr>
              <w:t>第三季</w:t>
            </w:r>
          </w:p>
        </w:tc>
        <w:tc>
          <w:tcPr>
            <w:tcW w:w="1693" w:type="dxa"/>
            <w:shd w:val="clear" w:color="auto" w:fill="auto"/>
            <w:noWrap/>
            <w:vAlign w:val="bottom"/>
          </w:tcPr>
          <w:p w14:paraId="3936328A" w14:textId="60716C9B"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10 438 100</w:t>
            </w:r>
          </w:p>
        </w:tc>
        <w:tc>
          <w:tcPr>
            <w:tcW w:w="1693" w:type="dxa"/>
            <w:shd w:val="clear" w:color="auto" w:fill="auto"/>
            <w:noWrap/>
            <w:vAlign w:val="bottom"/>
          </w:tcPr>
          <w:p w14:paraId="6F3DBABC" w14:textId="1796EE5D"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8 573 500</w:t>
            </w:r>
          </w:p>
        </w:tc>
        <w:tc>
          <w:tcPr>
            <w:tcW w:w="1693" w:type="dxa"/>
            <w:shd w:val="clear" w:color="auto" w:fill="auto"/>
            <w:noWrap/>
            <w:vAlign w:val="bottom"/>
          </w:tcPr>
          <w:p w14:paraId="2E31C000" w14:textId="5D3EBAC4"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1</w:t>
            </w:r>
            <w:r w:rsidRPr="003013C2">
              <w:rPr>
                <w:rFonts w:eastAsia="新細明體"/>
                <w:color w:val="000000"/>
                <w:spacing w:val="0"/>
                <w:kern w:val="2"/>
                <w:sz w:val="20"/>
                <w:lang w:val="en-GB"/>
              </w:rPr>
              <w:t xml:space="preserve"> 328 </w:t>
            </w:r>
            <w:r w:rsidRPr="003013C2">
              <w:rPr>
                <w:rFonts w:eastAsia="新細明體"/>
                <w:color w:val="000000"/>
                <w:spacing w:val="0"/>
                <w:kern w:val="2"/>
                <w:sz w:val="20"/>
                <w:szCs w:val="24"/>
                <w:lang w:val="en-GB"/>
              </w:rPr>
              <w:t>700</w:t>
            </w:r>
          </w:p>
        </w:tc>
        <w:tc>
          <w:tcPr>
            <w:tcW w:w="1694" w:type="dxa"/>
            <w:shd w:val="clear" w:color="auto" w:fill="auto"/>
            <w:noWrap/>
            <w:vAlign w:val="bottom"/>
          </w:tcPr>
          <w:p w14:paraId="459F83A9" w14:textId="2659209A"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535 900</w:t>
            </w:r>
          </w:p>
        </w:tc>
      </w:tr>
      <w:tr w:rsidR="00F60ABA" w:rsidRPr="00770B62" w14:paraId="3DDF486D" w14:textId="77777777" w:rsidTr="00F60ABA">
        <w:trPr>
          <w:trHeight w:val="340"/>
        </w:trPr>
        <w:tc>
          <w:tcPr>
            <w:tcW w:w="1375" w:type="dxa"/>
            <w:tcBorders>
              <w:top w:val="nil"/>
              <w:left w:val="nil"/>
              <w:bottom w:val="nil"/>
              <w:right w:val="nil"/>
            </w:tcBorders>
            <w:shd w:val="clear" w:color="auto" w:fill="auto"/>
            <w:noWrap/>
            <w:vAlign w:val="bottom"/>
          </w:tcPr>
          <w:p w14:paraId="4DB6A20C"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208" w:type="dxa"/>
            <w:tcBorders>
              <w:top w:val="nil"/>
              <w:left w:val="nil"/>
              <w:bottom w:val="nil"/>
              <w:right w:val="nil"/>
            </w:tcBorders>
            <w:shd w:val="clear" w:color="auto" w:fill="auto"/>
            <w:noWrap/>
            <w:vAlign w:val="bottom"/>
          </w:tcPr>
          <w:p w14:paraId="727378C7" w14:textId="77777777"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sidRPr="00770B62">
              <w:rPr>
                <w:rFonts w:hint="eastAsia"/>
                <w:spacing w:val="0"/>
                <w:sz w:val="20"/>
              </w:rPr>
              <w:t>第四季</w:t>
            </w:r>
          </w:p>
        </w:tc>
        <w:tc>
          <w:tcPr>
            <w:tcW w:w="1693" w:type="dxa"/>
            <w:shd w:val="clear" w:color="auto" w:fill="auto"/>
            <w:noWrap/>
            <w:vAlign w:val="bottom"/>
          </w:tcPr>
          <w:p w14:paraId="52ED6300" w14:textId="5C6B2DEA"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10 677 700</w:t>
            </w:r>
          </w:p>
        </w:tc>
        <w:tc>
          <w:tcPr>
            <w:tcW w:w="1693" w:type="dxa"/>
            <w:shd w:val="clear" w:color="auto" w:fill="auto"/>
            <w:noWrap/>
            <w:vAlign w:val="bottom"/>
          </w:tcPr>
          <w:p w14:paraId="77FBE8D0" w14:textId="70578C8A"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8 077 700</w:t>
            </w:r>
          </w:p>
        </w:tc>
        <w:tc>
          <w:tcPr>
            <w:tcW w:w="1693" w:type="dxa"/>
            <w:shd w:val="clear" w:color="auto" w:fill="auto"/>
            <w:noWrap/>
            <w:vAlign w:val="bottom"/>
          </w:tcPr>
          <w:p w14:paraId="161F7065" w14:textId="0022CA10"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1</w:t>
            </w:r>
            <w:r w:rsidRPr="003013C2">
              <w:rPr>
                <w:rFonts w:eastAsia="新細明體"/>
                <w:color w:val="000000"/>
                <w:spacing w:val="0"/>
                <w:kern w:val="2"/>
                <w:sz w:val="20"/>
                <w:lang w:val="en-GB"/>
              </w:rPr>
              <w:t xml:space="preserve"> 834 100</w:t>
            </w:r>
          </w:p>
        </w:tc>
        <w:tc>
          <w:tcPr>
            <w:tcW w:w="1694" w:type="dxa"/>
            <w:shd w:val="clear" w:color="auto" w:fill="auto"/>
            <w:noWrap/>
            <w:vAlign w:val="bottom"/>
          </w:tcPr>
          <w:p w14:paraId="4F279DD8" w14:textId="4444840B" w:rsidR="00F60ABA" w:rsidRPr="00770B62" w:rsidRDefault="00F60ABA" w:rsidP="00F60AB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765 900</w:t>
            </w:r>
          </w:p>
        </w:tc>
      </w:tr>
      <w:tr w:rsidR="002B06DB" w:rsidRPr="00770B62" w14:paraId="7F0565C8" w14:textId="77777777" w:rsidTr="002B06DB">
        <w:trPr>
          <w:trHeight w:val="340"/>
        </w:trPr>
        <w:tc>
          <w:tcPr>
            <w:tcW w:w="1375" w:type="dxa"/>
            <w:tcBorders>
              <w:top w:val="nil"/>
              <w:left w:val="nil"/>
              <w:bottom w:val="nil"/>
              <w:right w:val="nil"/>
            </w:tcBorders>
            <w:shd w:val="clear" w:color="auto" w:fill="auto"/>
            <w:noWrap/>
            <w:vAlign w:val="bottom"/>
          </w:tcPr>
          <w:p w14:paraId="39EA5916" w14:textId="77777777" w:rsidR="002B06DB" w:rsidRPr="00770B62" w:rsidRDefault="002B06DB" w:rsidP="002B06D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6E687283" w14:textId="77777777" w:rsidR="002B06DB" w:rsidRPr="00770B62" w:rsidRDefault="002B06DB" w:rsidP="002B06D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693" w:type="dxa"/>
            <w:tcBorders>
              <w:top w:val="nil"/>
              <w:left w:val="nil"/>
              <w:bottom w:val="nil"/>
              <w:right w:val="nil"/>
            </w:tcBorders>
            <w:shd w:val="clear" w:color="auto" w:fill="auto"/>
            <w:noWrap/>
            <w:vAlign w:val="bottom"/>
          </w:tcPr>
          <w:p w14:paraId="37FDFD68" w14:textId="77777777" w:rsidR="002B06DB" w:rsidRPr="00770B62" w:rsidRDefault="002B06DB" w:rsidP="002B06D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1693" w:type="dxa"/>
            <w:tcBorders>
              <w:top w:val="nil"/>
              <w:left w:val="nil"/>
              <w:bottom w:val="nil"/>
              <w:right w:val="nil"/>
            </w:tcBorders>
            <w:shd w:val="clear" w:color="auto" w:fill="auto"/>
            <w:noWrap/>
            <w:vAlign w:val="bottom"/>
          </w:tcPr>
          <w:p w14:paraId="25EF5553" w14:textId="77777777" w:rsidR="002B06DB" w:rsidRPr="00770B62" w:rsidRDefault="002B06DB" w:rsidP="002B06D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1693" w:type="dxa"/>
            <w:tcBorders>
              <w:top w:val="nil"/>
              <w:left w:val="nil"/>
              <w:bottom w:val="nil"/>
              <w:right w:val="nil"/>
            </w:tcBorders>
            <w:shd w:val="clear" w:color="auto" w:fill="auto"/>
            <w:noWrap/>
            <w:vAlign w:val="bottom"/>
          </w:tcPr>
          <w:p w14:paraId="69A9231F" w14:textId="77777777" w:rsidR="002B06DB" w:rsidRPr="00770B62" w:rsidRDefault="002B06DB" w:rsidP="002B06D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1694" w:type="dxa"/>
            <w:tcBorders>
              <w:top w:val="nil"/>
              <w:left w:val="nil"/>
              <w:bottom w:val="nil"/>
              <w:right w:val="nil"/>
            </w:tcBorders>
            <w:shd w:val="clear" w:color="auto" w:fill="auto"/>
            <w:noWrap/>
            <w:vAlign w:val="bottom"/>
          </w:tcPr>
          <w:p w14:paraId="18B55187" w14:textId="77777777" w:rsidR="002B06DB" w:rsidRPr="00770B62" w:rsidRDefault="002B06DB" w:rsidP="002B06D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r>
      <w:tr w:rsidR="002B06DB" w:rsidRPr="00770B62" w14:paraId="5AF4EC7C" w14:textId="77777777" w:rsidTr="006E13B9">
        <w:trPr>
          <w:trHeight w:val="340"/>
        </w:trPr>
        <w:tc>
          <w:tcPr>
            <w:tcW w:w="1375" w:type="dxa"/>
            <w:tcBorders>
              <w:top w:val="nil"/>
              <w:left w:val="nil"/>
              <w:bottom w:val="nil"/>
              <w:right w:val="nil"/>
            </w:tcBorders>
            <w:shd w:val="clear" w:color="auto" w:fill="auto"/>
            <w:noWrap/>
            <w:vAlign w:val="bottom"/>
          </w:tcPr>
          <w:p w14:paraId="1370357D" w14:textId="7B08C8AF" w:rsidR="002B06DB" w:rsidRPr="00770B62" w:rsidRDefault="002B06DB" w:rsidP="002B06D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二零二</w:t>
            </w:r>
            <w:r>
              <w:rPr>
                <w:rFonts w:hint="eastAsia"/>
                <w:spacing w:val="0"/>
                <w:sz w:val="20"/>
                <w:lang w:eastAsia="zh-HK"/>
              </w:rPr>
              <w:t>四</w:t>
            </w:r>
            <w:r w:rsidRPr="00770B62">
              <w:rPr>
                <w:rFonts w:hint="eastAsia"/>
                <w:spacing w:val="0"/>
                <w:sz w:val="20"/>
              </w:rPr>
              <w:t>年</w:t>
            </w:r>
          </w:p>
        </w:tc>
        <w:tc>
          <w:tcPr>
            <w:tcW w:w="1208" w:type="dxa"/>
            <w:tcBorders>
              <w:top w:val="nil"/>
              <w:left w:val="nil"/>
              <w:bottom w:val="nil"/>
              <w:right w:val="nil"/>
            </w:tcBorders>
            <w:shd w:val="clear" w:color="auto" w:fill="auto"/>
            <w:noWrap/>
            <w:vAlign w:val="bottom"/>
          </w:tcPr>
          <w:p w14:paraId="52C0B607" w14:textId="77777777" w:rsidR="002B06DB" w:rsidRPr="00770B62" w:rsidRDefault="002B06DB" w:rsidP="002B06D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第一季</w:t>
            </w:r>
          </w:p>
        </w:tc>
        <w:tc>
          <w:tcPr>
            <w:tcW w:w="1693" w:type="dxa"/>
            <w:tcBorders>
              <w:top w:val="nil"/>
              <w:left w:val="nil"/>
              <w:bottom w:val="nil"/>
              <w:right w:val="nil"/>
            </w:tcBorders>
            <w:shd w:val="clear" w:color="auto" w:fill="auto"/>
            <w:noWrap/>
            <w:vAlign w:val="bottom"/>
          </w:tcPr>
          <w:p w14:paraId="46141E88" w14:textId="3E5133F2" w:rsidR="002B06DB" w:rsidRPr="00770B62" w:rsidRDefault="002B06DB" w:rsidP="006E13B9">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11 228 800</w:t>
            </w:r>
          </w:p>
        </w:tc>
        <w:tc>
          <w:tcPr>
            <w:tcW w:w="1693" w:type="dxa"/>
            <w:tcBorders>
              <w:top w:val="nil"/>
              <w:left w:val="nil"/>
              <w:bottom w:val="nil"/>
              <w:right w:val="nil"/>
            </w:tcBorders>
            <w:shd w:val="clear" w:color="auto" w:fill="auto"/>
            <w:noWrap/>
            <w:vAlign w:val="bottom"/>
          </w:tcPr>
          <w:p w14:paraId="0CE42824" w14:textId="4C42A1D5" w:rsidR="002B06DB" w:rsidRPr="00770B62" w:rsidRDefault="002B06DB" w:rsidP="006E13B9">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8 698 200</w:t>
            </w:r>
          </w:p>
        </w:tc>
        <w:tc>
          <w:tcPr>
            <w:tcW w:w="1693" w:type="dxa"/>
            <w:tcBorders>
              <w:top w:val="nil"/>
              <w:left w:val="nil"/>
              <w:bottom w:val="nil"/>
              <w:right w:val="nil"/>
            </w:tcBorders>
            <w:shd w:val="clear" w:color="auto" w:fill="auto"/>
            <w:noWrap/>
            <w:vAlign w:val="bottom"/>
          </w:tcPr>
          <w:p w14:paraId="27E4B3AA" w14:textId="334736D4" w:rsidR="002B06DB" w:rsidRPr="00770B62" w:rsidRDefault="002B06DB" w:rsidP="006E13B9">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1</w:t>
            </w:r>
            <w:r w:rsidRPr="003013C2">
              <w:rPr>
                <w:rFonts w:eastAsia="新細明體"/>
                <w:color w:val="000000"/>
                <w:spacing w:val="0"/>
                <w:kern w:val="2"/>
                <w:sz w:val="20"/>
                <w:lang w:val="en-GB"/>
              </w:rPr>
              <w:t xml:space="preserve"> 770 300</w:t>
            </w:r>
          </w:p>
        </w:tc>
        <w:tc>
          <w:tcPr>
            <w:tcW w:w="1694" w:type="dxa"/>
            <w:tcBorders>
              <w:top w:val="nil"/>
              <w:left w:val="nil"/>
              <w:bottom w:val="nil"/>
              <w:right w:val="nil"/>
            </w:tcBorders>
            <w:shd w:val="clear" w:color="auto" w:fill="auto"/>
            <w:noWrap/>
            <w:vAlign w:val="bottom"/>
          </w:tcPr>
          <w:p w14:paraId="0BCD3848" w14:textId="45DD5325" w:rsidR="002B06DB" w:rsidRPr="002B06DB" w:rsidRDefault="002B06DB" w:rsidP="006E13B9">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760 300</w:t>
            </w:r>
          </w:p>
        </w:tc>
      </w:tr>
      <w:tr w:rsidR="002B06DB" w:rsidRPr="00770B62" w14:paraId="7C1D9081" w14:textId="77777777" w:rsidTr="006E13B9">
        <w:trPr>
          <w:trHeight w:val="340"/>
        </w:trPr>
        <w:tc>
          <w:tcPr>
            <w:tcW w:w="1375" w:type="dxa"/>
            <w:tcBorders>
              <w:top w:val="nil"/>
              <w:left w:val="nil"/>
              <w:bottom w:val="nil"/>
              <w:right w:val="nil"/>
            </w:tcBorders>
            <w:shd w:val="clear" w:color="auto" w:fill="auto"/>
            <w:noWrap/>
            <w:vAlign w:val="bottom"/>
          </w:tcPr>
          <w:p w14:paraId="01213215" w14:textId="77777777" w:rsidR="002B06DB" w:rsidRPr="00770B62" w:rsidRDefault="002B06DB" w:rsidP="002B06D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718B0BB8" w14:textId="77777777" w:rsidR="002B06DB" w:rsidRPr="00770B62" w:rsidRDefault="002B06DB" w:rsidP="002B06D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第二季</w:t>
            </w:r>
          </w:p>
        </w:tc>
        <w:tc>
          <w:tcPr>
            <w:tcW w:w="1693" w:type="dxa"/>
            <w:tcBorders>
              <w:top w:val="nil"/>
              <w:left w:val="nil"/>
              <w:bottom w:val="nil"/>
              <w:right w:val="nil"/>
            </w:tcBorders>
            <w:shd w:val="clear" w:color="auto" w:fill="auto"/>
            <w:noWrap/>
            <w:vAlign w:val="bottom"/>
          </w:tcPr>
          <w:p w14:paraId="7E4D859B" w14:textId="3AA40376" w:rsidR="002B06DB" w:rsidRPr="00770B62" w:rsidRDefault="002B06DB" w:rsidP="006E13B9">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9</w:t>
            </w:r>
            <w:r w:rsidRPr="003013C2">
              <w:rPr>
                <w:rFonts w:eastAsia="新細明體"/>
                <w:color w:val="000000"/>
                <w:spacing w:val="0"/>
                <w:kern w:val="2"/>
                <w:sz w:val="20"/>
                <w:szCs w:val="24"/>
                <w:lang w:val="en-GB"/>
              </w:rPr>
              <w:t> 922 4</w:t>
            </w:r>
            <w:r w:rsidRPr="003013C2">
              <w:rPr>
                <w:rFonts w:eastAsia="新細明體"/>
                <w:color w:val="000000"/>
                <w:spacing w:val="0"/>
                <w:kern w:val="2"/>
                <w:sz w:val="20"/>
                <w:lang w:val="en-GB"/>
              </w:rPr>
              <w:t>00</w:t>
            </w:r>
          </w:p>
        </w:tc>
        <w:tc>
          <w:tcPr>
            <w:tcW w:w="1693" w:type="dxa"/>
            <w:tcBorders>
              <w:top w:val="nil"/>
              <w:left w:val="nil"/>
              <w:bottom w:val="nil"/>
              <w:right w:val="nil"/>
            </w:tcBorders>
            <w:shd w:val="clear" w:color="auto" w:fill="auto"/>
            <w:noWrap/>
            <w:vAlign w:val="bottom"/>
          </w:tcPr>
          <w:p w14:paraId="7F0B891C" w14:textId="4125A7E0" w:rsidR="002B06DB" w:rsidRPr="00770B62" w:rsidRDefault="002B06DB" w:rsidP="006E13B9">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7 452 300</w:t>
            </w:r>
          </w:p>
        </w:tc>
        <w:tc>
          <w:tcPr>
            <w:tcW w:w="1693" w:type="dxa"/>
            <w:tcBorders>
              <w:top w:val="nil"/>
              <w:left w:val="nil"/>
              <w:bottom w:val="nil"/>
              <w:right w:val="nil"/>
            </w:tcBorders>
            <w:shd w:val="clear" w:color="auto" w:fill="auto"/>
            <w:noWrap/>
            <w:vAlign w:val="bottom"/>
          </w:tcPr>
          <w:p w14:paraId="7897F679" w14:textId="5CA60654" w:rsidR="002B06DB" w:rsidRPr="00770B62" w:rsidRDefault="002B06DB" w:rsidP="006E13B9">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1</w:t>
            </w:r>
            <w:r w:rsidRPr="003013C2">
              <w:rPr>
                <w:rFonts w:eastAsia="新細明體"/>
                <w:color w:val="000000"/>
                <w:spacing w:val="0"/>
                <w:kern w:val="2"/>
                <w:sz w:val="20"/>
                <w:lang w:val="en-GB"/>
              </w:rPr>
              <w:t xml:space="preserve"> 713 000</w:t>
            </w:r>
          </w:p>
        </w:tc>
        <w:tc>
          <w:tcPr>
            <w:tcW w:w="1694" w:type="dxa"/>
            <w:tcBorders>
              <w:top w:val="nil"/>
              <w:left w:val="nil"/>
              <w:bottom w:val="nil"/>
              <w:right w:val="nil"/>
            </w:tcBorders>
            <w:shd w:val="clear" w:color="auto" w:fill="auto"/>
            <w:noWrap/>
            <w:vAlign w:val="bottom"/>
          </w:tcPr>
          <w:p w14:paraId="78D7712C" w14:textId="0F88FA28" w:rsidR="002B06DB" w:rsidRPr="002B06DB" w:rsidRDefault="002B06DB" w:rsidP="006E13B9">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757 100</w:t>
            </w:r>
          </w:p>
        </w:tc>
      </w:tr>
      <w:tr w:rsidR="002B06DB" w:rsidRPr="00770B62" w14:paraId="538B7ED9" w14:textId="77777777" w:rsidTr="006E13B9">
        <w:trPr>
          <w:trHeight w:val="340"/>
        </w:trPr>
        <w:tc>
          <w:tcPr>
            <w:tcW w:w="1375" w:type="dxa"/>
            <w:tcBorders>
              <w:top w:val="nil"/>
              <w:left w:val="nil"/>
              <w:bottom w:val="nil"/>
              <w:right w:val="nil"/>
            </w:tcBorders>
            <w:shd w:val="clear" w:color="auto" w:fill="auto"/>
            <w:noWrap/>
            <w:vAlign w:val="bottom"/>
          </w:tcPr>
          <w:p w14:paraId="153D97E2" w14:textId="77777777" w:rsidR="002B06DB" w:rsidRPr="00770B62" w:rsidRDefault="002B06DB" w:rsidP="002B06D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76F865AE" w14:textId="77777777" w:rsidR="002B06DB" w:rsidRPr="00770B62" w:rsidRDefault="002B06DB" w:rsidP="002B06D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第三季</w:t>
            </w:r>
          </w:p>
        </w:tc>
        <w:tc>
          <w:tcPr>
            <w:tcW w:w="1693" w:type="dxa"/>
            <w:tcBorders>
              <w:top w:val="nil"/>
              <w:left w:val="nil"/>
              <w:bottom w:val="nil"/>
              <w:right w:val="nil"/>
            </w:tcBorders>
            <w:shd w:val="clear" w:color="auto" w:fill="auto"/>
            <w:noWrap/>
            <w:vAlign w:val="bottom"/>
          </w:tcPr>
          <w:p w14:paraId="3261C756" w14:textId="065BE83E" w:rsidR="002B06DB" w:rsidRPr="00770B62" w:rsidRDefault="002B06DB" w:rsidP="006E13B9">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11 437 500</w:t>
            </w:r>
          </w:p>
        </w:tc>
        <w:tc>
          <w:tcPr>
            <w:tcW w:w="1693" w:type="dxa"/>
            <w:tcBorders>
              <w:top w:val="nil"/>
              <w:left w:val="nil"/>
              <w:bottom w:val="nil"/>
              <w:right w:val="nil"/>
            </w:tcBorders>
            <w:shd w:val="clear" w:color="auto" w:fill="auto"/>
            <w:noWrap/>
            <w:vAlign w:val="bottom"/>
          </w:tcPr>
          <w:p w14:paraId="6C290349" w14:textId="0EE937B1" w:rsidR="002B06DB" w:rsidRPr="00770B62" w:rsidRDefault="002B06DB" w:rsidP="006E13B9">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9 095 700</w:t>
            </w:r>
          </w:p>
        </w:tc>
        <w:tc>
          <w:tcPr>
            <w:tcW w:w="1693" w:type="dxa"/>
            <w:tcBorders>
              <w:top w:val="nil"/>
              <w:left w:val="nil"/>
              <w:bottom w:val="nil"/>
              <w:right w:val="nil"/>
            </w:tcBorders>
            <w:shd w:val="clear" w:color="auto" w:fill="auto"/>
            <w:noWrap/>
            <w:vAlign w:val="bottom"/>
          </w:tcPr>
          <w:p w14:paraId="7C6FE793" w14:textId="240A3860" w:rsidR="002B06DB" w:rsidRPr="00770B62" w:rsidRDefault="002B06DB" w:rsidP="006E13B9">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1</w:t>
            </w:r>
            <w:r w:rsidRPr="003013C2">
              <w:rPr>
                <w:rFonts w:eastAsia="新細明體"/>
                <w:color w:val="000000"/>
                <w:spacing w:val="0"/>
                <w:kern w:val="2"/>
                <w:sz w:val="20"/>
                <w:lang w:val="en-GB"/>
              </w:rPr>
              <w:t xml:space="preserve"> 662 900</w:t>
            </w:r>
          </w:p>
        </w:tc>
        <w:tc>
          <w:tcPr>
            <w:tcW w:w="1694" w:type="dxa"/>
            <w:tcBorders>
              <w:top w:val="nil"/>
              <w:left w:val="nil"/>
              <w:bottom w:val="nil"/>
              <w:right w:val="nil"/>
            </w:tcBorders>
            <w:shd w:val="clear" w:color="auto" w:fill="auto"/>
            <w:noWrap/>
            <w:vAlign w:val="bottom"/>
          </w:tcPr>
          <w:p w14:paraId="6C13ED82" w14:textId="66C04C80" w:rsidR="002B06DB" w:rsidRPr="00770B62" w:rsidRDefault="002B06DB" w:rsidP="006E13B9">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lang w:val="en-GB"/>
              </w:rPr>
              <w:t xml:space="preserve">679 </w:t>
            </w:r>
            <w:r w:rsidRPr="003013C2">
              <w:rPr>
                <w:rFonts w:eastAsia="新細明體"/>
                <w:color w:val="000000"/>
                <w:spacing w:val="0"/>
                <w:kern w:val="2"/>
                <w:sz w:val="20"/>
                <w:szCs w:val="24"/>
                <w:lang w:val="en-GB"/>
              </w:rPr>
              <w:t>000</w:t>
            </w:r>
          </w:p>
        </w:tc>
      </w:tr>
      <w:tr w:rsidR="002B06DB" w:rsidRPr="00770B62" w14:paraId="25A382BB" w14:textId="77777777" w:rsidTr="006E13B9">
        <w:trPr>
          <w:trHeight w:val="340"/>
        </w:trPr>
        <w:tc>
          <w:tcPr>
            <w:tcW w:w="1375" w:type="dxa"/>
            <w:tcBorders>
              <w:top w:val="nil"/>
              <w:left w:val="nil"/>
              <w:bottom w:val="nil"/>
              <w:right w:val="nil"/>
            </w:tcBorders>
            <w:shd w:val="clear" w:color="auto" w:fill="auto"/>
            <w:noWrap/>
            <w:vAlign w:val="bottom"/>
          </w:tcPr>
          <w:p w14:paraId="298E36F5" w14:textId="77777777" w:rsidR="002B06DB" w:rsidRPr="00770B62" w:rsidRDefault="002B06DB" w:rsidP="002B06D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4FDF0C9A" w14:textId="77777777" w:rsidR="002B06DB" w:rsidRPr="00770B62" w:rsidRDefault="002B06DB" w:rsidP="002B06D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第四季</w:t>
            </w:r>
          </w:p>
        </w:tc>
        <w:tc>
          <w:tcPr>
            <w:tcW w:w="1693" w:type="dxa"/>
            <w:tcBorders>
              <w:top w:val="nil"/>
              <w:left w:val="nil"/>
              <w:bottom w:val="nil"/>
              <w:right w:val="nil"/>
            </w:tcBorders>
            <w:shd w:val="clear" w:color="auto" w:fill="auto"/>
            <w:noWrap/>
            <w:vAlign w:val="bottom"/>
          </w:tcPr>
          <w:p w14:paraId="3AF3413E" w14:textId="4B610511" w:rsidR="002B06DB" w:rsidRPr="00770B62" w:rsidRDefault="002B06DB" w:rsidP="006E13B9">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11</w:t>
            </w:r>
            <w:r w:rsidRPr="003013C2">
              <w:rPr>
                <w:rFonts w:eastAsia="新細明體"/>
                <w:color w:val="000000"/>
                <w:spacing w:val="0"/>
                <w:kern w:val="2"/>
                <w:sz w:val="20"/>
                <w:szCs w:val="24"/>
              </w:rPr>
              <w:t> </w:t>
            </w:r>
            <w:r w:rsidRPr="003013C2">
              <w:rPr>
                <w:rFonts w:eastAsia="新細明體"/>
                <w:color w:val="000000"/>
                <w:spacing w:val="0"/>
                <w:kern w:val="2"/>
                <w:sz w:val="20"/>
                <w:szCs w:val="24"/>
                <w:lang w:val="en-GB"/>
              </w:rPr>
              <w:t>914</w:t>
            </w:r>
            <w:r w:rsidRPr="003013C2">
              <w:rPr>
                <w:rFonts w:eastAsia="新細明體"/>
                <w:color w:val="000000"/>
                <w:spacing w:val="0"/>
                <w:kern w:val="2"/>
                <w:sz w:val="20"/>
                <w:szCs w:val="24"/>
              </w:rPr>
              <w:t> </w:t>
            </w:r>
            <w:r w:rsidR="00357B7B">
              <w:rPr>
                <w:rFonts w:eastAsia="新細明體"/>
                <w:color w:val="000000"/>
                <w:spacing w:val="0"/>
                <w:kern w:val="2"/>
                <w:sz w:val="20"/>
                <w:szCs w:val="24"/>
                <w:lang w:val="en-GB"/>
              </w:rPr>
              <w:t>0</w:t>
            </w:r>
            <w:r w:rsidRPr="003013C2">
              <w:rPr>
                <w:rFonts w:eastAsia="新細明體"/>
                <w:color w:val="000000"/>
                <w:spacing w:val="0"/>
                <w:kern w:val="2"/>
                <w:sz w:val="20"/>
                <w:szCs w:val="24"/>
                <w:lang w:val="en-GB"/>
              </w:rPr>
              <w:t>00</w:t>
            </w:r>
          </w:p>
        </w:tc>
        <w:tc>
          <w:tcPr>
            <w:tcW w:w="1693" w:type="dxa"/>
            <w:tcBorders>
              <w:top w:val="nil"/>
              <w:left w:val="nil"/>
              <w:bottom w:val="nil"/>
              <w:right w:val="nil"/>
            </w:tcBorders>
            <w:shd w:val="clear" w:color="auto" w:fill="auto"/>
            <w:noWrap/>
            <w:vAlign w:val="bottom"/>
          </w:tcPr>
          <w:p w14:paraId="211AC470" w14:textId="0C52D0C4" w:rsidR="002B06DB" w:rsidRPr="00770B62" w:rsidRDefault="002B06DB" w:rsidP="006E13B9">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lang w:val="en-GB"/>
              </w:rPr>
              <w:t>8 79</w:t>
            </w:r>
            <w:r w:rsidR="00357B7B">
              <w:rPr>
                <w:rFonts w:eastAsia="新細明體"/>
                <w:color w:val="000000"/>
                <w:spacing w:val="0"/>
                <w:kern w:val="2"/>
                <w:sz w:val="20"/>
                <w:szCs w:val="24"/>
                <w:lang w:val="en-GB"/>
              </w:rPr>
              <w:t>7</w:t>
            </w:r>
            <w:r w:rsidRPr="003013C2">
              <w:rPr>
                <w:rFonts w:eastAsia="新細明體"/>
                <w:color w:val="000000"/>
                <w:spacing w:val="0"/>
                <w:kern w:val="2"/>
                <w:sz w:val="20"/>
                <w:szCs w:val="24"/>
              </w:rPr>
              <w:t> </w:t>
            </w:r>
            <w:r w:rsidR="00357B7B">
              <w:rPr>
                <w:rFonts w:eastAsia="新細明體"/>
                <w:color w:val="000000"/>
                <w:spacing w:val="0"/>
                <w:kern w:val="2"/>
                <w:sz w:val="20"/>
                <w:szCs w:val="24"/>
                <w:lang w:val="en-GB"/>
              </w:rPr>
              <w:t>0</w:t>
            </w:r>
            <w:r w:rsidRPr="003013C2">
              <w:rPr>
                <w:rFonts w:eastAsia="新細明體"/>
                <w:color w:val="000000"/>
                <w:spacing w:val="0"/>
                <w:kern w:val="2"/>
                <w:sz w:val="20"/>
                <w:szCs w:val="24"/>
                <w:lang w:val="en-GB"/>
              </w:rPr>
              <w:t>00</w:t>
            </w:r>
          </w:p>
        </w:tc>
        <w:tc>
          <w:tcPr>
            <w:tcW w:w="1693" w:type="dxa"/>
            <w:tcBorders>
              <w:top w:val="nil"/>
              <w:left w:val="nil"/>
              <w:bottom w:val="nil"/>
              <w:right w:val="nil"/>
            </w:tcBorders>
            <w:shd w:val="clear" w:color="auto" w:fill="auto"/>
            <w:noWrap/>
            <w:vAlign w:val="bottom"/>
          </w:tcPr>
          <w:p w14:paraId="1AEEB928" w14:textId="695714F1" w:rsidR="002B06DB" w:rsidRPr="00770B62" w:rsidRDefault="002B06DB" w:rsidP="006E13B9">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3013C2">
              <w:rPr>
                <w:rFonts w:eastAsia="新細明體"/>
                <w:color w:val="000000"/>
                <w:spacing w:val="0"/>
                <w:kern w:val="2"/>
                <w:sz w:val="20"/>
                <w:szCs w:val="24"/>
              </w:rPr>
              <w:t>2 </w:t>
            </w:r>
            <w:r w:rsidR="00357B7B">
              <w:rPr>
                <w:rFonts w:eastAsia="新細明體"/>
                <w:color w:val="000000"/>
                <w:spacing w:val="0"/>
                <w:kern w:val="2"/>
                <w:sz w:val="20"/>
                <w:szCs w:val="24"/>
              </w:rPr>
              <w:t>133</w:t>
            </w:r>
            <w:r w:rsidRPr="003013C2">
              <w:rPr>
                <w:rFonts w:eastAsia="新細明體"/>
                <w:color w:val="000000"/>
                <w:spacing w:val="0"/>
                <w:kern w:val="2"/>
                <w:sz w:val="20"/>
                <w:szCs w:val="24"/>
              </w:rPr>
              <w:t> </w:t>
            </w:r>
            <w:r w:rsidR="00357B7B">
              <w:rPr>
                <w:rFonts w:eastAsia="新細明體"/>
                <w:color w:val="000000"/>
                <w:spacing w:val="0"/>
                <w:kern w:val="2"/>
                <w:sz w:val="20"/>
                <w:szCs w:val="24"/>
              </w:rPr>
              <w:t>9</w:t>
            </w:r>
            <w:r w:rsidRPr="003013C2">
              <w:rPr>
                <w:rFonts w:eastAsia="新細明體"/>
                <w:color w:val="000000"/>
                <w:spacing w:val="0"/>
                <w:kern w:val="2"/>
                <w:sz w:val="20"/>
                <w:szCs w:val="24"/>
              </w:rPr>
              <w:t>00</w:t>
            </w:r>
          </w:p>
        </w:tc>
        <w:tc>
          <w:tcPr>
            <w:tcW w:w="1694" w:type="dxa"/>
            <w:tcBorders>
              <w:top w:val="nil"/>
              <w:left w:val="nil"/>
              <w:bottom w:val="nil"/>
              <w:right w:val="nil"/>
            </w:tcBorders>
            <w:shd w:val="clear" w:color="auto" w:fill="auto"/>
            <w:noWrap/>
            <w:vAlign w:val="bottom"/>
          </w:tcPr>
          <w:p w14:paraId="5341FD69" w14:textId="4CCB4D5F" w:rsidR="002B06DB" w:rsidRPr="00770B62" w:rsidRDefault="00357B7B" w:rsidP="006E13B9">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Pr>
                <w:rFonts w:eastAsia="Times New Roman"/>
                <w:color w:val="000000"/>
                <w:spacing w:val="0"/>
                <w:kern w:val="2"/>
                <w:sz w:val="20"/>
              </w:rPr>
              <w:t>983 200</w:t>
            </w:r>
          </w:p>
        </w:tc>
      </w:tr>
    </w:tbl>
    <w:p w14:paraId="5D4CD5CF" w14:textId="77777777" w:rsidR="009F5B27" w:rsidRPr="00481699" w:rsidRDefault="009F5B27" w:rsidP="009F5B27">
      <w:pPr>
        <w:pStyle w:val="affa"/>
        <w:spacing w:before="180"/>
        <w:rPr>
          <w:lang w:val="en-GB"/>
        </w:rPr>
      </w:pPr>
      <w:proofErr w:type="gramStart"/>
      <w:r w:rsidRPr="00481699">
        <w:rPr>
          <w:rFonts w:hint="eastAsia"/>
          <w:lang w:val="en-GB" w:eastAsia="zh-HK"/>
        </w:rPr>
        <w:t>註</w:t>
      </w:r>
      <w:proofErr w:type="gramEnd"/>
      <w:r w:rsidRPr="00481699">
        <w:rPr>
          <w:rFonts w:hint="eastAsia"/>
          <w:lang w:val="en-GB"/>
        </w:rPr>
        <w:t>：</w:t>
      </w:r>
      <w:r w:rsidRPr="00481699">
        <w:rPr>
          <w:lang w:val="en-GB"/>
        </w:rPr>
        <w:t>(*)</w:t>
      </w:r>
      <w:r w:rsidRPr="00481699">
        <w:rPr>
          <w:lang w:val="en-GB"/>
        </w:rPr>
        <w:tab/>
      </w:r>
      <w:r w:rsidRPr="00481699">
        <w:rPr>
          <w:rFonts w:hint="eastAsia"/>
          <w:lang w:val="en-GB"/>
        </w:rPr>
        <w:t>其他短途市場和長途市場的定義，見本章</w:t>
      </w:r>
      <w:proofErr w:type="gramStart"/>
      <w:r w:rsidRPr="00481699">
        <w:rPr>
          <w:rFonts w:hint="eastAsia"/>
          <w:lang w:val="en-GB"/>
        </w:rPr>
        <w:t>章</w:t>
      </w:r>
      <w:proofErr w:type="gramEnd"/>
      <w:r w:rsidRPr="00481699">
        <w:rPr>
          <w:rFonts w:hint="eastAsia"/>
          <w:lang w:val="en-GB"/>
        </w:rPr>
        <w:t>末</w:t>
      </w:r>
      <w:proofErr w:type="gramStart"/>
      <w:r w:rsidRPr="00481699">
        <w:rPr>
          <w:rFonts w:hint="eastAsia"/>
          <w:lang w:val="en-GB"/>
        </w:rPr>
        <w:t>註</w:t>
      </w:r>
      <w:proofErr w:type="gramEnd"/>
      <w:r w:rsidRPr="00481699">
        <w:rPr>
          <w:rFonts w:hint="eastAsia"/>
          <w:lang w:val="en-GB"/>
        </w:rPr>
        <w:t>釋</w:t>
      </w:r>
      <w:r w:rsidRPr="00481699">
        <w:rPr>
          <w:rFonts w:hint="eastAsia"/>
          <w:lang w:val="en-GB"/>
        </w:rPr>
        <w:t>(5)</w:t>
      </w:r>
      <w:r w:rsidRPr="00481699">
        <w:rPr>
          <w:rFonts w:hint="eastAsia"/>
          <w:lang w:val="en-GB"/>
        </w:rPr>
        <w:t>。</w:t>
      </w:r>
    </w:p>
    <w:p w14:paraId="67B34FEC" w14:textId="5782B537" w:rsidR="009F5B27" w:rsidRDefault="009F5B27" w:rsidP="00F25FF2">
      <w:pPr>
        <w:pStyle w:val="affa"/>
        <w:tabs>
          <w:tab w:val="clear" w:pos="720"/>
          <w:tab w:val="left" w:pos="567"/>
        </w:tabs>
        <w:spacing w:before="180"/>
        <w:ind w:left="567" w:hanging="567"/>
        <w:rPr>
          <w:lang w:val="en-GB"/>
        </w:rPr>
      </w:pPr>
      <w:r w:rsidRPr="00481699">
        <w:rPr>
          <w:lang w:val="en-GB"/>
        </w:rPr>
        <w:tab/>
      </w:r>
      <w:r w:rsidRPr="002E45D9">
        <w:rPr>
          <w:rFonts w:hint="eastAsia"/>
          <w:lang w:val="en-GB"/>
        </w:rPr>
        <w:t>二零二</w:t>
      </w:r>
      <w:r w:rsidRPr="002E45D9">
        <w:rPr>
          <w:rFonts w:hint="eastAsia"/>
          <w:lang w:val="en-GB" w:eastAsia="zh-HK"/>
        </w:rPr>
        <w:t>四</w:t>
      </w:r>
      <w:r w:rsidRPr="002E45D9">
        <w:rPr>
          <w:rFonts w:hint="eastAsia"/>
          <w:lang w:val="en-GB"/>
        </w:rPr>
        <w:t>年《施政報告》宣布，由二零二</w:t>
      </w:r>
      <w:r w:rsidRPr="002E45D9">
        <w:rPr>
          <w:rFonts w:hint="eastAsia"/>
          <w:lang w:val="en-GB" w:eastAsia="zh-HK"/>
        </w:rPr>
        <w:t>四</w:t>
      </w:r>
      <w:r w:rsidRPr="002E45D9">
        <w:rPr>
          <w:rFonts w:hint="eastAsia"/>
          <w:lang w:val="en-GB"/>
        </w:rPr>
        <w:t>年</w:t>
      </w:r>
      <w:r w:rsidRPr="00CE3423">
        <w:rPr>
          <w:rFonts w:hint="eastAsia"/>
          <w:lang w:val="en-GB" w:eastAsia="zh-HK"/>
        </w:rPr>
        <w:t>十</w:t>
      </w:r>
      <w:r w:rsidRPr="00CE3423">
        <w:rPr>
          <w:rFonts w:hint="eastAsia"/>
          <w:lang w:val="en-GB"/>
        </w:rPr>
        <w:t>月</w:t>
      </w:r>
      <w:r w:rsidRPr="00F44E5A">
        <w:rPr>
          <w:rFonts w:hint="eastAsia"/>
          <w:lang w:val="en-GB" w:eastAsia="zh-HK"/>
        </w:rPr>
        <w:t>十六</w:t>
      </w:r>
      <w:r w:rsidRPr="00F44E5A">
        <w:rPr>
          <w:rFonts w:hint="eastAsia"/>
          <w:lang w:val="en-GB"/>
        </w:rPr>
        <w:t>日起全面取消旅客提交抵港或離港申報表要求，使出入境更便捷。由於「居住地」數據僅可以從旅客提交</w:t>
      </w:r>
      <w:r w:rsidR="0006209B" w:rsidRPr="00F44E5A">
        <w:rPr>
          <w:rFonts w:hint="eastAsia"/>
          <w:lang w:val="en-GB" w:eastAsia="zh-HK"/>
        </w:rPr>
        <w:t>的</w:t>
      </w:r>
      <w:r w:rsidRPr="00F44E5A">
        <w:rPr>
          <w:rFonts w:hint="eastAsia"/>
          <w:lang w:val="en-GB"/>
        </w:rPr>
        <w:t>抵港申報表收集，</w:t>
      </w:r>
      <w:r w:rsidR="0006209B" w:rsidRPr="00F44E5A">
        <w:rPr>
          <w:rFonts w:hint="eastAsia"/>
          <w:lang w:val="en-GB" w:eastAsia="zh-HK"/>
        </w:rPr>
        <w:t>現已無法取</w:t>
      </w:r>
      <w:r w:rsidR="005C4508" w:rsidRPr="004C71F0">
        <w:rPr>
          <w:rFonts w:hint="eastAsia"/>
          <w:lang w:val="en-GB" w:eastAsia="zh-HK"/>
        </w:rPr>
        <w:t>得</w:t>
      </w:r>
      <w:r w:rsidR="0006209B" w:rsidRPr="002E45D9">
        <w:rPr>
          <w:rFonts w:hint="eastAsia"/>
          <w:lang w:val="en-GB" w:eastAsia="zh-HK"/>
        </w:rPr>
        <w:t>相關數據</w:t>
      </w:r>
      <w:r w:rsidR="005C4508" w:rsidRPr="004C71F0">
        <w:rPr>
          <w:rFonts w:hint="eastAsia"/>
          <w:lang w:val="en-GB"/>
        </w:rPr>
        <w:t>。</w:t>
      </w:r>
      <w:proofErr w:type="gramStart"/>
      <w:r w:rsidRPr="002E45D9">
        <w:rPr>
          <w:rFonts w:hint="eastAsia"/>
          <w:lang w:val="en-GB"/>
        </w:rPr>
        <w:t>此表的</w:t>
      </w:r>
      <w:proofErr w:type="gramEnd"/>
      <w:r w:rsidRPr="002E45D9">
        <w:rPr>
          <w:rFonts w:hint="eastAsia"/>
          <w:lang w:val="en-GB"/>
        </w:rPr>
        <w:t>分類方法</w:t>
      </w:r>
      <w:proofErr w:type="gramStart"/>
      <w:r w:rsidRPr="002E45D9">
        <w:rPr>
          <w:rFonts w:hint="eastAsia"/>
          <w:lang w:val="en-GB"/>
        </w:rPr>
        <w:t>已由按居住</w:t>
      </w:r>
      <w:proofErr w:type="gramEnd"/>
      <w:r w:rsidRPr="002E45D9">
        <w:rPr>
          <w:rFonts w:hint="eastAsia"/>
          <w:lang w:val="en-GB"/>
        </w:rPr>
        <w:t>國家／地區劃分</w:t>
      </w:r>
      <w:r w:rsidR="0006209B" w:rsidRPr="002E45D9">
        <w:rPr>
          <w:rFonts w:hint="eastAsia"/>
          <w:lang w:val="en-GB" w:eastAsia="zh-HK"/>
        </w:rPr>
        <w:t>改</w:t>
      </w:r>
      <w:r w:rsidRPr="002E45D9">
        <w:rPr>
          <w:rFonts w:hint="eastAsia"/>
          <w:lang w:val="en-GB"/>
        </w:rPr>
        <w:t>為按國籍／地區劃分。由於進位關係，數字相加未必等於總數。</w:t>
      </w:r>
    </w:p>
    <w:p w14:paraId="639EE78B" w14:textId="09013B18" w:rsidR="009F5B27" w:rsidRPr="00481699" w:rsidRDefault="009F5B27" w:rsidP="009F5B27">
      <w:pPr>
        <w:pStyle w:val="affa"/>
        <w:spacing w:before="180"/>
        <w:rPr>
          <w:rFonts w:eastAsia="華康中黑體"/>
        </w:rPr>
      </w:pPr>
      <w:r w:rsidRPr="00E52C2E">
        <w:rPr>
          <w:lang w:val="en-GB"/>
        </w:rPr>
        <w:tab/>
      </w:r>
      <w:r w:rsidRPr="00E52C2E">
        <w:rPr>
          <w:lang w:val="en-GB"/>
        </w:rPr>
        <w:tab/>
      </w:r>
    </w:p>
    <w:p w14:paraId="17AD6D85" w14:textId="77777777" w:rsidR="00420D8E" w:rsidRPr="00770B62" w:rsidRDefault="00420D8E" w:rsidP="00420D8E">
      <w:pPr>
        <w:keepNext/>
        <w:spacing w:after="120"/>
        <w:jc w:val="center"/>
        <w:rPr>
          <w:rFonts w:eastAsia="華康中黑體"/>
        </w:rPr>
      </w:pPr>
      <w:r w:rsidRPr="00770B62">
        <w:rPr>
          <w:rFonts w:eastAsia="華康中黑體"/>
          <w:lang w:eastAsia="zh-HK"/>
        </w:rPr>
        <w:lastRenderedPageBreak/>
        <w:t>表</w:t>
      </w:r>
      <w:r w:rsidRPr="00770B62">
        <w:rPr>
          <w:rFonts w:eastAsia="華康中黑體"/>
          <w:b/>
        </w:rPr>
        <w:t>4.2</w:t>
      </w:r>
      <w:r w:rsidRPr="00770B62">
        <w:rPr>
          <w:rFonts w:eastAsia="華康中黑體"/>
          <w:b/>
          <w:lang w:eastAsia="zh-HK"/>
        </w:rPr>
        <w:t>：</w:t>
      </w:r>
      <w:r w:rsidRPr="00770B62">
        <w:rPr>
          <w:rFonts w:eastAsia="華康中黑體"/>
          <w:lang w:eastAsia="zh-HK"/>
        </w:rPr>
        <w:t>過夜旅客人次和不過夜旅客人次</w:t>
      </w:r>
    </w:p>
    <w:tbl>
      <w:tblPr>
        <w:tblW w:w="7995" w:type="dxa"/>
        <w:tblInd w:w="936" w:type="dxa"/>
        <w:tblLayout w:type="fixed"/>
        <w:tblCellMar>
          <w:left w:w="28" w:type="dxa"/>
          <w:right w:w="28" w:type="dxa"/>
        </w:tblCellMar>
        <w:tblLook w:val="04A0" w:firstRow="1" w:lastRow="0" w:firstColumn="1" w:lastColumn="0" w:noHBand="0" w:noVBand="1"/>
      </w:tblPr>
      <w:tblGrid>
        <w:gridCol w:w="1698"/>
        <w:gridCol w:w="1491"/>
        <w:gridCol w:w="2403"/>
        <w:gridCol w:w="2403"/>
      </w:tblGrid>
      <w:tr w:rsidR="00420D8E" w:rsidRPr="00770B62" w14:paraId="34DB4193" w14:textId="77777777" w:rsidTr="00492689">
        <w:trPr>
          <w:trHeight w:val="340"/>
        </w:trPr>
        <w:tc>
          <w:tcPr>
            <w:tcW w:w="1698" w:type="dxa"/>
            <w:tcBorders>
              <w:top w:val="nil"/>
              <w:left w:val="nil"/>
              <w:bottom w:val="nil"/>
              <w:right w:val="nil"/>
            </w:tcBorders>
            <w:shd w:val="clear" w:color="auto" w:fill="auto"/>
            <w:noWrap/>
            <w:vAlign w:val="bottom"/>
            <w:hideMark/>
          </w:tcPr>
          <w:p w14:paraId="734F571D" w14:textId="77777777" w:rsidR="00420D8E" w:rsidRPr="00770B62" w:rsidRDefault="00420D8E" w:rsidP="00492689">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p w14:paraId="45CDDE88" w14:textId="77777777" w:rsidR="00420D8E" w:rsidRPr="00770B62" w:rsidRDefault="00420D8E" w:rsidP="00492689">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05DEEFEF" w14:textId="77777777" w:rsidR="00420D8E" w:rsidRPr="00770B62" w:rsidRDefault="00420D8E" w:rsidP="00492689">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2403" w:type="dxa"/>
            <w:tcBorders>
              <w:top w:val="nil"/>
              <w:left w:val="nil"/>
              <w:bottom w:val="nil"/>
              <w:right w:val="nil"/>
            </w:tcBorders>
            <w:vAlign w:val="bottom"/>
          </w:tcPr>
          <w:p w14:paraId="54A76636" w14:textId="77777777" w:rsidR="00420D8E" w:rsidRPr="00770B62" w:rsidRDefault="00420D8E" w:rsidP="00492689">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770B62">
              <w:rPr>
                <w:spacing w:val="0"/>
                <w:sz w:val="20"/>
                <w:u w:val="single"/>
                <w:lang w:eastAsia="zh-HK"/>
              </w:rPr>
              <w:t>過夜旅客人次</w:t>
            </w:r>
          </w:p>
        </w:tc>
        <w:tc>
          <w:tcPr>
            <w:tcW w:w="2403" w:type="dxa"/>
            <w:tcBorders>
              <w:top w:val="nil"/>
              <w:left w:val="nil"/>
              <w:bottom w:val="nil"/>
              <w:right w:val="nil"/>
            </w:tcBorders>
            <w:vAlign w:val="bottom"/>
          </w:tcPr>
          <w:p w14:paraId="3508FCE9" w14:textId="77777777" w:rsidR="00420D8E" w:rsidRPr="00770B62" w:rsidRDefault="00420D8E" w:rsidP="00492689">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770B62">
              <w:rPr>
                <w:spacing w:val="0"/>
                <w:sz w:val="20"/>
                <w:u w:val="single"/>
                <w:lang w:eastAsia="zh-HK"/>
              </w:rPr>
              <w:t>不過夜旅客人次</w:t>
            </w:r>
          </w:p>
        </w:tc>
      </w:tr>
      <w:tr w:rsidR="00420D8E" w:rsidRPr="00770B62" w14:paraId="40BCF845" w14:textId="77777777" w:rsidTr="00420D8E">
        <w:trPr>
          <w:trHeight w:val="340"/>
        </w:trPr>
        <w:tc>
          <w:tcPr>
            <w:tcW w:w="1698" w:type="dxa"/>
            <w:tcBorders>
              <w:top w:val="nil"/>
              <w:left w:val="nil"/>
              <w:bottom w:val="nil"/>
              <w:right w:val="nil"/>
            </w:tcBorders>
            <w:shd w:val="clear" w:color="auto" w:fill="auto"/>
            <w:noWrap/>
            <w:vAlign w:val="bottom"/>
          </w:tcPr>
          <w:p w14:paraId="35F760FF" w14:textId="60691EFA"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二零一九年</w:t>
            </w:r>
          </w:p>
        </w:tc>
        <w:tc>
          <w:tcPr>
            <w:tcW w:w="1491" w:type="dxa"/>
            <w:tcBorders>
              <w:top w:val="nil"/>
              <w:left w:val="nil"/>
              <w:bottom w:val="nil"/>
              <w:right w:val="nil"/>
            </w:tcBorders>
            <w:shd w:val="clear" w:color="auto" w:fill="auto"/>
            <w:noWrap/>
            <w:vAlign w:val="bottom"/>
          </w:tcPr>
          <w:p w14:paraId="6E50E289"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第一季</w:t>
            </w:r>
          </w:p>
        </w:tc>
        <w:tc>
          <w:tcPr>
            <w:tcW w:w="2403" w:type="dxa"/>
            <w:tcBorders>
              <w:top w:val="nil"/>
              <w:left w:val="nil"/>
              <w:bottom w:val="nil"/>
              <w:right w:val="nil"/>
            </w:tcBorders>
            <w:vAlign w:val="bottom"/>
          </w:tcPr>
          <w:p w14:paraId="300FA20C" w14:textId="7990A6D7"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7 775 100</w:t>
            </w:r>
          </w:p>
        </w:tc>
        <w:tc>
          <w:tcPr>
            <w:tcW w:w="2403" w:type="dxa"/>
            <w:tcBorders>
              <w:top w:val="nil"/>
              <w:left w:val="nil"/>
              <w:bottom w:val="nil"/>
              <w:right w:val="nil"/>
            </w:tcBorders>
            <w:vAlign w:val="bottom"/>
          </w:tcPr>
          <w:p w14:paraId="62C87EFF" w14:textId="2535DDF7"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10 459 300</w:t>
            </w:r>
          </w:p>
        </w:tc>
      </w:tr>
      <w:tr w:rsidR="00420D8E" w:rsidRPr="00770B62" w14:paraId="46C3FAE8" w14:textId="77777777" w:rsidTr="00420D8E">
        <w:trPr>
          <w:trHeight w:val="340"/>
        </w:trPr>
        <w:tc>
          <w:tcPr>
            <w:tcW w:w="1698" w:type="dxa"/>
            <w:tcBorders>
              <w:top w:val="nil"/>
              <w:left w:val="nil"/>
              <w:bottom w:val="nil"/>
              <w:right w:val="nil"/>
            </w:tcBorders>
            <w:shd w:val="clear" w:color="auto" w:fill="auto"/>
            <w:noWrap/>
            <w:vAlign w:val="bottom"/>
            <w:hideMark/>
          </w:tcPr>
          <w:p w14:paraId="2C8D3DAB"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4183915A"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第二季</w:t>
            </w:r>
          </w:p>
        </w:tc>
        <w:tc>
          <w:tcPr>
            <w:tcW w:w="2403" w:type="dxa"/>
            <w:tcBorders>
              <w:top w:val="nil"/>
              <w:left w:val="nil"/>
              <w:bottom w:val="nil"/>
              <w:right w:val="nil"/>
            </w:tcBorders>
            <w:vAlign w:val="bottom"/>
          </w:tcPr>
          <w:p w14:paraId="6F6C076E" w14:textId="4760DD2C"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7 145 100</w:t>
            </w:r>
          </w:p>
        </w:tc>
        <w:tc>
          <w:tcPr>
            <w:tcW w:w="2403" w:type="dxa"/>
            <w:tcBorders>
              <w:top w:val="nil"/>
              <w:left w:val="nil"/>
              <w:bottom w:val="nil"/>
              <w:right w:val="nil"/>
            </w:tcBorders>
            <w:vAlign w:val="bottom"/>
          </w:tcPr>
          <w:p w14:paraId="1E65E9B8" w14:textId="3F485A51"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9 492 400</w:t>
            </w:r>
          </w:p>
        </w:tc>
      </w:tr>
      <w:tr w:rsidR="00420D8E" w:rsidRPr="00770B62" w14:paraId="585F6475" w14:textId="77777777" w:rsidTr="00420D8E">
        <w:trPr>
          <w:trHeight w:val="340"/>
        </w:trPr>
        <w:tc>
          <w:tcPr>
            <w:tcW w:w="1698" w:type="dxa"/>
            <w:tcBorders>
              <w:top w:val="nil"/>
              <w:left w:val="nil"/>
              <w:bottom w:val="nil"/>
              <w:right w:val="nil"/>
            </w:tcBorders>
            <w:shd w:val="clear" w:color="auto" w:fill="auto"/>
            <w:noWrap/>
            <w:vAlign w:val="bottom"/>
            <w:hideMark/>
          </w:tcPr>
          <w:p w14:paraId="677D5F8F"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4FC7E384"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第三季</w:t>
            </w:r>
          </w:p>
        </w:tc>
        <w:tc>
          <w:tcPr>
            <w:tcW w:w="2403" w:type="dxa"/>
            <w:tcBorders>
              <w:top w:val="nil"/>
              <w:left w:val="nil"/>
              <w:bottom w:val="nil"/>
              <w:right w:val="nil"/>
            </w:tcBorders>
            <w:vAlign w:val="bottom"/>
          </w:tcPr>
          <w:p w14:paraId="42700E61" w14:textId="43D1B27D"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5 108 400</w:t>
            </w:r>
          </w:p>
        </w:tc>
        <w:tc>
          <w:tcPr>
            <w:tcW w:w="2403" w:type="dxa"/>
            <w:tcBorders>
              <w:top w:val="nil"/>
              <w:left w:val="nil"/>
              <w:bottom w:val="nil"/>
              <w:right w:val="nil"/>
            </w:tcBorders>
            <w:vAlign w:val="bottom"/>
          </w:tcPr>
          <w:p w14:paraId="5FE46765" w14:textId="6A75044D"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6 783 200</w:t>
            </w:r>
          </w:p>
        </w:tc>
      </w:tr>
      <w:tr w:rsidR="00420D8E" w:rsidRPr="00770B62" w14:paraId="0BC5F6C0" w14:textId="77777777" w:rsidTr="00420D8E">
        <w:trPr>
          <w:trHeight w:val="340"/>
        </w:trPr>
        <w:tc>
          <w:tcPr>
            <w:tcW w:w="1698" w:type="dxa"/>
            <w:tcBorders>
              <w:top w:val="nil"/>
              <w:left w:val="nil"/>
              <w:bottom w:val="nil"/>
              <w:right w:val="nil"/>
            </w:tcBorders>
            <w:shd w:val="clear" w:color="auto" w:fill="auto"/>
            <w:noWrap/>
            <w:vAlign w:val="bottom"/>
            <w:hideMark/>
          </w:tcPr>
          <w:p w14:paraId="5E9DC361"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655D4923"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第四季</w:t>
            </w:r>
          </w:p>
        </w:tc>
        <w:tc>
          <w:tcPr>
            <w:tcW w:w="2403" w:type="dxa"/>
            <w:tcBorders>
              <w:top w:val="nil"/>
              <w:left w:val="nil"/>
              <w:bottom w:val="nil"/>
              <w:right w:val="nil"/>
            </w:tcBorders>
            <w:vAlign w:val="bottom"/>
          </w:tcPr>
          <w:p w14:paraId="46CBA8F1" w14:textId="06209061"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3 723 700</w:t>
            </w:r>
          </w:p>
        </w:tc>
        <w:tc>
          <w:tcPr>
            <w:tcW w:w="2403" w:type="dxa"/>
            <w:tcBorders>
              <w:top w:val="nil"/>
              <w:left w:val="nil"/>
              <w:bottom w:val="nil"/>
              <w:right w:val="nil"/>
            </w:tcBorders>
            <w:vAlign w:val="bottom"/>
          </w:tcPr>
          <w:p w14:paraId="0E1D0E9B" w14:textId="0C3422B2"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5 425 500</w:t>
            </w:r>
          </w:p>
        </w:tc>
      </w:tr>
      <w:tr w:rsidR="00420D8E" w:rsidRPr="00770B62" w14:paraId="1491985E" w14:textId="77777777" w:rsidTr="00420D8E">
        <w:trPr>
          <w:trHeight w:val="340"/>
        </w:trPr>
        <w:tc>
          <w:tcPr>
            <w:tcW w:w="1698" w:type="dxa"/>
            <w:tcBorders>
              <w:top w:val="nil"/>
              <w:left w:val="nil"/>
              <w:bottom w:val="nil"/>
              <w:right w:val="nil"/>
            </w:tcBorders>
            <w:shd w:val="clear" w:color="auto" w:fill="auto"/>
            <w:noWrap/>
            <w:vAlign w:val="bottom"/>
          </w:tcPr>
          <w:p w14:paraId="4497DE32"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1133F1B8"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2403" w:type="dxa"/>
            <w:tcBorders>
              <w:top w:val="nil"/>
              <w:left w:val="nil"/>
              <w:bottom w:val="nil"/>
              <w:right w:val="nil"/>
            </w:tcBorders>
            <w:vAlign w:val="bottom"/>
          </w:tcPr>
          <w:p w14:paraId="10CCD33F" w14:textId="77777777"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2403" w:type="dxa"/>
            <w:tcBorders>
              <w:top w:val="nil"/>
              <w:left w:val="nil"/>
              <w:bottom w:val="nil"/>
              <w:right w:val="nil"/>
            </w:tcBorders>
            <w:vAlign w:val="bottom"/>
          </w:tcPr>
          <w:p w14:paraId="1CD0E298" w14:textId="77777777"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r>
      <w:tr w:rsidR="00420D8E" w:rsidRPr="00770B62" w14:paraId="1777F9A5" w14:textId="77777777" w:rsidTr="00420D8E">
        <w:trPr>
          <w:trHeight w:val="340"/>
        </w:trPr>
        <w:tc>
          <w:tcPr>
            <w:tcW w:w="1698" w:type="dxa"/>
            <w:tcBorders>
              <w:top w:val="nil"/>
              <w:left w:val="nil"/>
              <w:bottom w:val="nil"/>
              <w:right w:val="nil"/>
            </w:tcBorders>
            <w:shd w:val="clear" w:color="auto" w:fill="auto"/>
            <w:noWrap/>
            <w:vAlign w:val="bottom"/>
          </w:tcPr>
          <w:p w14:paraId="539DE13B" w14:textId="06CCA18A"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二零二零年</w:t>
            </w:r>
          </w:p>
        </w:tc>
        <w:tc>
          <w:tcPr>
            <w:tcW w:w="1491" w:type="dxa"/>
            <w:tcBorders>
              <w:top w:val="nil"/>
              <w:left w:val="nil"/>
              <w:bottom w:val="nil"/>
              <w:right w:val="nil"/>
            </w:tcBorders>
            <w:shd w:val="clear" w:color="auto" w:fill="auto"/>
            <w:noWrap/>
            <w:vAlign w:val="bottom"/>
          </w:tcPr>
          <w:p w14:paraId="6AD67CA8"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第一季</w:t>
            </w:r>
          </w:p>
        </w:tc>
        <w:tc>
          <w:tcPr>
            <w:tcW w:w="2403" w:type="dxa"/>
            <w:tcBorders>
              <w:top w:val="nil"/>
              <w:left w:val="nil"/>
              <w:bottom w:val="nil"/>
              <w:right w:val="nil"/>
            </w:tcBorders>
            <w:vAlign w:val="bottom"/>
          </w:tcPr>
          <w:p w14:paraId="41792C45" w14:textId="4974330A"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1 280 900</w:t>
            </w:r>
          </w:p>
        </w:tc>
        <w:tc>
          <w:tcPr>
            <w:tcW w:w="2403" w:type="dxa"/>
            <w:tcBorders>
              <w:top w:val="nil"/>
              <w:left w:val="nil"/>
              <w:bottom w:val="nil"/>
              <w:right w:val="nil"/>
            </w:tcBorders>
            <w:vAlign w:val="bottom"/>
          </w:tcPr>
          <w:p w14:paraId="60A43AFE" w14:textId="439FA69C"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2 208 300</w:t>
            </w:r>
          </w:p>
        </w:tc>
      </w:tr>
      <w:tr w:rsidR="00420D8E" w:rsidRPr="00770B62" w14:paraId="181D07F1" w14:textId="77777777" w:rsidTr="00420D8E">
        <w:trPr>
          <w:trHeight w:val="340"/>
        </w:trPr>
        <w:tc>
          <w:tcPr>
            <w:tcW w:w="1698" w:type="dxa"/>
            <w:tcBorders>
              <w:top w:val="nil"/>
              <w:left w:val="nil"/>
              <w:bottom w:val="nil"/>
              <w:right w:val="nil"/>
            </w:tcBorders>
            <w:shd w:val="clear" w:color="auto" w:fill="auto"/>
            <w:noWrap/>
            <w:vAlign w:val="bottom"/>
            <w:hideMark/>
          </w:tcPr>
          <w:p w14:paraId="70B0DA79"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4BBA4240"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第二季</w:t>
            </w:r>
          </w:p>
        </w:tc>
        <w:tc>
          <w:tcPr>
            <w:tcW w:w="2403" w:type="dxa"/>
            <w:tcBorders>
              <w:top w:val="nil"/>
              <w:left w:val="nil"/>
              <w:bottom w:val="nil"/>
              <w:right w:val="nil"/>
            </w:tcBorders>
            <w:vAlign w:val="bottom"/>
          </w:tcPr>
          <w:p w14:paraId="438C797A" w14:textId="13E42E54"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26 500</w:t>
            </w:r>
          </w:p>
        </w:tc>
        <w:tc>
          <w:tcPr>
            <w:tcW w:w="2403" w:type="dxa"/>
            <w:tcBorders>
              <w:top w:val="nil"/>
              <w:left w:val="nil"/>
              <w:bottom w:val="nil"/>
              <w:right w:val="nil"/>
            </w:tcBorders>
            <w:vAlign w:val="bottom"/>
          </w:tcPr>
          <w:p w14:paraId="7F1D0A31" w14:textId="25AAB3D6"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300</w:t>
            </w:r>
          </w:p>
        </w:tc>
      </w:tr>
      <w:tr w:rsidR="00420D8E" w:rsidRPr="00770B62" w14:paraId="466397E6" w14:textId="77777777" w:rsidTr="00420D8E">
        <w:trPr>
          <w:trHeight w:val="340"/>
        </w:trPr>
        <w:tc>
          <w:tcPr>
            <w:tcW w:w="1698" w:type="dxa"/>
            <w:tcBorders>
              <w:top w:val="nil"/>
              <w:left w:val="nil"/>
              <w:bottom w:val="nil"/>
              <w:right w:val="nil"/>
            </w:tcBorders>
            <w:shd w:val="clear" w:color="auto" w:fill="auto"/>
            <w:noWrap/>
            <w:vAlign w:val="bottom"/>
            <w:hideMark/>
          </w:tcPr>
          <w:p w14:paraId="2CC6720F"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54126431"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第三季</w:t>
            </w:r>
          </w:p>
        </w:tc>
        <w:tc>
          <w:tcPr>
            <w:tcW w:w="2403" w:type="dxa"/>
            <w:tcBorders>
              <w:top w:val="nil"/>
              <w:left w:val="nil"/>
              <w:bottom w:val="nil"/>
              <w:right w:val="nil"/>
            </w:tcBorders>
            <w:vAlign w:val="bottom"/>
          </w:tcPr>
          <w:p w14:paraId="609A9539" w14:textId="1DB1FE47"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33 800</w:t>
            </w:r>
          </w:p>
        </w:tc>
        <w:tc>
          <w:tcPr>
            <w:tcW w:w="2403" w:type="dxa"/>
            <w:tcBorders>
              <w:top w:val="nil"/>
              <w:left w:val="nil"/>
              <w:bottom w:val="nil"/>
              <w:right w:val="nil"/>
            </w:tcBorders>
            <w:vAlign w:val="bottom"/>
          </w:tcPr>
          <w:p w14:paraId="255B9B5A" w14:textId="480EB7A2"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300</w:t>
            </w:r>
          </w:p>
        </w:tc>
      </w:tr>
      <w:tr w:rsidR="00420D8E" w:rsidRPr="00770B62" w14:paraId="76E0899F" w14:textId="77777777" w:rsidTr="00420D8E">
        <w:trPr>
          <w:trHeight w:val="340"/>
        </w:trPr>
        <w:tc>
          <w:tcPr>
            <w:tcW w:w="1698" w:type="dxa"/>
            <w:tcBorders>
              <w:top w:val="nil"/>
              <w:left w:val="nil"/>
              <w:bottom w:val="nil"/>
              <w:right w:val="nil"/>
            </w:tcBorders>
            <w:shd w:val="clear" w:color="auto" w:fill="auto"/>
            <w:noWrap/>
            <w:vAlign w:val="bottom"/>
            <w:hideMark/>
          </w:tcPr>
          <w:p w14:paraId="75C721FA"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736F6256"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第四季</w:t>
            </w:r>
          </w:p>
        </w:tc>
        <w:tc>
          <w:tcPr>
            <w:tcW w:w="2403" w:type="dxa"/>
            <w:tcBorders>
              <w:top w:val="nil"/>
              <w:left w:val="nil"/>
              <w:bottom w:val="nil"/>
              <w:right w:val="nil"/>
            </w:tcBorders>
            <w:vAlign w:val="bottom"/>
          </w:tcPr>
          <w:p w14:paraId="131C7A73" w14:textId="29C15831"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18 100</w:t>
            </w:r>
          </w:p>
        </w:tc>
        <w:tc>
          <w:tcPr>
            <w:tcW w:w="2403" w:type="dxa"/>
            <w:tcBorders>
              <w:top w:val="nil"/>
              <w:left w:val="nil"/>
              <w:bottom w:val="nil"/>
              <w:right w:val="nil"/>
            </w:tcBorders>
            <w:vAlign w:val="bottom"/>
          </w:tcPr>
          <w:p w14:paraId="46925555" w14:textId="7479E20E"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500</w:t>
            </w:r>
          </w:p>
        </w:tc>
      </w:tr>
      <w:tr w:rsidR="00420D8E" w:rsidRPr="00770B62" w14:paraId="74EAB130" w14:textId="77777777" w:rsidTr="00420D8E">
        <w:trPr>
          <w:trHeight w:val="340"/>
        </w:trPr>
        <w:tc>
          <w:tcPr>
            <w:tcW w:w="1698" w:type="dxa"/>
            <w:tcBorders>
              <w:top w:val="nil"/>
              <w:left w:val="nil"/>
              <w:bottom w:val="nil"/>
              <w:right w:val="nil"/>
            </w:tcBorders>
            <w:shd w:val="clear" w:color="auto" w:fill="auto"/>
            <w:noWrap/>
            <w:vAlign w:val="bottom"/>
          </w:tcPr>
          <w:p w14:paraId="1F0CA09C"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427A4049"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2403" w:type="dxa"/>
            <w:tcBorders>
              <w:top w:val="nil"/>
              <w:left w:val="nil"/>
              <w:bottom w:val="nil"/>
              <w:right w:val="nil"/>
            </w:tcBorders>
            <w:vAlign w:val="bottom"/>
          </w:tcPr>
          <w:p w14:paraId="67011286" w14:textId="77777777"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2403" w:type="dxa"/>
            <w:tcBorders>
              <w:top w:val="nil"/>
              <w:left w:val="nil"/>
              <w:bottom w:val="nil"/>
              <w:right w:val="nil"/>
            </w:tcBorders>
            <w:vAlign w:val="bottom"/>
          </w:tcPr>
          <w:p w14:paraId="2F308F00" w14:textId="77777777"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r>
      <w:tr w:rsidR="00420D8E" w:rsidRPr="00770B62" w14:paraId="1C215DFB" w14:textId="77777777" w:rsidTr="00420D8E">
        <w:trPr>
          <w:trHeight w:val="340"/>
        </w:trPr>
        <w:tc>
          <w:tcPr>
            <w:tcW w:w="1698" w:type="dxa"/>
            <w:tcBorders>
              <w:top w:val="nil"/>
              <w:left w:val="nil"/>
              <w:bottom w:val="nil"/>
              <w:right w:val="nil"/>
            </w:tcBorders>
            <w:shd w:val="clear" w:color="auto" w:fill="auto"/>
            <w:noWrap/>
            <w:vAlign w:val="bottom"/>
          </w:tcPr>
          <w:p w14:paraId="7A507813" w14:textId="3B6A4E5C"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二零二一年</w:t>
            </w:r>
          </w:p>
        </w:tc>
        <w:tc>
          <w:tcPr>
            <w:tcW w:w="1491" w:type="dxa"/>
            <w:tcBorders>
              <w:top w:val="nil"/>
              <w:left w:val="nil"/>
              <w:bottom w:val="nil"/>
              <w:right w:val="nil"/>
            </w:tcBorders>
            <w:shd w:val="clear" w:color="auto" w:fill="auto"/>
            <w:noWrap/>
            <w:vAlign w:val="bottom"/>
          </w:tcPr>
          <w:p w14:paraId="7C1B6BA2"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第一季</w:t>
            </w:r>
          </w:p>
        </w:tc>
        <w:tc>
          <w:tcPr>
            <w:tcW w:w="2403" w:type="dxa"/>
            <w:tcBorders>
              <w:top w:val="nil"/>
              <w:left w:val="nil"/>
              <w:bottom w:val="nil"/>
              <w:right w:val="nil"/>
            </w:tcBorders>
            <w:vAlign w:val="bottom"/>
          </w:tcPr>
          <w:p w14:paraId="42FD1412" w14:textId="1AD8A02E"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16 300</w:t>
            </w:r>
          </w:p>
        </w:tc>
        <w:tc>
          <w:tcPr>
            <w:tcW w:w="2403" w:type="dxa"/>
            <w:tcBorders>
              <w:top w:val="nil"/>
              <w:left w:val="nil"/>
              <w:bottom w:val="nil"/>
              <w:right w:val="nil"/>
            </w:tcBorders>
            <w:vAlign w:val="bottom"/>
          </w:tcPr>
          <w:p w14:paraId="01F7D7E0" w14:textId="3A4C75D7"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200</w:t>
            </w:r>
          </w:p>
        </w:tc>
      </w:tr>
      <w:tr w:rsidR="00420D8E" w:rsidRPr="00770B62" w14:paraId="4D596F6A" w14:textId="77777777" w:rsidTr="00420D8E">
        <w:trPr>
          <w:trHeight w:val="340"/>
        </w:trPr>
        <w:tc>
          <w:tcPr>
            <w:tcW w:w="1698" w:type="dxa"/>
            <w:tcBorders>
              <w:top w:val="nil"/>
              <w:left w:val="nil"/>
              <w:bottom w:val="nil"/>
              <w:right w:val="nil"/>
            </w:tcBorders>
            <w:shd w:val="clear" w:color="auto" w:fill="auto"/>
            <w:noWrap/>
            <w:vAlign w:val="bottom"/>
            <w:hideMark/>
          </w:tcPr>
          <w:p w14:paraId="471F231A"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109280C7"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第二季</w:t>
            </w:r>
          </w:p>
        </w:tc>
        <w:tc>
          <w:tcPr>
            <w:tcW w:w="2403" w:type="dxa"/>
            <w:tcBorders>
              <w:top w:val="nil"/>
              <w:left w:val="nil"/>
              <w:bottom w:val="nil"/>
              <w:right w:val="nil"/>
            </w:tcBorders>
            <w:vAlign w:val="bottom"/>
          </w:tcPr>
          <w:p w14:paraId="5F630E16" w14:textId="407B671F"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16 900</w:t>
            </w:r>
          </w:p>
        </w:tc>
        <w:tc>
          <w:tcPr>
            <w:tcW w:w="2403" w:type="dxa"/>
            <w:tcBorders>
              <w:top w:val="nil"/>
              <w:left w:val="nil"/>
              <w:bottom w:val="nil"/>
              <w:right w:val="nil"/>
            </w:tcBorders>
            <w:vAlign w:val="bottom"/>
          </w:tcPr>
          <w:p w14:paraId="762039E1" w14:textId="2A9F8335"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300</w:t>
            </w:r>
          </w:p>
        </w:tc>
      </w:tr>
      <w:tr w:rsidR="00420D8E" w:rsidRPr="00770B62" w14:paraId="13B03FD1" w14:textId="77777777" w:rsidTr="00420D8E">
        <w:trPr>
          <w:trHeight w:val="340"/>
        </w:trPr>
        <w:tc>
          <w:tcPr>
            <w:tcW w:w="1698" w:type="dxa"/>
            <w:tcBorders>
              <w:top w:val="nil"/>
              <w:left w:val="nil"/>
              <w:bottom w:val="nil"/>
              <w:right w:val="nil"/>
            </w:tcBorders>
            <w:shd w:val="clear" w:color="auto" w:fill="auto"/>
            <w:noWrap/>
            <w:vAlign w:val="bottom"/>
          </w:tcPr>
          <w:p w14:paraId="7B1406F4"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4A5BA97D"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第三季</w:t>
            </w:r>
          </w:p>
        </w:tc>
        <w:tc>
          <w:tcPr>
            <w:tcW w:w="2403" w:type="dxa"/>
            <w:tcBorders>
              <w:top w:val="nil"/>
              <w:left w:val="nil"/>
              <w:bottom w:val="nil"/>
              <w:right w:val="nil"/>
            </w:tcBorders>
            <w:vAlign w:val="bottom"/>
          </w:tcPr>
          <w:p w14:paraId="3981FB26" w14:textId="1D15460D"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spacing w:val="0"/>
                <w:sz w:val="20"/>
              </w:rPr>
            </w:pPr>
            <w:r w:rsidRPr="00420D8E">
              <w:rPr>
                <w:rFonts w:eastAsia="Times New Roman"/>
                <w:spacing w:val="0"/>
                <w:kern w:val="2"/>
                <w:sz w:val="20"/>
                <w:lang w:val="en-GB"/>
              </w:rPr>
              <w:t>29 000</w:t>
            </w:r>
          </w:p>
        </w:tc>
        <w:tc>
          <w:tcPr>
            <w:tcW w:w="2403" w:type="dxa"/>
            <w:tcBorders>
              <w:top w:val="nil"/>
              <w:left w:val="nil"/>
              <w:bottom w:val="nil"/>
              <w:right w:val="nil"/>
            </w:tcBorders>
            <w:vAlign w:val="bottom"/>
          </w:tcPr>
          <w:p w14:paraId="4A8CB95F" w14:textId="7EA110CD"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spacing w:val="0"/>
                <w:sz w:val="20"/>
              </w:rPr>
            </w:pPr>
            <w:r w:rsidRPr="00420D8E">
              <w:rPr>
                <w:rFonts w:eastAsia="Times New Roman"/>
                <w:spacing w:val="0"/>
                <w:kern w:val="2"/>
                <w:sz w:val="20"/>
                <w:lang w:val="en-GB"/>
              </w:rPr>
              <w:t>300</w:t>
            </w:r>
          </w:p>
        </w:tc>
      </w:tr>
      <w:tr w:rsidR="00420D8E" w:rsidRPr="00770B62" w14:paraId="00D5F9A1" w14:textId="77777777" w:rsidTr="00420D8E">
        <w:trPr>
          <w:trHeight w:val="340"/>
        </w:trPr>
        <w:tc>
          <w:tcPr>
            <w:tcW w:w="1698" w:type="dxa"/>
            <w:tcBorders>
              <w:top w:val="nil"/>
              <w:left w:val="nil"/>
              <w:bottom w:val="nil"/>
              <w:right w:val="nil"/>
            </w:tcBorders>
            <w:shd w:val="clear" w:color="auto" w:fill="auto"/>
            <w:noWrap/>
            <w:vAlign w:val="bottom"/>
            <w:hideMark/>
          </w:tcPr>
          <w:p w14:paraId="6B8CE148"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16AB7561"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第四季</w:t>
            </w:r>
          </w:p>
        </w:tc>
        <w:tc>
          <w:tcPr>
            <w:tcW w:w="2403" w:type="dxa"/>
            <w:tcBorders>
              <w:top w:val="nil"/>
              <w:left w:val="nil"/>
              <w:bottom w:val="nil"/>
              <w:right w:val="nil"/>
            </w:tcBorders>
            <w:vAlign w:val="bottom"/>
          </w:tcPr>
          <w:p w14:paraId="4AC2C535" w14:textId="649FC9D4"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26 900</w:t>
            </w:r>
          </w:p>
        </w:tc>
        <w:tc>
          <w:tcPr>
            <w:tcW w:w="2403" w:type="dxa"/>
            <w:tcBorders>
              <w:top w:val="nil"/>
              <w:left w:val="nil"/>
              <w:bottom w:val="nil"/>
              <w:right w:val="nil"/>
            </w:tcBorders>
            <w:vAlign w:val="bottom"/>
          </w:tcPr>
          <w:p w14:paraId="2D145A39" w14:textId="3E58D2AE"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420D8E">
              <w:rPr>
                <w:rFonts w:eastAsia="Times New Roman"/>
                <w:spacing w:val="0"/>
                <w:kern w:val="2"/>
                <w:sz w:val="20"/>
                <w:lang w:val="en-GB"/>
              </w:rPr>
              <w:t>1 400</w:t>
            </w:r>
          </w:p>
        </w:tc>
      </w:tr>
      <w:tr w:rsidR="00420D8E" w:rsidRPr="00770B62" w14:paraId="304BD103" w14:textId="77777777" w:rsidTr="00420D8E">
        <w:trPr>
          <w:trHeight w:val="340"/>
        </w:trPr>
        <w:tc>
          <w:tcPr>
            <w:tcW w:w="1698" w:type="dxa"/>
            <w:tcBorders>
              <w:top w:val="nil"/>
              <w:left w:val="nil"/>
              <w:bottom w:val="nil"/>
              <w:right w:val="nil"/>
            </w:tcBorders>
            <w:shd w:val="clear" w:color="auto" w:fill="auto"/>
            <w:noWrap/>
            <w:vAlign w:val="bottom"/>
            <w:hideMark/>
          </w:tcPr>
          <w:p w14:paraId="2BD63C74"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54D9F300"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2403" w:type="dxa"/>
            <w:tcBorders>
              <w:top w:val="nil"/>
              <w:left w:val="nil"/>
              <w:bottom w:val="nil"/>
              <w:right w:val="nil"/>
            </w:tcBorders>
            <w:vAlign w:val="bottom"/>
          </w:tcPr>
          <w:p w14:paraId="484C2991" w14:textId="77777777"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p>
        </w:tc>
        <w:tc>
          <w:tcPr>
            <w:tcW w:w="2403" w:type="dxa"/>
            <w:tcBorders>
              <w:top w:val="nil"/>
              <w:left w:val="nil"/>
              <w:bottom w:val="nil"/>
              <w:right w:val="nil"/>
            </w:tcBorders>
            <w:vAlign w:val="bottom"/>
          </w:tcPr>
          <w:p w14:paraId="2CE38AAD" w14:textId="77777777"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p>
        </w:tc>
      </w:tr>
      <w:tr w:rsidR="00420D8E" w:rsidRPr="00770B62" w14:paraId="75A288E3" w14:textId="77777777" w:rsidTr="00420D8E">
        <w:trPr>
          <w:trHeight w:val="340"/>
        </w:trPr>
        <w:tc>
          <w:tcPr>
            <w:tcW w:w="1698" w:type="dxa"/>
            <w:tcBorders>
              <w:top w:val="nil"/>
              <w:left w:val="nil"/>
              <w:bottom w:val="nil"/>
              <w:right w:val="nil"/>
            </w:tcBorders>
            <w:shd w:val="clear" w:color="auto" w:fill="auto"/>
            <w:noWrap/>
            <w:vAlign w:val="bottom"/>
            <w:hideMark/>
          </w:tcPr>
          <w:p w14:paraId="2713E446" w14:textId="55808C9F"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二零二二年</w:t>
            </w:r>
          </w:p>
        </w:tc>
        <w:tc>
          <w:tcPr>
            <w:tcW w:w="1491" w:type="dxa"/>
            <w:tcBorders>
              <w:top w:val="nil"/>
              <w:left w:val="nil"/>
              <w:bottom w:val="nil"/>
              <w:right w:val="nil"/>
            </w:tcBorders>
            <w:shd w:val="clear" w:color="auto" w:fill="auto"/>
            <w:noWrap/>
            <w:vAlign w:val="bottom"/>
            <w:hideMark/>
          </w:tcPr>
          <w:p w14:paraId="4129243A"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第一季</w:t>
            </w:r>
          </w:p>
        </w:tc>
        <w:tc>
          <w:tcPr>
            <w:tcW w:w="2403" w:type="dxa"/>
            <w:tcBorders>
              <w:top w:val="nil"/>
              <w:left w:val="nil"/>
              <w:bottom w:val="nil"/>
              <w:right w:val="nil"/>
            </w:tcBorders>
            <w:vAlign w:val="bottom"/>
          </w:tcPr>
          <w:p w14:paraId="625F93E5" w14:textId="0E5CA46F"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r w:rsidRPr="00420D8E">
              <w:rPr>
                <w:rFonts w:eastAsia="Times New Roman"/>
                <w:spacing w:val="0"/>
                <w:kern w:val="2"/>
                <w:sz w:val="20"/>
                <w:lang w:val="en-GB"/>
              </w:rPr>
              <w:t>10 700</w:t>
            </w:r>
          </w:p>
        </w:tc>
        <w:tc>
          <w:tcPr>
            <w:tcW w:w="2403" w:type="dxa"/>
            <w:tcBorders>
              <w:top w:val="nil"/>
              <w:left w:val="nil"/>
              <w:bottom w:val="nil"/>
              <w:right w:val="nil"/>
            </w:tcBorders>
            <w:vAlign w:val="bottom"/>
          </w:tcPr>
          <w:p w14:paraId="07B99555" w14:textId="7202B818"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r w:rsidRPr="00420D8E">
              <w:rPr>
                <w:rFonts w:eastAsia="Times New Roman"/>
                <w:spacing w:val="0"/>
                <w:kern w:val="2"/>
                <w:sz w:val="20"/>
                <w:lang w:val="en-GB"/>
              </w:rPr>
              <w:t>800</w:t>
            </w:r>
          </w:p>
        </w:tc>
      </w:tr>
      <w:tr w:rsidR="00420D8E" w:rsidRPr="00770B62" w14:paraId="0AE48BEC" w14:textId="77777777" w:rsidTr="00420D8E">
        <w:trPr>
          <w:trHeight w:val="340"/>
        </w:trPr>
        <w:tc>
          <w:tcPr>
            <w:tcW w:w="1698" w:type="dxa"/>
            <w:tcBorders>
              <w:top w:val="nil"/>
              <w:left w:val="nil"/>
              <w:bottom w:val="nil"/>
              <w:right w:val="nil"/>
            </w:tcBorders>
            <w:shd w:val="clear" w:color="auto" w:fill="auto"/>
            <w:noWrap/>
            <w:vAlign w:val="bottom"/>
          </w:tcPr>
          <w:p w14:paraId="776A5057"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44991EC1"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第二季</w:t>
            </w:r>
          </w:p>
        </w:tc>
        <w:tc>
          <w:tcPr>
            <w:tcW w:w="2403" w:type="dxa"/>
            <w:tcBorders>
              <w:top w:val="nil"/>
              <w:left w:val="nil"/>
              <w:bottom w:val="nil"/>
              <w:right w:val="nil"/>
            </w:tcBorders>
            <w:vAlign w:val="bottom"/>
          </w:tcPr>
          <w:p w14:paraId="413DA369" w14:textId="58FCDB3A"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r w:rsidRPr="00420D8E">
              <w:rPr>
                <w:rFonts w:eastAsia="Times New Roman"/>
                <w:spacing w:val="0"/>
                <w:kern w:val="2"/>
                <w:sz w:val="20"/>
                <w:lang w:val="en-GB"/>
              </w:rPr>
              <w:t>62 700</w:t>
            </w:r>
          </w:p>
        </w:tc>
        <w:tc>
          <w:tcPr>
            <w:tcW w:w="2403" w:type="dxa"/>
            <w:tcBorders>
              <w:top w:val="nil"/>
              <w:left w:val="nil"/>
              <w:bottom w:val="nil"/>
              <w:right w:val="nil"/>
            </w:tcBorders>
            <w:vAlign w:val="bottom"/>
          </w:tcPr>
          <w:p w14:paraId="74B2D00D" w14:textId="31ED8013"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r w:rsidRPr="00420D8E">
              <w:rPr>
                <w:rFonts w:eastAsia="Times New Roman"/>
                <w:spacing w:val="0"/>
                <w:kern w:val="2"/>
                <w:sz w:val="20"/>
                <w:lang w:val="en-GB"/>
              </w:rPr>
              <w:t>1 800</w:t>
            </w:r>
          </w:p>
        </w:tc>
      </w:tr>
      <w:tr w:rsidR="00420D8E" w:rsidRPr="00770B62" w14:paraId="40423E57" w14:textId="77777777" w:rsidTr="00420D8E">
        <w:trPr>
          <w:trHeight w:val="340"/>
        </w:trPr>
        <w:tc>
          <w:tcPr>
            <w:tcW w:w="1698" w:type="dxa"/>
            <w:tcBorders>
              <w:top w:val="nil"/>
              <w:left w:val="nil"/>
              <w:bottom w:val="nil"/>
              <w:right w:val="nil"/>
            </w:tcBorders>
            <w:shd w:val="clear" w:color="auto" w:fill="auto"/>
            <w:noWrap/>
            <w:vAlign w:val="bottom"/>
          </w:tcPr>
          <w:p w14:paraId="7CD88052"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18BFD4B5"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第三季</w:t>
            </w:r>
          </w:p>
        </w:tc>
        <w:tc>
          <w:tcPr>
            <w:tcW w:w="2403" w:type="dxa"/>
            <w:tcBorders>
              <w:top w:val="nil"/>
              <w:left w:val="nil"/>
              <w:bottom w:val="nil"/>
              <w:right w:val="nil"/>
            </w:tcBorders>
            <w:vAlign w:val="bottom"/>
          </w:tcPr>
          <w:p w14:paraId="124FF49B" w14:textId="184533D5"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r w:rsidRPr="00420D8E">
              <w:rPr>
                <w:rFonts w:eastAsia="新細明體"/>
                <w:spacing w:val="0"/>
                <w:kern w:val="2"/>
                <w:sz w:val="20"/>
                <w:lang w:val="en-GB"/>
              </w:rPr>
              <w:t>164 600</w:t>
            </w:r>
          </w:p>
        </w:tc>
        <w:tc>
          <w:tcPr>
            <w:tcW w:w="2403" w:type="dxa"/>
            <w:tcBorders>
              <w:top w:val="nil"/>
              <w:left w:val="nil"/>
              <w:bottom w:val="nil"/>
              <w:right w:val="nil"/>
            </w:tcBorders>
            <w:vAlign w:val="bottom"/>
          </w:tcPr>
          <w:p w14:paraId="20679169" w14:textId="4AE726E0"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r w:rsidRPr="00420D8E">
              <w:rPr>
                <w:rFonts w:eastAsia="新細明體"/>
                <w:spacing w:val="0"/>
                <w:kern w:val="2"/>
                <w:sz w:val="20"/>
                <w:lang w:val="en-GB"/>
              </w:rPr>
              <w:t>9 100</w:t>
            </w:r>
          </w:p>
        </w:tc>
      </w:tr>
      <w:tr w:rsidR="00420D8E" w:rsidRPr="00770B62" w14:paraId="7E68D419" w14:textId="77777777" w:rsidTr="00420D8E">
        <w:trPr>
          <w:trHeight w:val="340"/>
        </w:trPr>
        <w:tc>
          <w:tcPr>
            <w:tcW w:w="1698" w:type="dxa"/>
            <w:tcBorders>
              <w:top w:val="nil"/>
              <w:left w:val="nil"/>
              <w:bottom w:val="nil"/>
              <w:right w:val="nil"/>
            </w:tcBorders>
            <w:shd w:val="clear" w:color="auto" w:fill="auto"/>
            <w:noWrap/>
            <w:vAlign w:val="bottom"/>
          </w:tcPr>
          <w:p w14:paraId="485E573D"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66458B83"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第四季</w:t>
            </w:r>
          </w:p>
        </w:tc>
        <w:tc>
          <w:tcPr>
            <w:tcW w:w="2403" w:type="dxa"/>
            <w:tcBorders>
              <w:top w:val="nil"/>
              <w:left w:val="nil"/>
              <w:bottom w:val="nil"/>
              <w:right w:val="nil"/>
            </w:tcBorders>
            <w:vAlign w:val="bottom"/>
          </w:tcPr>
          <w:p w14:paraId="1505FDF4" w14:textId="4EB2F31F"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r w:rsidRPr="00420D8E">
              <w:rPr>
                <w:rFonts w:eastAsia="Times New Roman"/>
                <w:spacing w:val="0"/>
                <w:kern w:val="2"/>
                <w:sz w:val="20"/>
                <w:lang w:val="en-GB"/>
              </w:rPr>
              <w:t>329 800</w:t>
            </w:r>
          </w:p>
        </w:tc>
        <w:tc>
          <w:tcPr>
            <w:tcW w:w="2403" w:type="dxa"/>
            <w:tcBorders>
              <w:top w:val="nil"/>
              <w:left w:val="nil"/>
              <w:bottom w:val="nil"/>
              <w:right w:val="nil"/>
            </w:tcBorders>
            <w:vAlign w:val="bottom"/>
          </w:tcPr>
          <w:p w14:paraId="21EC398E" w14:textId="2D7BDA61"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r w:rsidRPr="00420D8E">
              <w:rPr>
                <w:rFonts w:eastAsia="Times New Roman"/>
                <w:spacing w:val="0"/>
                <w:kern w:val="2"/>
                <w:sz w:val="20"/>
                <w:lang w:val="en-GB"/>
              </w:rPr>
              <w:t>25 100</w:t>
            </w:r>
          </w:p>
        </w:tc>
      </w:tr>
      <w:tr w:rsidR="00420D8E" w:rsidRPr="00770B62" w14:paraId="0BE2BA05" w14:textId="77777777" w:rsidTr="00420D8E">
        <w:trPr>
          <w:trHeight w:val="340"/>
        </w:trPr>
        <w:tc>
          <w:tcPr>
            <w:tcW w:w="1698" w:type="dxa"/>
            <w:tcBorders>
              <w:top w:val="nil"/>
              <w:left w:val="nil"/>
              <w:bottom w:val="nil"/>
              <w:right w:val="nil"/>
            </w:tcBorders>
            <w:shd w:val="clear" w:color="auto" w:fill="auto"/>
            <w:noWrap/>
            <w:vAlign w:val="bottom"/>
          </w:tcPr>
          <w:p w14:paraId="169DC948"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3E3F8EEC"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2403" w:type="dxa"/>
            <w:tcBorders>
              <w:top w:val="nil"/>
              <w:left w:val="nil"/>
              <w:bottom w:val="nil"/>
              <w:right w:val="nil"/>
            </w:tcBorders>
            <w:vAlign w:val="bottom"/>
          </w:tcPr>
          <w:p w14:paraId="275ABD51" w14:textId="77777777"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p>
        </w:tc>
        <w:tc>
          <w:tcPr>
            <w:tcW w:w="2403" w:type="dxa"/>
            <w:tcBorders>
              <w:top w:val="nil"/>
              <w:left w:val="nil"/>
              <w:bottom w:val="nil"/>
              <w:right w:val="nil"/>
            </w:tcBorders>
            <w:vAlign w:val="bottom"/>
          </w:tcPr>
          <w:p w14:paraId="5F1D8E23" w14:textId="77777777"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p>
        </w:tc>
      </w:tr>
      <w:tr w:rsidR="00420D8E" w:rsidRPr="00770B62" w14:paraId="4F54E33B" w14:textId="77777777" w:rsidTr="00420D8E">
        <w:trPr>
          <w:trHeight w:val="340"/>
        </w:trPr>
        <w:tc>
          <w:tcPr>
            <w:tcW w:w="1698" w:type="dxa"/>
            <w:tcBorders>
              <w:top w:val="nil"/>
              <w:left w:val="nil"/>
              <w:bottom w:val="nil"/>
              <w:right w:val="nil"/>
            </w:tcBorders>
            <w:shd w:val="clear" w:color="auto" w:fill="auto"/>
            <w:noWrap/>
            <w:vAlign w:val="bottom"/>
          </w:tcPr>
          <w:p w14:paraId="1D813E57" w14:textId="54D98CA3"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lang w:eastAsia="zh-HK"/>
              </w:rPr>
              <w:t>二零二三年</w:t>
            </w:r>
          </w:p>
        </w:tc>
        <w:tc>
          <w:tcPr>
            <w:tcW w:w="1491" w:type="dxa"/>
            <w:tcBorders>
              <w:top w:val="nil"/>
              <w:left w:val="nil"/>
              <w:bottom w:val="nil"/>
              <w:right w:val="nil"/>
            </w:tcBorders>
            <w:shd w:val="clear" w:color="auto" w:fill="auto"/>
            <w:noWrap/>
            <w:vAlign w:val="bottom"/>
          </w:tcPr>
          <w:p w14:paraId="0241640E"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lang w:eastAsia="zh-HK"/>
              </w:rPr>
              <w:t>第一季</w:t>
            </w:r>
          </w:p>
        </w:tc>
        <w:tc>
          <w:tcPr>
            <w:tcW w:w="2403" w:type="dxa"/>
            <w:tcBorders>
              <w:top w:val="nil"/>
              <w:left w:val="nil"/>
              <w:bottom w:val="nil"/>
              <w:right w:val="nil"/>
            </w:tcBorders>
            <w:vAlign w:val="bottom"/>
          </w:tcPr>
          <w:p w14:paraId="21A81566" w14:textId="40FC44C9"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r w:rsidRPr="00420D8E">
              <w:rPr>
                <w:rFonts w:eastAsia="Times New Roman"/>
                <w:spacing w:val="0"/>
                <w:kern w:val="2"/>
                <w:sz w:val="20"/>
                <w:lang w:val="en-GB"/>
              </w:rPr>
              <w:t>2 340 400</w:t>
            </w:r>
          </w:p>
        </w:tc>
        <w:tc>
          <w:tcPr>
            <w:tcW w:w="2403" w:type="dxa"/>
            <w:tcBorders>
              <w:top w:val="nil"/>
              <w:left w:val="nil"/>
              <w:bottom w:val="nil"/>
              <w:right w:val="nil"/>
            </w:tcBorders>
            <w:vAlign w:val="bottom"/>
          </w:tcPr>
          <w:p w14:paraId="4849B942" w14:textId="5118AF9C"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r w:rsidRPr="00420D8E">
              <w:rPr>
                <w:rFonts w:eastAsia="Times New Roman"/>
                <w:spacing w:val="0"/>
                <w:kern w:val="2"/>
                <w:sz w:val="20"/>
                <w:lang w:val="en-GB"/>
              </w:rPr>
              <w:t>2 074 400</w:t>
            </w:r>
          </w:p>
        </w:tc>
      </w:tr>
      <w:tr w:rsidR="00420D8E" w:rsidRPr="00770B62" w14:paraId="7949DFF4" w14:textId="77777777" w:rsidTr="00420D8E">
        <w:trPr>
          <w:trHeight w:val="340"/>
        </w:trPr>
        <w:tc>
          <w:tcPr>
            <w:tcW w:w="1698" w:type="dxa"/>
            <w:tcBorders>
              <w:top w:val="nil"/>
              <w:left w:val="nil"/>
              <w:bottom w:val="nil"/>
              <w:right w:val="nil"/>
            </w:tcBorders>
            <w:shd w:val="clear" w:color="auto" w:fill="auto"/>
            <w:noWrap/>
            <w:vAlign w:val="bottom"/>
          </w:tcPr>
          <w:p w14:paraId="069E2880"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7C8476B6"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第二季</w:t>
            </w:r>
          </w:p>
        </w:tc>
        <w:tc>
          <w:tcPr>
            <w:tcW w:w="2403" w:type="dxa"/>
            <w:tcBorders>
              <w:top w:val="nil"/>
              <w:left w:val="nil"/>
              <w:bottom w:val="nil"/>
              <w:right w:val="nil"/>
            </w:tcBorders>
            <w:vAlign w:val="bottom"/>
          </w:tcPr>
          <w:p w14:paraId="00CB1783" w14:textId="5BA2BCCC"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r w:rsidRPr="00420D8E">
              <w:rPr>
                <w:rFonts w:eastAsia="Times New Roman"/>
                <w:spacing w:val="0"/>
                <w:kern w:val="2"/>
                <w:sz w:val="20"/>
                <w:lang w:val="en-GB"/>
              </w:rPr>
              <w:t>4 237 500</w:t>
            </w:r>
          </w:p>
        </w:tc>
        <w:tc>
          <w:tcPr>
            <w:tcW w:w="2403" w:type="dxa"/>
            <w:tcBorders>
              <w:top w:val="nil"/>
              <w:left w:val="nil"/>
              <w:bottom w:val="nil"/>
              <w:right w:val="nil"/>
            </w:tcBorders>
            <w:vAlign w:val="bottom"/>
          </w:tcPr>
          <w:p w14:paraId="0A51A594" w14:textId="4ECA68A4"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r w:rsidRPr="00420D8E">
              <w:rPr>
                <w:rFonts w:eastAsia="Times New Roman"/>
                <w:spacing w:val="0"/>
                <w:kern w:val="2"/>
                <w:sz w:val="20"/>
                <w:lang w:val="en-GB"/>
              </w:rPr>
              <w:t>4 231 700</w:t>
            </w:r>
          </w:p>
        </w:tc>
      </w:tr>
      <w:tr w:rsidR="00420D8E" w:rsidRPr="00770B62" w14:paraId="00BA8FBB" w14:textId="77777777" w:rsidTr="00420D8E">
        <w:trPr>
          <w:trHeight w:val="340"/>
        </w:trPr>
        <w:tc>
          <w:tcPr>
            <w:tcW w:w="1698" w:type="dxa"/>
            <w:tcBorders>
              <w:top w:val="nil"/>
              <w:left w:val="nil"/>
              <w:bottom w:val="nil"/>
              <w:right w:val="nil"/>
            </w:tcBorders>
            <w:shd w:val="clear" w:color="auto" w:fill="auto"/>
            <w:noWrap/>
            <w:vAlign w:val="bottom"/>
          </w:tcPr>
          <w:p w14:paraId="22217A08"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795353CD"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sidRPr="00770B62">
              <w:rPr>
                <w:spacing w:val="0"/>
                <w:sz w:val="20"/>
              </w:rPr>
              <w:t>第三季</w:t>
            </w:r>
          </w:p>
        </w:tc>
        <w:tc>
          <w:tcPr>
            <w:tcW w:w="2403" w:type="dxa"/>
            <w:tcBorders>
              <w:top w:val="nil"/>
              <w:left w:val="nil"/>
              <w:bottom w:val="nil"/>
              <w:right w:val="nil"/>
            </w:tcBorders>
            <w:shd w:val="clear" w:color="auto" w:fill="auto"/>
            <w:vAlign w:val="bottom"/>
          </w:tcPr>
          <w:p w14:paraId="0CC2E9F2" w14:textId="4B58C9AF"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spacing w:val="0"/>
                <w:sz w:val="20"/>
              </w:rPr>
            </w:pPr>
            <w:r w:rsidRPr="00420D8E">
              <w:rPr>
                <w:rFonts w:eastAsia="Times New Roman"/>
                <w:spacing w:val="0"/>
                <w:kern w:val="2"/>
                <w:sz w:val="20"/>
                <w:lang w:val="en-GB"/>
              </w:rPr>
              <w:t>5 267 600</w:t>
            </w:r>
          </w:p>
        </w:tc>
        <w:tc>
          <w:tcPr>
            <w:tcW w:w="2403" w:type="dxa"/>
            <w:tcBorders>
              <w:top w:val="nil"/>
              <w:left w:val="nil"/>
              <w:bottom w:val="nil"/>
              <w:right w:val="nil"/>
            </w:tcBorders>
            <w:shd w:val="clear" w:color="auto" w:fill="auto"/>
            <w:vAlign w:val="bottom"/>
          </w:tcPr>
          <w:p w14:paraId="2C958FCE" w14:textId="697A5CD6"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spacing w:val="0"/>
                <w:sz w:val="20"/>
                <w:lang w:val="en-GB"/>
              </w:rPr>
            </w:pPr>
            <w:r w:rsidRPr="00420D8E">
              <w:rPr>
                <w:rFonts w:eastAsia="Times New Roman"/>
                <w:spacing w:val="0"/>
                <w:kern w:val="2"/>
                <w:sz w:val="20"/>
                <w:lang w:val="en-GB"/>
              </w:rPr>
              <w:t>5 170 500</w:t>
            </w:r>
          </w:p>
        </w:tc>
      </w:tr>
      <w:tr w:rsidR="00420D8E" w:rsidRPr="00770B62" w14:paraId="5F0EF251" w14:textId="77777777" w:rsidTr="00420D8E">
        <w:trPr>
          <w:trHeight w:val="340"/>
        </w:trPr>
        <w:tc>
          <w:tcPr>
            <w:tcW w:w="1698" w:type="dxa"/>
            <w:tcBorders>
              <w:top w:val="nil"/>
              <w:left w:val="nil"/>
              <w:bottom w:val="nil"/>
              <w:right w:val="nil"/>
            </w:tcBorders>
            <w:shd w:val="clear" w:color="auto" w:fill="auto"/>
            <w:noWrap/>
            <w:vAlign w:val="bottom"/>
          </w:tcPr>
          <w:p w14:paraId="1028ADC3"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039EC77E"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sidRPr="00770B62">
              <w:rPr>
                <w:spacing w:val="0"/>
                <w:sz w:val="20"/>
              </w:rPr>
              <w:t>第四季</w:t>
            </w:r>
          </w:p>
        </w:tc>
        <w:tc>
          <w:tcPr>
            <w:tcW w:w="2403" w:type="dxa"/>
            <w:tcBorders>
              <w:top w:val="nil"/>
              <w:left w:val="nil"/>
              <w:bottom w:val="nil"/>
              <w:right w:val="nil"/>
            </w:tcBorders>
            <w:shd w:val="clear" w:color="auto" w:fill="auto"/>
            <w:vAlign w:val="bottom"/>
          </w:tcPr>
          <w:p w14:paraId="7D57EDD8" w14:textId="737A5250"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spacing w:val="0"/>
                <w:sz w:val="20"/>
              </w:rPr>
            </w:pPr>
            <w:r w:rsidRPr="00420D8E">
              <w:rPr>
                <w:rFonts w:eastAsia="Times New Roman"/>
                <w:spacing w:val="0"/>
                <w:kern w:val="2"/>
                <w:sz w:val="20"/>
                <w:lang w:val="en-GB"/>
              </w:rPr>
              <w:t>5 313 900</w:t>
            </w:r>
          </w:p>
        </w:tc>
        <w:tc>
          <w:tcPr>
            <w:tcW w:w="2403" w:type="dxa"/>
            <w:tcBorders>
              <w:top w:val="nil"/>
              <w:left w:val="nil"/>
              <w:bottom w:val="nil"/>
              <w:right w:val="nil"/>
            </w:tcBorders>
            <w:shd w:val="clear" w:color="auto" w:fill="auto"/>
            <w:vAlign w:val="bottom"/>
          </w:tcPr>
          <w:p w14:paraId="314C8173" w14:textId="70B0BCA9"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heme="minorEastAsia"/>
                <w:spacing w:val="0"/>
                <w:sz w:val="20"/>
              </w:rPr>
            </w:pPr>
            <w:r w:rsidRPr="00420D8E">
              <w:rPr>
                <w:rFonts w:eastAsia="Times New Roman"/>
                <w:spacing w:val="0"/>
                <w:kern w:val="2"/>
                <w:sz w:val="20"/>
                <w:lang w:val="en-GB"/>
              </w:rPr>
              <w:t>5 363 800</w:t>
            </w:r>
          </w:p>
        </w:tc>
      </w:tr>
      <w:tr w:rsidR="00420D8E" w:rsidRPr="00770B62" w14:paraId="7F652276" w14:textId="77777777" w:rsidTr="00420D8E">
        <w:trPr>
          <w:trHeight w:val="340"/>
        </w:trPr>
        <w:tc>
          <w:tcPr>
            <w:tcW w:w="1698" w:type="dxa"/>
            <w:tcBorders>
              <w:top w:val="nil"/>
              <w:left w:val="nil"/>
              <w:bottom w:val="nil"/>
              <w:right w:val="nil"/>
            </w:tcBorders>
            <w:shd w:val="clear" w:color="auto" w:fill="auto"/>
            <w:noWrap/>
            <w:vAlign w:val="bottom"/>
          </w:tcPr>
          <w:p w14:paraId="604DF9B1"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2A70D418"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p>
        </w:tc>
        <w:tc>
          <w:tcPr>
            <w:tcW w:w="2403" w:type="dxa"/>
            <w:tcBorders>
              <w:top w:val="nil"/>
              <w:left w:val="nil"/>
              <w:bottom w:val="nil"/>
              <w:right w:val="nil"/>
            </w:tcBorders>
            <w:shd w:val="clear" w:color="auto" w:fill="auto"/>
            <w:vAlign w:val="bottom"/>
          </w:tcPr>
          <w:p w14:paraId="4585598F" w14:textId="77777777"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kern w:val="2"/>
                <w:sz w:val="20"/>
                <w:lang w:val="en-GB"/>
              </w:rPr>
            </w:pPr>
          </w:p>
        </w:tc>
        <w:tc>
          <w:tcPr>
            <w:tcW w:w="2403" w:type="dxa"/>
            <w:tcBorders>
              <w:top w:val="nil"/>
              <w:left w:val="nil"/>
              <w:bottom w:val="nil"/>
              <w:right w:val="nil"/>
            </w:tcBorders>
            <w:shd w:val="clear" w:color="auto" w:fill="auto"/>
            <w:vAlign w:val="bottom"/>
          </w:tcPr>
          <w:p w14:paraId="27C9AFAC" w14:textId="77777777"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p>
        </w:tc>
      </w:tr>
      <w:tr w:rsidR="00420D8E" w:rsidRPr="00770B62" w14:paraId="5BFCEBEB" w14:textId="77777777" w:rsidTr="00420D8E">
        <w:trPr>
          <w:trHeight w:val="340"/>
        </w:trPr>
        <w:tc>
          <w:tcPr>
            <w:tcW w:w="1698" w:type="dxa"/>
            <w:tcBorders>
              <w:top w:val="nil"/>
              <w:left w:val="nil"/>
              <w:bottom w:val="nil"/>
              <w:right w:val="nil"/>
            </w:tcBorders>
            <w:shd w:val="clear" w:color="auto" w:fill="auto"/>
            <w:noWrap/>
            <w:vAlign w:val="bottom"/>
          </w:tcPr>
          <w:p w14:paraId="7692EF18" w14:textId="20DB55D2"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r w:rsidRPr="00770B62">
              <w:rPr>
                <w:spacing w:val="0"/>
                <w:sz w:val="20"/>
                <w:lang w:eastAsia="zh-HK"/>
              </w:rPr>
              <w:t>二零二</w:t>
            </w:r>
            <w:r>
              <w:rPr>
                <w:rFonts w:hint="eastAsia"/>
                <w:spacing w:val="0"/>
                <w:sz w:val="20"/>
                <w:lang w:eastAsia="zh-HK"/>
              </w:rPr>
              <w:t>四</w:t>
            </w:r>
            <w:r w:rsidRPr="00770B62">
              <w:rPr>
                <w:spacing w:val="0"/>
                <w:sz w:val="20"/>
                <w:lang w:eastAsia="zh-HK"/>
              </w:rPr>
              <w:t>年</w:t>
            </w:r>
          </w:p>
        </w:tc>
        <w:tc>
          <w:tcPr>
            <w:tcW w:w="1491" w:type="dxa"/>
            <w:tcBorders>
              <w:top w:val="nil"/>
              <w:left w:val="nil"/>
              <w:bottom w:val="nil"/>
              <w:right w:val="nil"/>
            </w:tcBorders>
            <w:shd w:val="clear" w:color="auto" w:fill="auto"/>
            <w:noWrap/>
            <w:vAlign w:val="bottom"/>
          </w:tcPr>
          <w:p w14:paraId="7DEB6FF7" w14:textId="6BAD25AF"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sidRPr="00770B62">
              <w:rPr>
                <w:spacing w:val="0"/>
                <w:sz w:val="20"/>
                <w:lang w:eastAsia="zh-HK"/>
              </w:rPr>
              <w:t>第一季</w:t>
            </w:r>
          </w:p>
        </w:tc>
        <w:tc>
          <w:tcPr>
            <w:tcW w:w="2403" w:type="dxa"/>
            <w:tcBorders>
              <w:top w:val="nil"/>
              <w:left w:val="nil"/>
              <w:bottom w:val="nil"/>
              <w:right w:val="nil"/>
            </w:tcBorders>
            <w:shd w:val="clear" w:color="auto" w:fill="auto"/>
            <w:vAlign w:val="bottom"/>
          </w:tcPr>
          <w:p w14:paraId="4C33477F" w14:textId="10F38664"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kern w:val="2"/>
                <w:sz w:val="20"/>
                <w:lang w:val="en-GB"/>
              </w:rPr>
            </w:pPr>
            <w:r w:rsidRPr="00420D8E">
              <w:rPr>
                <w:rFonts w:eastAsia="新細明體"/>
                <w:spacing w:val="0"/>
                <w:kern w:val="2"/>
                <w:sz w:val="20"/>
                <w:szCs w:val="24"/>
                <w:lang w:val="en-GB"/>
              </w:rPr>
              <w:t>5 </w:t>
            </w:r>
            <w:r w:rsidRPr="00420D8E">
              <w:rPr>
                <w:rFonts w:eastAsia="Times New Roman"/>
                <w:spacing w:val="0"/>
                <w:kern w:val="2"/>
                <w:sz w:val="20"/>
                <w:lang w:val="en-GB"/>
              </w:rPr>
              <w:t>613 400</w:t>
            </w:r>
          </w:p>
        </w:tc>
        <w:tc>
          <w:tcPr>
            <w:tcW w:w="2403" w:type="dxa"/>
            <w:tcBorders>
              <w:top w:val="nil"/>
              <w:left w:val="nil"/>
              <w:bottom w:val="nil"/>
              <w:right w:val="nil"/>
            </w:tcBorders>
            <w:shd w:val="clear" w:color="auto" w:fill="auto"/>
            <w:vAlign w:val="bottom"/>
          </w:tcPr>
          <w:p w14:paraId="664ABB36" w14:textId="47428E5D"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r w:rsidRPr="00420D8E">
              <w:rPr>
                <w:rFonts w:eastAsia="新細明體"/>
                <w:spacing w:val="0"/>
                <w:kern w:val="2"/>
                <w:sz w:val="20"/>
                <w:szCs w:val="24"/>
                <w:lang w:val="en-GB"/>
              </w:rPr>
              <w:t>5 </w:t>
            </w:r>
            <w:r w:rsidRPr="00420D8E">
              <w:rPr>
                <w:rFonts w:eastAsia="Times New Roman"/>
                <w:spacing w:val="0"/>
                <w:kern w:val="2"/>
                <w:sz w:val="20"/>
                <w:lang w:val="en-GB"/>
              </w:rPr>
              <w:t>615 400</w:t>
            </w:r>
          </w:p>
        </w:tc>
      </w:tr>
      <w:tr w:rsidR="00420D8E" w:rsidRPr="00770B62" w14:paraId="76929BC3" w14:textId="77777777" w:rsidTr="00420D8E">
        <w:trPr>
          <w:trHeight w:val="340"/>
        </w:trPr>
        <w:tc>
          <w:tcPr>
            <w:tcW w:w="1698" w:type="dxa"/>
            <w:tcBorders>
              <w:top w:val="nil"/>
              <w:left w:val="nil"/>
              <w:bottom w:val="nil"/>
              <w:right w:val="nil"/>
            </w:tcBorders>
            <w:shd w:val="clear" w:color="auto" w:fill="auto"/>
            <w:noWrap/>
            <w:vAlign w:val="bottom"/>
          </w:tcPr>
          <w:p w14:paraId="0613DB4F"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42D10B3D" w14:textId="6C8BAB73"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sidRPr="00770B62">
              <w:rPr>
                <w:spacing w:val="0"/>
                <w:sz w:val="20"/>
              </w:rPr>
              <w:t>第二季</w:t>
            </w:r>
          </w:p>
        </w:tc>
        <w:tc>
          <w:tcPr>
            <w:tcW w:w="2403" w:type="dxa"/>
            <w:tcBorders>
              <w:top w:val="nil"/>
              <w:left w:val="nil"/>
              <w:bottom w:val="nil"/>
              <w:right w:val="nil"/>
            </w:tcBorders>
            <w:shd w:val="clear" w:color="auto" w:fill="auto"/>
            <w:vAlign w:val="bottom"/>
          </w:tcPr>
          <w:p w14:paraId="68A8FD12" w14:textId="716E7CCD"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新細明體"/>
                <w:spacing w:val="0"/>
                <w:kern w:val="2"/>
                <w:sz w:val="20"/>
                <w:szCs w:val="24"/>
                <w:lang w:val="en-GB"/>
              </w:rPr>
            </w:pPr>
            <w:r w:rsidRPr="00420D8E">
              <w:rPr>
                <w:rFonts w:eastAsia="新細明體"/>
                <w:spacing w:val="0"/>
                <w:kern w:val="2"/>
                <w:sz w:val="20"/>
                <w:szCs w:val="24"/>
                <w:lang w:val="en-GB"/>
              </w:rPr>
              <w:t>4 928 900</w:t>
            </w:r>
          </w:p>
        </w:tc>
        <w:tc>
          <w:tcPr>
            <w:tcW w:w="2403" w:type="dxa"/>
            <w:tcBorders>
              <w:top w:val="nil"/>
              <w:left w:val="nil"/>
              <w:bottom w:val="nil"/>
              <w:right w:val="nil"/>
            </w:tcBorders>
            <w:shd w:val="clear" w:color="auto" w:fill="auto"/>
            <w:vAlign w:val="bottom"/>
          </w:tcPr>
          <w:p w14:paraId="36019A8B" w14:textId="5F5C6012"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r w:rsidRPr="00420D8E">
              <w:rPr>
                <w:rFonts w:eastAsia="新細明體"/>
                <w:spacing w:val="0"/>
                <w:kern w:val="2"/>
                <w:sz w:val="20"/>
                <w:szCs w:val="24"/>
                <w:lang w:val="en-GB"/>
              </w:rPr>
              <w:t>4 993 600</w:t>
            </w:r>
          </w:p>
        </w:tc>
      </w:tr>
      <w:tr w:rsidR="00420D8E" w:rsidRPr="00770B62" w14:paraId="547F7759" w14:textId="77777777" w:rsidTr="00420D8E">
        <w:trPr>
          <w:trHeight w:val="340"/>
        </w:trPr>
        <w:tc>
          <w:tcPr>
            <w:tcW w:w="1698" w:type="dxa"/>
            <w:tcBorders>
              <w:top w:val="nil"/>
              <w:left w:val="nil"/>
              <w:bottom w:val="nil"/>
              <w:right w:val="nil"/>
            </w:tcBorders>
            <w:shd w:val="clear" w:color="auto" w:fill="auto"/>
            <w:noWrap/>
            <w:vAlign w:val="bottom"/>
          </w:tcPr>
          <w:p w14:paraId="6D13EECB"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30BCC46E" w14:textId="453D44CD"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sidRPr="00770B62">
              <w:rPr>
                <w:spacing w:val="0"/>
                <w:sz w:val="20"/>
              </w:rPr>
              <w:t>第三季</w:t>
            </w:r>
          </w:p>
        </w:tc>
        <w:tc>
          <w:tcPr>
            <w:tcW w:w="2403" w:type="dxa"/>
            <w:tcBorders>
              <w:top w:val="nil"/>
              <w:left w:val="nil"/>
              <w:bottom w:val="nil"/>
              <w:right w:val="nil"/>
            </w:tcBorders>
            <w:shd w:val="clear" w:color="auto" w:fill="auto"/>
            <w:vAlign w:val="bottom"/>
          </w:tcPr>
          <w:p w14:paraId="54C86BFA" w14:textId="391263E7"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新細明體"/>
                <w:spacing w:val="0"/>
                <w:kern w:val="2"/>
                <w:sz w:val="20"/>
                <w:szCs w:val="24"/>
                <w:lang w:val="en-GB"/>
              </w:rPr>
            </w:pPr>
            <w:r w:rsidRPr="00420D8E">
              <w:rPr>
                <w:rFonts w:eastAsia="新細明體"/>
                <w:spacing w:val="0"/>
                <w:kern w:val="2"/>
                <w:sz w:val="20"/>
                <w:szCs w:val="24"/>
                <w:lang w:val="en-GB"/>
              </w:rPr>
              <w:t>5 656 800</w:t>
            </w:r>
          </w:p>
        </w:tc>
        <w:tc>
          <w:tcPr>
            <w:tcW w:w="2403" w:type="dxa"/>
            <w:tcBorders>
              <w:top w:val="nil"/>
              <w:left w:val="nil"/>
              <w:bottom w:val="nil"/>
              <w:right w:val="nil"/>
            </w:tcBorders>
            <w:shd w:val="clear" w:color="auto" w:fill="auto"/>
            <w:vAlign w:val="bottom"/>
          </w:tcPr>
          <w:p w14:paraId="27E3429E" w14:textId="75DE8E05"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r w:rsidRPr="00420D8E">
              <w:rPr>
                <w:rFonts w:eastAsia="新細明體"/>
                <w:spacing w:val="0"/>
                <w:kern w:val="2"/>
                <w:sz w:val="20"/>
                <w:szCs w:val="24"/>
                <w:lang w:val="en-GB"/>
              </w:rPr>
              <w:t>5 780 800</w:t>
            </w:r>
          </w:p>
        </w:tc>
      </w:tr>
      <w:tr w:rsidR="00420D8E" w:rsidRPr="00770B62" w14:paraId="3A9BFDC9" w14:textId="77777777" w:rsidTr="00420D8E">
        <w:trPr>
          <w:trHeight w:val="340"/>
        </w:trPr>
        <w:tc>
          <w:tcPr>
            <w:tcW w:w="1698" w:type="dxa"/>
            <w:tcBorders>
              <w:top w:val="nil"/>
              <w:left w:val="nil"/>
              <w:bottom w:val="nil"/>
              <w:right w:val="nil"/>
            </w:tcBorders>
            <w:shd w:val="clear" w:color="auto" w:fill="auto"/>
            <w:noWrap/>
            <w:vAlign w:val="bottom"/>
          </w:tcPr>
          <w:p w14:paraId="4F4622F7" w14:textId="77777777"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50B8304D" w14:textId="5A854736" w:rsidR="00420D8E" w:rsidRPr="00770B62"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sidRPr="00770B62">
              <w:rPr>
                <w:spacing w:val="0"/>
                <w:sz w:val="20"/>
              </w:rPr>
              <w:t>第四季</w:t>
            </w:r>
          </w:p>
        </w:tc>
        <w:tc>
          <w:tcPr>
            <w:tcW w:w="2403" w:type="dxa"/>
            <w:tcBorders>
              <w:top w:val="nil"/>
              <w:left w:val="nil"/>
              <w:bottom w:val="nil"/>
              <w:right w:val="nil"/>
            </w:tcBorders>
            <w:shd w:val="clear" w:color="auto" w:fill="auto"/>
            <w:vAlign w:val="bottom"/>
          </w:tcPr>
          <w:p w14:paraId="4521DA41" w14:textId="72A20627"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新細明體"/>
                <w:spacing w:val="0"/>
                <w:kern w:val="2"/>
                <w:sz w:val="20"/>
                <w:szCs w:val="24"/>
                <w:lang w:val="en-GB"/>
              </w:rPr>
            </w:pPr>
            <w:r w:rsidRPr="00420D8E">
              <w:rPr>
                <w:rFonts w:eastAsia="新細明體"/>
                <w:spacing w:val="0"/>
                <w:kern w:val="2"/>
                <w:sz w:val="20"/>
                <w:szCs w:val="24"/>
                <w:lang w:val="en-GB"/>
              </w:rPr>
              <w:t>5</w:t>
            </w:r>
            <w:r w:rsidRPr="00420D8E">
              <w:rPr>
                <w:rFonts w:ascii="Cambria" w:eastAsia="Cambria" w:hAnsi="Cambria"/>
                <w:spacing w:val="0"/>
                <w:kern w:val="2"/>
                <w:sz w:val="20"/>
                <w:szCs w:val="24"/>
              </w:rPr>
              <w:t> </w:t>
            </w:r>
            <w:r w:rsidRPr="00420D8E">
              <w:rPr>
                <w:rFonts w:eastAsia="新細明體"/>
                <w:spacing w:val="0"/>
                <w:kern w:val="2"/>
                <w:sz w:val="20"/>
                <w:szCs w:val="24"/>
                <w:lang w:val="en-GB"/>
              </w:rPr>
              <w:t>7</w:t>
            </w:r>
            <w:r w:rsidR="00357B7B">
              <w:rPr>
                <w:rFonts w:eastAsia="新細明體"/>
                <w:spacing w:val="0"/>
                <w:kern w:val="2"/>
                <w:sz w:val="20"/>
                <w:szCs w:val="24"/>
                <w:lang w:val="en-GB"/>
              </w:rPr>
              <w:t>44</w:t>
            </w:r>
            <w:r w:rsidRPr="00420D8E">
              <w:rPr>
                <w:rFonts w:eastAsia="新細明體"/>
                <w:spacing w:val="0"/>
                <w:kern w:val="2"/>
                <w:sz w:val="20"/>
                <w:szCs w:val="24"/>
                <w:lang w:val="en-GB"/>
              </w:rPr>
              <w:t> </w:t>
            </w:r>
            <w:r w:rsidR="00357B7B">
              <w:rPr>
                <w:rFonts w:eastAsia="新細明體"/>
                <w:spacing w:val="0"/>
                <w:kern w:val="2"/>
                <w:sz w:val="20"/>
                <w:szCs w:val="24"/>
                <w:lang w:val="en-GB"/>
              </w:rPr>
              <w:t>9</w:t>
            </w:r>
            <w:r w:rsidRPr="00420D8E">
              <w:rPr>
                <w:rFonts w:eastAsia="新細明體"/>
                <w:spacing w:val="0"/>
                <w:kern w:val="2"/>
                <w:sz w:val="20"/>
                <w:szCs w:val="24"/>
                <w:lang w:val="en-GB"/>
              </w:rPr>
              <w:t>00</w:t>
            </w:r>
          </w:p>
        </w:tc>
        <w:tc>
          <w:tcPr>
            <w:tcW w:w="2403" w:type="dxa"/>
            <w:tcBorders>
              <w:top w:val="nil"/>
              <w:left w:val="nil"/>
              <w:bottom w:val="nil"/>
              <w:right w:val="nil"/>
            </w:tcBorders>
            <w:shd w:val="clear" w:color="auto" w:fill="auto"/>
            <w:vAlign w:val="bottom"/>
          </w:tcPr>
          <w:p w14:paraId="3EBED91D" w14:textId="44E4E432" w:rsidR="00420D8E" w:rsidRPr="00420D8E" w:rsidRDefault="00420D8E" w:rsidP="00420D8E">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r w:rsidRPr="00420D8E">
              <w:rPr>
                <w:rFonts w:eastAsia="新細明體"/>
                <w:spacing w:val="0"/>
                <w:kern w:val="2"/>
                <w:sz w:val="20"/>
                <w:szCs w:val="24"/>
                <w:lang w:val="en-GB"/>
              </w:rPr>
              <w:t>6</w:t>
            </w:r>
            <w:r w:rsidRPr="00420D8E">
              <w:rPr>
                <w:rFonts w:ascii="Cambria" w:eastAsia="Cambria" w:hAnsi="Cambria"/>
                <w:spacing w:val="0"/>
                <w:kern w:val="2"/>
                <w:sz w:val="20"/>
                <w:szCs w:val="24"/>
              </w:rPr>
              <w:t> </w:t>
            </w:r>
            <w:r w:rsidR="00357B7B">
              <w:rPr>
                <w:rFonts w:eastAsia="新細明體"/>
                <w:spacing w:val="0"/>
                <w:kern w:val="2"/>
                <w:sz w:val="20"/>
                <w:szCs w:val="24"/>
                <w:lang w:val="en-GB"/>
              </w:rPr>
              <w:t>169</w:t>
            </w:r>
            <w:r w:rsidRPr="00420D8E">
              <w:rPr>
                <w:rFonts w:eastAsia="新細明體"/>
                <w:spacing w:val="0"/>
                <w:kern w:val="2"/>
                <w:sz w:val="20"/>
                <w:szCs w:val="24"/>
                <w:lang w:val="en-GB"/>
              </w:rPr>
              <w:t> 200</w:t>
            </w:r>
          </w:p>
        </w:tc>
      </w:tr>
    </w:tbl>
    <w:p w14:paraId="11A1D21B" w14:textId="77777777" w:rsidR="009F5B27" w:rsidRPr="00BC572A" w:rsidRDefault="009F5B27" w:rsidP="009F5B27">
      <w:pPr>
        <w:pStyle w:val="affa"/>
        <w:spacing w:before="180"/>
        <w:ind w:hanging="377"/>
        <w:rPr>
          <w:lang w:eastAsia="zh-HK"/>
        </w:rPr>
      </w:pPr>
      <w:proofErr w:type="gramStart"/>
      <w:r w:rsidRPr="00BC572A">
        <w:rPr>
          <w:lang w:eastAsia="zh-HK"/>
        </w:rPr>
        <w:t>註</w:t>
      </w:r>
      <w:proofErr w:type="gramEnd"/>
      <w:r w:rsidRPr="00BC572A">
        <w:rPr>
          <w:lang w:eastAsia="zh-HK"/>
        </w:rPr>
        <w:t>：</w:t>
      </w:r>
      <w:r w:rsidRPr="00BC572A">
        <w:rPr>
          <w:lang w:eastAsia="zh-HK"/>
        </w:rPr>
        <w:tab/>
      </w:r>
      <w:r w:rsidRPr="00BC572A">
        <w:rPr>
          <w:lang w:eastAsia="zh-HK"/>
        </w:rPr>
        <w:t>由於進位關係，數字相加未必等於訪港旅客總人次。</w:t>
      </w:r>
    </w:p>
    <w:p w14:paraId="1402943B" w14:textId="7048119E" w:rsidR="003B7B6C" w:rsidRDefault="003B7B6C" w:rsidP="009F5B27">
      <w:pPr>
        <w:rPr>
          <w:b/>
        </w:rPr>
      </w:pPr>
    </w:p>
    <w:p w14:paraId="6BDE18D5" w14:textId="09D3449F" w:rsidR="00AF4287" w:rsidRDefault="009F5B27" w:rsidP="009F5B27">
      <w:r>
        <w:rPr>
          <w:b/>
        </w:rPr>
        <w:t>4.1</w:t>
      </w:r>
      <w:r>
        <w:rPr>
          <w:rFonts w:hint="eastAsia"/>
          <w:b/>
        </w:rPr>
        <w:t>6</w:t>
      </w:r>
      <w:r w:rsidRPr="002A51FB">
        <w:tab/>
      </w:r>
      <w:r w:rsidRPr="00B66F0B">
        <w:rPr>
          <w:rFonts w:hint="eastAsia"/>
        </w:rPr>
        <w:t>隨着</w:t>
      </w:r>
      <w:r>
        <w:rPr>
          <w:rFonts w:hint="eastAsia"/>
        </w:rPr>
        <w:t>過夜</w:t>
      </w:r>
      <w:r w:rsidRPr="00B66F0B">
        <w:rPr>
          <w:rFonts w:hint="eastAsia"/>
        </w:rPr>
        <w:t>旅客</w:t>
      </w:r>
      <w:r>
        <w:rPr>
          <w:rFonts w:hint="eastAsia"/>
          <w:lang w:eastAsia="zh-HK"/>
        </w:rPr>
        <w:t>人次</w:t>
      </w:r>
      <w:r w:rsidRPr="00B66F0B">
        <w:rPr>
          <w:rFonts w:hint="eastAsia"/>
        </w:rPr>
        <w:t>增加</w:t>
      </w:r>
      <w:r>
        <w:rPr>
          <w:rFonts w:hint="eastAsia"/>
        </w:rPr>
        <w:t>，</w:t>
      </w:r>
      <w:r w:rsidRPr="007061D5">
        <w:rPr>
          <w:rFonts w:hint="eastAsia"/>
        </w:rPr>
        <w:t>酒店房間平均入住率</w:t>
      </w:r>
      <w:r w:rsidR="0098486C">
        <w:rPr>
          <w:rFonts w:hint="eastAsia"/>
          <w:lang w:eastAsia="zh-HK"/>
        </w:rPr>
        <w:t>在</w:t>
      </w:r>
      <w:r w:rsidR="0098486C">
        <w:rPr>
          <w:rFonts w:hint="eastAsia"/>
        </w:rPr>
        <w:t>二零</w:t>
      </w:r>
      <w:r w:rsidR="0098486C">
        <w:rPr>
          <w:rFonts w:hint="eastAsia"/>
          <w:lang w:eastAsia="zh-HK"/>
        </w:rPr>
        <w:t>二四</w:t>
      </w:r>
      <w:r w:rsidR="0098486C" w:rsidRPr="007B3354">
        <w:rPr>
          <w:rFonts w:hint="eastAsia"/>
        </w:rPr>
        <w:t>年</w:t>
      </w:r>
      <w:r>
        <w:rPr>
          <w:rFonts w:hint="eastAsia"/>
          <w:lang w:eastAsia="zh-HK"/>
        </w:rPr>
        <w:t>上升至</w:t>
      </w:r>
      <w:r w:rsidR="00357B7B">
        <w:rPr>
          <w:lang w:eastAsia="zh-HK"/>
        </w:rPr>
        <w:t>85</w:t>
      </w:r>
      <w:r w:rsidRPr="007061D5">
        <w:rPr>
          <w:rFonts w:hint="eastAsia"/>
        </w:rPr>
        <w:t>%</w:t>
      </w:r>
      <w:r w:rsidRPr="007061D5">
        <w:rPr>
          <w:rFonts w:hint="eastAsia"/>
        </w:rPr>
        <w:t>，高於</w:t>
      </w:r>
      <w:r>
        <w:rPr>
          <w:rFonts w:hint="eastAsia"/>
        </w:rPr>
        <w:t>二零</w:t>
      </w:r>
      <w:r>
        <w:rPr>
          <w:rFonts w:hint="eastAsia"/>
          <w:lang w:eastAsia="zh-HK"/>
        </w:rPr>
        <w:t>二三</w:t>
      </w:r>
      <w:r w:rsidRPr="007B3354">
        <w:rPr>
          <w:rFonts w:hint="eastAsia"/>
        </w:rPr>
        <w:t>年</w:t>
      </w:r>
      <w:r w:rsidRPr="007061D5">
        <w:rPr>
          <w:rFonts w:hint="eastAsia"/>
        </w:rPr>
        <w:t>錄得的</w:t>
      </w:r>
      <w:r w:rsidR="00637B76">
        <w:t> </w:t>
      </w:r>
      <w:r>
        <w:rPr>
          <w:rFonts w:hint="eastAsia"/>
        </w:rPr>
        <w:t>82</w:t>
      </w:r>
      <w:r w:rsidRPr="007061D5">
        <w:rPr>
          <w:rFonts w:hint="eastAsia"/>
        </w:rPr>
        <w:t>%</w:t>
      </w:r>
      <w:r w:rsidRPr="007061D5">
        <w:rPr>
          <w:rFonts w:hint="eastAsia"/>
        </w:rPr>
        <w:t>。同時，酒店實際平均房租</w:t>
      </w:r>
      <w:r>
        <w:rPr>
          <w:rFonts w:hint="eastAsia"/>
          <w:lang w:eastAsia="zh-HK"/>
        </w:rPr>
        <w:t>在</w:t>
      </w:r>
      <w:r>
        <w:rPr>
          <w:rFonts w:hint="eastAsia"/>
        </w:rPr>
        <w:t>二零</w:t>
      </w:r>
      <w:r>
        <w:rPr>
          <w:rFonts w:hint="eastAsia"/>
          <w:lang w:eastAsia="zh-HK"/>
        </w:rPr>
        <w:t>二四</w:t>
      </w:r>
      <w:r w:rsidRPr="007B3354">
        <w:rPr>
          <w:rFonts w:hint="eastAsia"/>
        </w:rPr>
        <w:t>年</w:t>
      </w:r>
      <w:r w:rsidRPr="007061D5">
        <w:rPr>
          <w:rFonts w:hint="eastAsia"/>
        </w:rPr>
        <w:t>下跌</w:t>
      </w:r>
      <w:r w:rsidR="00357B7B">
        <w:t>4.3</w:t>
      </w:r>
      <w:r w:rsidRPr="007061D5">
        <w:rPr>
          <w:rFonts w:hint="eastAsia"/>
        </w:rPr>
        <w:t>%</w:t>
      </w:r>
      <w:r w:rsidRPr="007061D5">
        <w:rPr>
          <w:rFonts w:hint="eastAsia"/>
        </w:rPr>
        <w:t>至</w:t>
      </w:r>
      <w:r w:rsidR="00357B7B">
        <w:t>1,332</w:t>
      </w:r>
      <w:r w:rsidRPr="007061D5">
        <w:rPr>
          <w:rFonts w:hint="eastAsia"/>
        </w:rPr>
        <w:t>元</w:t>
      </w:r>
      <w:r w:rsidRPr="007061D5">
        <w:rPr>
          <w:rFonts w:hint="eastAsia"/>
          <w:vertAlign w:val="superscript"/>
        </w:rPr>
        <w:t>(6)</w:t>
      </w:r>
      <w:r w:rsidRPr="007061D5">
        <w:rPr>
          <w:rFonts w:hint="eastAsia"/>
        </w:rPr>
        <w:t>。</w:t>
      </w:r>
    </w:p>
    <w:p w14:paraId="3548F308" w14:textId="04EDE721" w:rsidR="009F5B27" w:rsidRPr="00152431" w:rsidRDefault="00AF4287" w:rsidP="00AF4287">
      <w:pPr>
        <w:tabs>
          <w:tab w:val="clear" w:pos="936"/>
          <w:tab w:val="clear" w:pos="1560"/>
          <w:tab w:val="clear" w:pos="2184"/>
          <w:tab w:val="clear" w:pos="2808"/>
        </w:tabs>
        <w:overflowPunct/>
        <w:adjustRightInd/>
        <w:spacing w:after="0" w:line="240" w:lineRule="auto"/>
        <w:jc w:val="left"/>
        <w:textAlignment w:val="auto"/>
      </w:pPr>
      <w:r>
        <w:br w:type="page"/>
      </w:r>
    </w:p>
    <w:p w14:paraId="6F25CB92" w14:textId="40BF15A7" w:rsidR="009F5B27" w:rsidRDefault="009F5B27" w:rsidP="00B156DE">
      <w:r w:rsidRPr="008E1600">
        <w:rPr>
          <w:rFonts w:hint="eastAsia"/>
          <w:b/>
        </w:rPr>
        <w:lastRenderedPageBreak/>
        <w:t>4.17</w:t>
      </w:r>
      <w:r>
        <w:rPr>
          <w:b/>
        </w:rPr>
        <w:tab/>
      </w:r>
      <w:r w:rsidRPr="008E1600">
        <w:rPr>
          <w:rFonts w:hint="eastAsia"/>
          <w:lang w:eastAsia="zh-HK"/>
        </w:rPr>
        <w:t>深圳市戶籍居民赴香港</w:t>
      </w:r>
      <w:r w:rsidR="00DB434A">
        <w:rPr>
          <w:rFonts w:hint="eastAsia"/>
          <w:lang w:eastAsia="zh-HK"/>
        </w:rPr>
        <w:t>的</w:t>
      </w:r>
      <w:r w:rsidRPr="008E1600">
        <w:rPr>
          <w:rFonts w:hint="eastAsia"/>
          <w:lang w:eastAsia="zh-HK"/>
        </w:rPr>
        <w:t>「</w:t>
      </w:r>
      <w:proofErr w:type="gramStart"/>
      <w:r w:rsidRPr="008E1600">
        <w:rPr>
          <w:rFonts w:hint="eastAsia"/>
          <w:lang w:eastAsia="zh-HK"/>
        </w:rPr>
        <w:t>一</w:t>
      </w:r>
      <w:proofErr w:type="gramEnd"/>
      <w:r w:rsidRPr="008E1600">
        <w:rPr>
          <w:rFonts w:hint="eastAsia"/>
          <w:lang w:eastAsia="zh-HK"/>
        </w:rPr>
        <w:t>簽多行」個人遊簽注</w:t>
      </w:r>
      <w:r w:rsidR="00B156DE">
        <w:rPr>
          <w:rFonts w:hint="eastAsia"/>
        </w:rPr>
        <w:t>自二零二四</w:t>
      </w:r>
      <w:r w:rsidR="00B156DE" w:rsidRPr="008E1600">
        <w:rPr>
          <w:rFonts w:hint="eastAsia"/>
          <w:lang w:eastAsia="zh-HK"/>
        </w:rPr>
        <w:t>年</w:t>
      </w:r>
      <w:r w:rsidR="00B156DE" w:rsidRPr="008E1600">
        <w:rPr>
          <w:rFonts w:hint="eastAsia"/>
        </w:rPr>
        <w:t>十二月一日起</w:t>
      </w:r>
      <w:r w:rsidR="00B156DE" w:rsidRPr="008E1600">
        <w:rPr>
          <w:rFonts w:hint="eastAsia"/>
          <w:lang w:eastAsia="zh-HK"/>
        </w:rPr>
        <w:t>恢復</w:t>
      </w:r>
      <w:r w:rsidRPr="008E1600">
        <w:rPr>
          <w:rFonts w:hint="eastAsia"/>
          <w:lang w:eastAsia="zh-HK"/>
        </w:rPr>
        <w:t>，</w:t>
      </w:r>
      <w:r w:rsidR="00B156DE" w:rsidRPr="00B156DE">
        <w:rPr>
          <w:rFonts w:hint="eastAsia"/>
          <w:lang w:eastAsia="zh-HK"/>
        </w:rPr>
        <w:t>合資格人士由深圳戶籍居民擴展至持有居住證的非戶籍深圳居民</w:t>
      </w:r>
      <w:r>
        <w:rPr>
          <w:rFonts w:hint="eastAsia"/>
        </w:rPr>
        <w:t>，讓</w:t>
      </w:r>
      <w:r w:rsidRPr="008E1600">
        <w:rPr>
          <w:rFonts w:hint="eastAsia"/>
        </w:rPr>
        <w:t>他們</w:t>
      </w:r>
      <w:r>
        <w:rPr>
          <w:rFonts w:hint="eastAsia"/>
        </w:rPr>
        <w:t>可</w:t>
      </w:r>
      <w:r w:rsidRPr="008E1600">
        <w:rPr>
          <w:rFonts w:hint="eastAsia"/>
        </w:rPr>
        <w:t>更</w:t>
      </w:r>
      <w:r>
        <w:rPr>
          <w:rFonts w:hint="eastAsia"/>
        </w:rPr>
        <w:t>靈活</w:t>
      </w:r>
      <w:r w:rsidR="00455756">
        <w:rPr>
          <w:rFonts w:hint="eastAsia"/>
          <w:lang w:eastAsia="zh-HK"/>
        </w:rPr>
        <w:t>便捷</w:t>
      </w:r>
      <w:r>
        <w:rPr>
          <w:rFonts w:hint="eastAsia"/>
        </w:rPr>
        <w:t>地到訪香港。與此</w:t>
      </w:r>
      <w:r>
        <w:rPr>
          <w:rFonts w:hint="eastAsia"/>
          <w:lang w:eastAsia="zh-HK"/>
        </w:rPr>
        <w:t>同時</w:t>
      </w:r>
      <w:r w:rsidRPr="008E1600">
        <w:rPr>
          <w:rFonts w:hint="eastAsia"/>
          <w:lang w:eastAsia="zh-HK"/>
        </w:rPr>
        <w:t>，政府</w:t>
      </w:r>
      <w:r>
        <w:rPr>
          <w:rFonts w:hint="eastAsia"/>
          <w:lang w:eastAsia="zh-HK"/>
        </w:rPr>
        <w:t>在十一</w:t>
      </w:r>
      <w:r w:rsidRPr="008E1600">
        <w:rPr>
          <w:rFonts w:hint="eastAsia"/>
          <w:lang w:eastAsia="zh-HK"/>
        </w:rPr>
        <w:t>月公</w:t>
      </w:r>
      <w:r>
        <w:rPr>
          <w:rFonts w:hint="eastAsia"/>
          <w:lang w:eastAsia="zh-HK"/>
        </w:rPr>
        <w:t>布二零二五</w:t>
      </w:r>
      <w:r w:rsidRPr="008E1600">
        <w:rPr>
          <w:rFonts w:hint="eastAsia"/>
          <w:lang w:eastAsia="zh-HK"/>
        </w:rPr>
        <w:t>年上半年</w:t>
      </w:r>
      <w:r w:rsidRPr="00EE2CE8">
        <w:rPr>
          <w:rFonts w:hint="eastAsia"/>
          <w:lang w:eastAsia="zh-HK"/>
        </w:rPr>
        <w:t>香港盛事年表</w:t>
      </w:r>
      <w:r w:rsidRPr="008E1600">
        <w:rPr>
          <w:rFonts w:hint="eastAsia"/>
          <w:lang w:eastAsia="zh-HK"/>
        </w:rPr>
        <w:t>，</w:t>
      </w:r>
      <w:r w:rsidR="00455756">
        <w:rPr>
          <w:rFonts w:hint="eastAsia"/>
          <w:lang w:eastAsia="zh-HK"/>
        </w:rPr>
        <w:t>涵蓋</w:t>
      </w:r>
      <w:r w:rsidR="00637B76">
        <w:rPr>
          <w:lang w:eastAsia="zh-HK"/>
        </w:rPr>
        <w:t> </w:t>
      </w:r>
      <w:r w:rsidRPr="008E1600">
        <w:rPr>
          <w:rFonts w:hint="eastAsia"/>
          <w:lang w:eastAsia="zh-HK"/>
        </w:rPr>
        <w:t>93</w:t>
      </w:r>
      <w:r w:rsidR="00637B76">
        <w:rPr>
          <w:lang w:eastAsia="zh-HK"/>
        </w:rPr>
        <w:t> </w:t>
      </w:r>
      <w:r>
        <w:rPr>
          <w:rFonts w:hint="eastAsia"/>
        </w:rPr>
        <w:t>項</w:t>
      </w:r>
      <w:r w:rsidRPr="008E1600">
        <w:rPr>
          <w:rFonts w:hint="eastAsia"/>
          <w:lang w:eastAsia="zh-HK"/>
        </w:rPr>
        <w:t>不同</w:t>
      </w:r>
      <w:r w:rsidRPr="00EE2CE8">
        <w:rPr>
          <w:rFonts w:hint="eastAsia"/>
          <w:lang w:eastAsia="zh-HK"/>
        </w:rPr>
        <w:t>範疇</w:t>
      </w:r>
      <w:r w:rsidRPr="008E1600">
        <w:rPr>
          <w:rFonts w:hint="eastAsia"/>
          <w:lang w:eastAsia="zh-HK"/>
        </w:rPr>
        <w:t>的</w:t>
      </w:r>
      <w:r w:rsidRPr="00EE2CE8">
        <w:rPr>
          <w:rFonts w:hint="eastAsia"/>
          <w:lang w:eastAsia="zh-HK"/>
        </w:rPr>
        <w:t>盛事</w:t>
      </w:r>
      <w:r w:rsidRPr="008E1600">
        <w:rPr>
          <w:rFonts w:hint="eastAsia"/>
          <w:lang w:eastAsia="zh-HK"/>
        </w:rPr>
        <w:t>。另</w:t>
      </w:r>
      <w:r>
        <w:rPr>
          <w:rFonts w:hint="eastAsia"/>
          <w:lang w:eastAsia="zh-HK"/>
        </w:rPr>
        <w:t>外，政府</w:t>
      </w:r>
      <w:r>
        <w:rPr>
          <w:rFonts w:hint="eastAsia"/>
        </w:rPr>
        <w:t>在十二</w:t>
      </w:r>
      <w:r>
        <w:rPr>
          <w:rFonts w:hint="eastAsia"/>
          <w:lang w:eastAsia="zh-HK"/>
        </w:rPr>
        <w:t>月公</w:t>
      </w:r>
      <w:r>
        <w:rPr>
          <w:rFonts w:hint="eastAsia"/>
        </w:rPr>
        <w:t>布</w:t>
      </w:r>
      <w:proofErr w:type="gramStart"/>
      <w:r w:rsidRPr="000A17B7">
        <w:rPr>
          <w:rFonts w:hint="eastAsia"/>
          <w:lang w:eastAsia="zh-HK"/>
        </w:rPr>
        <w:t>《</w:t>
      </w:r>
      <w:proofErr w:type="gramEnd"/>
      <w:r w:rsidRPr="000A17B7">
        <w:rPr>
          <w:rFonts w:hint="eastAsia"/>
          <w:lang w:eastAsia="zh-HK"/>
        </w:rPr>
        <w:t>香港旅遊業發展藍圖</w:t>
      </w:r>
      <w:r w:rsidR="00E24BDC">
        <w:rPr>
          <w:rFonts w:hint="eastAsia"/>
          <w:lang w:eastAsia="zh-HK"/>
        </w:rPr>
        <w:t> </w:t>
      </w:r>
      <w:r w:rsidRPr="000A17B7">
        <w:rPr>
          <w:rFonts w:hint="eastAsia"/>
          <w:lang w:eastAsia="zh-HK"/>
        </w:rPr>
        <w:t>2.0</w:t>
      </w:r>
      <w:r w:rsidRPr="000A17B7">
        <w:rPr>
          <w:rFonts w:hint="eastAsia"/>
          <w:lang w:eastAsia="zh-HK"/>
        </w:rPr>
        <w:t>》</w:t>
      </w:r>
      <w:r w:rsidRPr="008E1600">
        <w:rPr>
          <w:rFonts w:hint="eastAsia"/>
          <w:lang w:eastAsia="zh-HK"/>
        </w:rPr>
        <w:t>，</w:t>
      </w:r>
      <w:r w:rsidRPr="00E14F59">
        <w:rPr>
          <w:rFonts w:hint="eastAsia"/>
        </w:rPr>
        <w:t>前瞻</w:t>
      </w:r>
      <w:r w:rsidR="00357B7B">
        <w:rPr>
          <w:rFonts w:hint="eastAsia"/>
          <w:lang w:eastAsia="zh-HK"/>
        </w:rPr>
        <w:t>地</w:t>
      </w:r>
      <w:r>
        <w:rPr>
          <w:rFonts w:hint="eastAsia"/>
        </w:rPr>
        <w:t>勾劃出</w:t>
      </w:r>
      <w:r>
        <w:rPr>
          <w:rFonts w:hint="eastAsia"/>
          <w:lang w:eastAsia="zh-HK"/>
        </w:rPr>
        <w:t>香港旅遊業未來發展</w:t>
      </w:r>
      <w:r>
        <w:rPr>
          <w:rFonts w:hint="eastAsia"/>
        </w:rPr>
        <w:t>的</w:t>
      </w:r>
      <w:r>
        <w:rPr>
          <w:rFonts w:hint="eastAsia"/>
          <w:lang w:eastAsia="zh-HK"/>
        </w:rPr>
        <w:t>核心</w:t>
      </w:r>
      <w:r w:rsidR="00547A20">
        <w:rPr>
          <w:rFonts w:hint="eastAsia"/>
          <w:lang w:eastAsia="zh-HK"/>
        </w:rPr>
        <w:t>理念</w:t>
      </w:r>
      <w:r>
        <w:rPr>
          <w:rFonts w:hint="eastAsia"/>
          <w:lang w:eastAsia="zh-HK"/>
        </w:rPr>
        <w:t>、</w:t>
      </w:r>
      <w:r w:rsidR="00357B7B">
        <w:rPr>
          <w:rFonts w:hint="eastAsia"/>
          <w:lang w:eastAsia="zh-HK"/>
        </w:rPr>
        <w:t>發展</w:t>
      </w:r>
      <w:r w:rsidR="00547A20">
        <w:rPr>
          <w:rFonts w:hint="eastAsia"/>
          <w:lang w:eastAsia="zh-HK"/>
        </w:rPr>
        <w:t>策略</w:t>
      </w:r>
      <w:r>
        <w:rPr>
          <w:rFonts w:hint="eastAsia"/>
        </w:rPr>
        <w:t>和</w:t>
      </w:r>
      <w:r>
        <w:rPr>
          <w:rFonts w:hint="eastAsia"/>
          <w:lang w:eastAsia="zh-HK"/>
        </w:rPr>
        <w:t>路</w:t>
      </w:r>
      <w:r>
        <w:rPr>
          <w:rFonts w:hint="eastAsia"/>
        </w:rPr>
        <w:t>徑</w:t>
      </w:r>
      <w:r w:rsidRPr="008E1600">
        <w:rPr>
          <w:rFonts w:hint="eastAsia"/>
          <w:lang w:eastAsia="zh-HK"/>
        </w:rPr>
        <w:t>。</w:t>
      </w:r>
    </w:p>
    <w:p w14:paraId="0A3E120F" w14:textId="77777777" w:rsidR="009F5B27" w:rsidRPr="00C64361" w:rsidRDefault="009F5B27" w:rsidP="009F5B27">
      <w:pPr>
        <w:pStyle w:val="12"/>
      </w:pPr>
      <w:r w:rsidRPr="00C64361">
        <w:rPr>
          <w:rFonts w:hint="eastAsia"/>
        </w:rPr>
        <w:t>物流業</w:t>
      </w:r>
    </w:p>
    <w:p w14:paraId="0A477D87" w14:textId="17034518" w:rsidR="009F5B27" w:rsidRDefault="009F5B27" w:rsidP="009F5B27">
      <w:r w:rsidRPr="009F5B27">
        <w:rPr>
          <w:b/>
        </w:rPr>
        <w:t>4.18</w:t>
      </w:r>
      <w:r>
        <w:tab/>
      </w:r>
      <w:r w:rsidRPr="00C64361">
        <w:rPr>
          <w:rFonts w:hint="eastAsia"/>
        </w:rPr>
        <w:t>物流業在二零二四年表現參差。</w:t>
      </w:r>
      <w:r w:rsidRPr="00C64361">
        <w:rPr>
          <w:i/>
        </w:rPr>
        <w:t>整體貨櫃吞吐量</w:t>
      </w:r>
      <w:r w:rsidRPr="00C64361">
        <w:rPr>
          <w:rFonts w:hint="eastAsia"/>
        </w:rPr>
        <w:t>再跌</w:t>
      </w:r>
      <w:r w:rsidR="00F34907">
        <w:rPr>
          <w:rFonts w:hint="eastAsia"/>
        </w:rPr>
        <w:t> </w:t>
      </w:r>
      <w:r w:rsidRPr="00C64361">
        <w:t>4.9%</w:t>
      </w:r>
      <w:r w:rsidRPr="00C64361">
        <w:rPr>
          <w:rFonts w:hint="eastAsia"/>
        </w:rPr>
        <w:t>至約</w:t>
      </w:r>
      <w:r w:rsidR="00F34907">
        <w:rPr>
          <w:rFonts w:hint="eastAsia"/>
        </w:rPr>
        <w:t> </w:t>
      </w:r>
      <w:r w:rsidRPr="00C64361">
        <w:t>1</w:t>
      </w:r>
      <w:r>
        <w:t> </w:t>
      </w:r>
      <w:r w:rsidRPr="00C64361">
        <w:t>370</w:t>
      </w:r>
      <w:r>
        <w:t> </w:t>
      </w:r>
      <w:r w:rsidRPr="00C64361">
        <w:rPr>
          <w:rFonts w:hint="eastAsia"/>
        </w:rPr>
        <w:t>萬個二十呎標準貨櫃單位。</w:t>
      </w:r>
      <w:r w:rsidRPr="00C64361">
        <w:t>在載貨貨櫃吞吐量當中，</w:t>
      </w:r>
      <w:r w:rsidRPr="00C64361">
        <w:rPr>
          <w:rFonts w:hint="eastAsia"/>
        </w:rPr>
        <w:t>直接</w:t>
      </w:r>
      <w:r w:rsidRPr="00C64361">
        <w:t>付</w:t>
      </w:r>
      <w:proofErr w:type="gramStart"/>
      <w:r w:rsidRPr="00C64361">
        <w:t>運貨物</w:t>
      </w:r>
      <w:r w:rsidR="00613EFA">
        <w:rPr>
          <w:rFonts w:hint="eastAsia"/>
          <w:lang w:eastAsia="zh-HK"/>
        </w:rPr>
        <w:t>微升</w:t>
      </w:r>
      <w:proofErr w:type="gramEnd"/>
      <w:r w:rsidR="00F34907">
        <w:rPr>
          <w:rFonts w:hint="eastAsia"/>
          <w:lang w:eastAsia="zh-HK"/>
        </w:rPr>
        <w:t> </w:t>
      </w:r>
      <w:r w:rsidR="00613EFA">
        <w:rPr>
          <w:lang w:val="en-GB"/>
        </w:rPr>
        <w:t>0.</w:t>
      </w:r>
      <w:r w:rsidR="00F34907">
        <w:rPr>
          <w:lang w:val="en-GB"/>
        </w:rPr>
        <w:t>5</w:t>
      </w:r>
      <w:r w:rsidR="00613EFA">
        <w:rPr>
          <w:lang w:val="en-GB"/>
        </w:rPr>
        <w:t>%</w:t>
      </w:r>
      <w:r w:rsidR="00613EFA" w:rsidRPr="00C64361">
        <w:rPr>
          <w:rFonts w:hint="eastAsia"/>
        </w:rPr>
        <w:t>，</w:t>
      </w:r>
      <w:r w:rsidR="00613EFA">
        <w:rPr>
          <w:rFonts w:hint="eastAsia"/>
          <w:lang w:eastAsia="zh-HK"/>
        </w:rPr>
        <w:t>而</w:t>
      </w:r>
      <w:r w:rsidRPr="00C64361">
        <w:t>轉運貨物</w:t>
      </w:r>
      <w:r w:rsidR="00613EFA">
        <w:rPr>
          <w:rFonts w:hint="eastAsia"/>
          <w:lang w:eastAsia="zh-HK"/>
        </w:rPr>
        <w:t>則</w:t>
      </w:r>
      <w:r w:rsidRPr="00C64361">
        <w:rPr>
          <w:rFonts w:hint="eastAsia"/>
        </w:rPr>
        <w:t>下跌</w:t>
      </w:r>
      <w:r>
        <w:t> </w:t>
      </w:r>
      <w:r w:rsidR="00613EFA">
        <w:rPr>
          <w:rFonts w:hint="eastAsia"/>
        </w:rPr>
        <w:t>4.6</w:t>
      </w:r>
      <w:r w:rsidRPr="00C64361">
        <w:t>%</w:t>
      </w:r>
      <w:r w:rsidRPr="00C64361">
        <w:rPr>
          <w:rFonts w:hint="eastAsia"/>
        </w:rPr>
        <w:t>。經香港港口處理的貿易貨值下跌</w:t>
      </w:r>
      <w:r>
        <w:t> </w:t>
      </w:r>
      <w:r w:rsidRPr="00C64361">
        <w:t>4.</w:t>
      </w:r>
      <w:r w:rsidR="00A70F23">
        <w:rPr>
          <w:rFonts w:hint="eastAsia"/>
        </w:rPr>
        <w:t>1</w:t>
      </w:r>
      <w:r w:rsidRPr="00C64361">
        <w:t>%</w:t>
      </w:r>
      <w:r w:rsidRPr="00C64361">
        <w:rPr>
          <w:rFonts w:hint="eastAsia"/>
        </w:rPr>
        <w:t>，</w:t>
      </w:r>
      <w:r w:rsidRPr="00C64361">
        <w:t>其佔貿易總值的份額</w:t>
      </w:r>
      <w:r w:rsidRPr="00C64361">
        <w:rPr>
          <w:rFonts w:hint="eastAsia"/>
        </w:rPr>
        <w:t>由二零二三年的</w:t>
      </w:r>
      <w:r>
        <w:t> </w:t>
      </w:r>
      <w:r w:rsidRPr="00C64361">
        <w:t>12.5%</w:t>
      </w:r>
      <w:r w:rsidRPr="00C64361">
        <w:rPr>
          <w:rFonts w:hint="eastAsia"/>
        </w:rPr>
        <w:t>縮減至</w:t>
      </w:r>
      <w:r w:rsidRPr="00C64361">
        <w:t>二零二</w:t>
      </w:r>
      <w:r w:rsidRPr="00C64361">
        <w:rPr>
          <w:rFonts w:hint="eastAsia"/>
        </w:rPr>
        <w:t>四</w:t>
      </w:r>
      <w:r w:rsidRPr="00C64361">
        <w:t>年</w:t>
      </w:r>
      <w:r w:rsidRPr="00C64361">
        <w:rPr>
          <w:rFonts w:hint="eastAsia"/>
        </w:rPr>
        <w:t>的</w:t>
      </w:r>
      <w:r>
        <w:t> </w:t>
      </w:r>
      <w:r w:rsidRPr="00C64361">
        <w:t>11.1%</w:t>
      </w:r>
      <w:r w:rsidRPr="00C64361">
        <w:rPr>
          <w:rFonts w:hint="eastAsia"/>
        </w:rPr>
        <w:t>。</w:t>
      </w:r>
    </w:p>
    <w:p w14:paraId="776D7FD1" w14:textId="6B75190A" w:rsidR="00AF4287" w:rsidRDefault="001D2B29" w:rsidP="00044657">
      <w:r w:rsidRPr="001D2B29">
        <w:rPr>
          <w:noProof/>
        </w:rPr>
        <w:drawing>
          <wp:inline distT="0" distB="0" distL="0" distR="0" wp14:anchorId="475F4845" wp14:editId="4D5384F3">
            <wp:extent cx="5760085" cy="3513195"/>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13195"/>
                    </a:xfrm>
                    <a:prstGeom prst="rect">
                      <a:avLst/>
                    </a:prstGeom>
                    <a:noFill/>
                    <a:ln>
                      <a:noFill/>
                    </a:ln>
                  </pic:spPr>
                </pic:pic>
              </a:graphicData>
            </a:graphic>
          </wp:inline>
        </w:drawing>
      </w:r>
    </w:p>
    <w:p w14:paraId="47999EFD" w14:textId="0FD88897" w:rsidR="009F5B27" w:rsidRPr="009F5B27" w:rsidRDefault="00AF4287" w:rsidP="00AF4287">
      <w:pPr>
        <w:tabs>
          <w:tab w:val="clear" w:pos="936"/>
          <w:tab w:val="clear" w:pos="1560"/>
          <w:tab w:val="clear" w:pos="2184"/>
          <w:tab w:val="clear" w:pos="2808"/>
        </w:tabs>
        <w:overflowPunct/>
        <w:adjustRightInd/>
        <w:spacing w:after="0" w:line="240" w:lineRule="auto"/>
        <w:jc w:val="left"/>
        <w:textAlignment w:val="auto"/>
      </w:pPr>
      <w:r>
        <w:br w:type="page"/>
      </w:r>
    </w:p>
    <w:p w14:paraId="4FA886B8" w14:textId="1021D713" w:rsidR="009F5B27" w:rsidRPr="00C64361" w:rsidRDefault="009F5B27" w:rsidP="007A4A4B">
      <w:r w:rsidRPr="007A4A4B">
        <w:rPr>
          <w:b/>
        </w:rPr>
        <w:lastRenderedPageBreak/>
        <w:t>4.19</w:t>
      </w:r>
      <w:r>
        <w:tab/>
      </w:r>
      <w:r w:rsidRPr="00C64361">
        <w:rPr>
          <w:rFonts w:hint="eastAsia"/>
        </w:rPr>
        <w:t>另一方面，</w:t>
      </w:r>
      <w:r w:rsidRPr="00F57A02">
        <w:rPr>
          <w:rFonts w:hint="eastAsia"/>
          <w:i/>
        </w:rPr>
        <w:t>空運吞吐量</w:t>
      </w:r>
      <w:r w:rsidRPr="00C64361">
        <w:rPr>
          <w:rFonts w:hint="eastAsia"/>
        </w:rPr>
        <w:t>在二零二四年</w:t>
      </w:r>
      <w:r w:rsidR="00E2373E">
        <w:rPr>
          <w:rFonts w:hint="eastAsia"/>
          <w:lang w:eastAsia="zh-HK"/>
        </w:rPr>
        <w:t>明</w:t>
      </w:r>
      <w:r w:rsidRPr="00C64361">
        <w:rPr>
          <w:rFonts w:hint="eastAsia"/>
        </w:rPr>
        <w:t>顯</w:t>
      </w:r>
      <w:r>
        <w:rPr>
          <w:rFonts w:hint="eastAsia"/>
        </w:rPr>
        <w:t>上升</w:t>
      </w:r>
      <w:r w:rsidR="00DE139B">
        <w:rPr>
          <w:rFonts w:hint="eastAsia"/>
        </w:rPr>
        <w:t> </w:t>
      </w:r>
      <w:r w:rsidRPr="00C64361">
        <w:t>14.1%</w:t>
      </w:r>
      <w:r w:rsidRPr="00C64361">
        <w:rPr>
          <w:rFonts w:hint="eastAsia"/>
        </w:rPr>
        <w:t>至</w:t>
      </w:r>
      <w:r w:rsidR="00DE139B">
        <w:rPr>
          <w:rFonts w:hint="eastAsia"/>
        </w:rPr>
        <w:t> </w:t>
      </w:r>
      <w:r w:rsidRPr="00C64361">
        <w:t>490</w:t>
      </w:r>
      <w:r w:rsidR="00830751">
        <w:t> </w:t>
      </w:r>
      <w:r w:rsidRPr="00C64361">
        <w:rPr>
          <w:rFonts w:hint="eastAsia"/>
        </w:rPr>
        <w:t>萬公噸。空運貿易貨值回升</w:t>
      </w:r>
      <w:r w:rsidR="00830751">
        <w:t> </w:t>
      </w:r>
      <w:r w:rsidRPr="00C64361">
        <w:t>3.</w:t>
      </w:r>
      <w:r w:rsidR="002E45D9">
        <w:t>4</w:t>
      </w:r>
      <w:r w:rsidRPr="00C64361">
        <w:t>%</w:t>
      </w:r>
      <w:r w:rsidRPr="00C64361">
        <w:rPr>
          <w:rFonts w:hint="eastAsia"/>
        </w:rPr>
        <w:t>，但其佔貿易總值的份額</w:t>
      </w:r>
      <w:r w:rsidR="002E45D9">
        <w:rPr>
          <w:rFonts w:hint="eastAsia"/>
          <w:lang w:eastAsia="zh-HK"/>
        </w:rPr>
        <w:t>則</w:t>
      </w:r>
      <w:r w:rsidRPr="00C64361">
        <w:rPr>
          <w:rFonts w:hint="eastAsia"/>
        </w:rPr>
        <w:t>由</w:t>
      </w:r>
      <w:r w:rsidRPr="00C64361">
        <w:t>47.2%</w:t>
      </w:r>
      <w:r w:rsidRPr="00C64361">
        <w:rPr>
          <w:rFonts w:hint="eastAsia"/>
        </w:rPr>
        <w:t>進一步下跌至</w:t>
      </w:r>
      <w:r w:rsidR="00623558">
        <w:rPr>
          <w:rFonts w:hint="eastAsia"/>
        </w:rPr>
        <w:t> </w:t>
      </w:r>
      <w:r w:rsidRPr="00C64361">
        <w:t>45.</w:t>
      </w:r>
      <w:r w:rsidR="002E45D9">
        <w:rPr>
          <w:rFonts w:hint="eastAsia"/>
        </w:rPr>
        <w:t>5</w:t>
      </w:r>
      <w:r w:rsidRPr="00C64361">
        <w:t>%</w:t>
      </w:r>
      <w:r w:rsidRPr="00C64361">
        <w:rPr>
          <w:rFonts w:hint="eastAsia"/>
        </w:rPr>
        <w:t>。</w:t>
      </w:r>
    </w:p>
    <w:p w14:paraId="2947E826" w14:textId="2988D73B" w:rsidR="007A4A4B" w:rsidRDefault="001511DB" w:rsidP="00633A4D">
      <w:r w:rsidRPr="001511DB">
        <w:rPr>
          <w:noProof/>
        </w:rPr>
        <w:drawing>
          <wp:inline distT="0" distB="0" distL="0" distR="0" wp14:anchorId="02D9BBBA" wp14:editId="24817DF5">
            <wp:extent cx="5760085" cy="3512770"/>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12770"/>
                    </a:xfrm>
                    <a:prstGeom prst="rect">
                      <a:avLst/>
                    </a:prstGeom>
                    <a:noFill/>
                    <a:ln>
                      <a:noFill/>
                    </a:ln>
                  </pic:spPr>
                </pic:pic>
              </a:graphicData>
            </a:graphic>
          </wp:inline>
        </w:drawing>
      </w:r>
    </w:p>
    <w:p w14:paraId="1D1688CC" w14:textId="28C5046F" w:rsidR="007A4A4B" w:rsidRPr="007A4A4B" w:rsidRDefault="007A4A4B" w:rsidP="007A4A4B">
      <w:pPr>
        <w:pStyle w:val="12"/>
      </w:pPr>
      <w:r w:rsidRPr="007A4A4B">
        <w:t>運輸</w:t>
      </w:r>
    </w:p>
    <w:p w14:paraId="048AC2A5" w14:textId="54B3211D" w:rsidR="00DA59F0" w:rsidRDefault="007A4A4B" w:rsidP="002B06DB">
      <w:pPr>
        <w:rPr>
          <w:lang w:eastAsia="zh-HK"/>
        </w:rPr>
      </w:pPr>
      <w:r>
        <w:rPr>
          <w:b/>
        </w:rPr>
        <w:t>4.20</w:t>
      </w:r>
      <w:r w:rsidRPr="00C321D0">
        <w:tab/>
      </w:r>
      <w:r>
        <w:rPr>
          <w:rFonts w:hint="eastAsia"/>
          <w:lang w:eastAsia="zh-HK"/>
        </w:rPr>
        <w:t>所</w:t>
      </w:r>
      <w:r>
        <w:rPr>
          <w:rFonts w:hint="eastAsia"/>
        </w:rPr>
        <w:t>有</w:t>
      </w:r>
      <w:r w:rsidRPr="005C749C">
        <w:rPr>
          <w:rFonts w:hint="eastAsia"/>
        </w:rPr>
        <w:t>客運</w:t>
      </w:r>
      <w:r>
        <w:rPr>
          <w:rFonts w:hint="eastAsia"/>
        </w:rPr>
        <w:t>模式</w:t>
      </w:r>
      <w:r w:rsidRPr="002E2D84">
        <w:t>的跨境客運交通</w:t>
      </w:r>
      <w:r w:rsidRPr="002E2D84">
        <w:rPr>
          <w:rFonts w:hint="eastAsia"/>
        </w:rPr>
        <w:t>流量</w:t>
      </w:r>
      <w:r w:rsidRPr="002E2D84">
        <w:t>在</w:t>
      </w:r>
      <w:r>
        <w:rPr>
          <w:rFonts w:hint="eastAsia"/>
          <w:lang w:eastAsia="zh-HK"/>
        </w:rPr>
        <w:t>二零二四年繼</w:t>
      </w:r>
      <w:r>
        <w:rPr>
          <w:rFonts w:hint="eastAsia"/>
        </w:rPr>
        <w:t>續</w:t>
      </w:r>
      <w:r w:rsidR="00564179">
        <w:rPr>
          <w:rFonts w:hint="eastAsia"/>
          <w:lang w:eastAsia="zh-HK"/>
        </w:rPr>
        <w:t>增</w:t>
      </w:r>
      <w:r w:rsidR="00564179">
        <w:rPr>
          <w:rFonts w:hint="eastAsia"/>
        </w:rPr>
        <w:t>長</w:t>
      </w:r>
      <w:r>
        <w:rPr>
          <w:rFonts w:hint="eastAsia"/>
          <w:lang w:eastAsia="zh-HK"/>
        </w:rPr>
        <w:t>，儘</w:t>
      </w:r>
      <w:r>
        <w:rPr>
          <w:rFonts w:hint="eastAsia"/>
        </w:rPr>
        <w:t>管</w:t>
      </w:r>
      <w:r w:rsidR="00DD0DE7">
        <w:rPr>
          <w:rFonts w:hint="eastAsia"/>
          <w:lang w:eastAsia="zh-HK"/>
        </w:rPr>
        <w:t>幅</w:t>
      </w:r>
      <w:r w:rsidRPr="00770B62">
        <w:rPr>
          <w:rFonts w:hint="eastAsia"/>
          <w:lang w:eastAsia="zh-HK"/>
        </w:rPr>
        <w:t>度各</w:t>
      </w:r>
      <w:r w:rsidR="00D82AC0">
        <w:rPr>
          <w:rFonts w:hint="eastAsia"/>
          <w:lang w:eastAsia="zh-HK"/>
        </w:rPr>
        <w:t>有不同</w:t>
      </w:r>
      <w:r w:rsidRPr="00770B62">
        <w:rPr>
          <w:lang w:eastAsia="zh-HK"/>
        </w:rPr>
        <w:t>。</w:t>
      </w:r>
      <w:r w:rsidRPr="00840007">
        <w:t>航空客運量</w:t>
      </w:r>
      <w:r>
        <w:rPr>
          <w:rFonts w:hint="eastAsia"/>
          <w:lang w:eastAsia="zh-HK"/>
        </w:rPr>
        <w:t>和</w:t>
      </w:r>
      <w:r w:rsidRPr="00770B62">
        <w:t>陸路跨境客運量</w:t>
      </w:r>
      <w:r>
        <w:rPr>
          <w:rFonts w:hint="eastAsia"/>
          <w:lang w:eastAsia="zh-HK"/>
        </w:rPr>
        <w:t>均大</w:t>
      </w:r>
      <w:r>
        <w:rPr>
          <w:rFonts w:hint="eastAsia"/>
        </w:rPr>
        <w:t>幅</w:t>
      </w:r>
      <w:r w:rsidRPr="00840007">
        <w:rPr>
          <w:rFonts w:hint="eastAsia"/>
          <w:lang w:eastAsia="zh-HK"/>
        </w:rPr>
        <w:t>上升</w:t>
      </w:r>
      <w:r>
        <w:rPr>
          <w:rFonts w:hint="eastAsia"/>
          <w:lang w:eastAsia="zh-HK"/>
        </w:rPr>
        <w:t>，分</w:t>
      </w:r>
      <w:r>
        <w:rPr>
          <w:rFonts w:hint="eastAsia"/>
        </w:rPr>
        <w:t>別</w:t>
      </w:r>
      <w:r w:rsidRPr="004F7E05">
        <w:rPr>
          <w:rFonts w:hint="eastAsia"/>
        </w:rPr>
        <w:t>增加</w:t>
      </w:r>
      <w:r w:rsidR="00E50888">
        <w:rPr>
          <w:rFonts w:hint="eastAsia"/>
        </w:rPr>
        <w:t> </w:t>
      </w:r>
      <w:r w:rsidR="0001507B">
        <w:t>34.3</w:t>
      </w:r>
      <w:r>
        <w:rPr>
          <w:rFonts w:hint="eastAsia"/>
        </w:rPr>
        <w:t>%</w:t>
      </w:r>
      <w:r w:rsidR="00A71C74">
        <w:rPr>
          <w:rFonts w:hint="eastAsia"/>
          <w:lang w:eastAsia="zh-HK"/>
        </w:rPr>
        <w:t>和</w:t>
      </w:r>
      <w:r w:rsidR="00830751">
        <w:rPr>
          <w:lang w:eastAsia="zh-HK"/>
        </w:rPr>
        <w:t> </w:t>
      </w:r>
      <w:r w:rsidR="00A71C74">
        <w:rPr>
          <w:rFonts w:hint="eastAsia"/>
        </w:rPr>
        <w:t>44.1%</w:t>
      </w:r>
      <w:r>
        <w:rPr>
          <w:rFonts w:hint="eastAsia"/>
        </w:rPr>
        <w:t>至</w:t>
      </w:r>
      <w:r w:rsidRPr="00840007">
        <w:t> </w:t>
      </w:r>
      <w:r>
        <w:rPr>
          <w:rFonts w:hint="eastAsia"/>
        </w:rPr>
        <w:t>5</w:t>
      </w:r>
      <w:r w:rsidRPr="00840007">
        <w:rPr>
          <w:rFonts w:hint="eastAsia"/>
        </w:rPr>
        <w:t> </w:t>
      </w:r>
      <w:r w:rsidR="0001507B">
        <w:t>31</w:t>
      </w:r>
      <w:r w:rsidR="0001507B" w:rsidRPr="00840007">
        <w:rPr>
          <w:rFonts w:hint="eastAsia"/>
        </w:rPr>
        <w:t>0</w:t>
      </w:r>
      <w:r w:rsidR="0001507B" w:rsidRPr="00840007">
        <w:t> </w:t>
      </w:r>
      <w:r w:rsidRPr="00840007">
        <w:rPr>
          <w:rFonts w:hint="eastAsia"/>
        </w:rPr>
        <w:t>萬人次</w:t>
      </w:r>
      <w:r>
        <w:rPr>
          <w:rFonts w:hint="eastAsia"/>
          <w:lang w:eastAsia="zh-HK"/>
        </w:rPr>
        <w:t>和</w:t>
      </w:r>
      <w:r w:rsidRPr="00840007">
        <w:t> </w:t>
      </w:r>
      <w:r>
        <w:rPr>
          <w:rFonts w:hint="eastAsia"/>
        </w:rPr>
        <w:t>2.478</w:t>
      </w:r>
      <w:r w:rsidRPr="00770B62">
        <w:t> </w:t>
      </w:r>
      <w:r w:rsidRPr="00770B62">
        <w:rPr>
          <w:rFonts w:hint="eastAsia"/>
          <w:lang w:eastAsia="zh-HK"/>
        </w:rPr>
        <w:t>億</w:t>
      </w:r>
      <w:r w:rsidRPr="00770B62">
        <w:t>人次</w:t>
      </w:r>
      <w:r>
        <w:rPr>
          <w:rFonts w:hint="eastAsia"/>
          <w:lang w:eastAsia="zh-HK"/>
        </w:rPr>
        <w:t>。</w:t>
      </w:r>
      <w:r w:rsidRPr="008B11B7">
        <w:t>水路跨境客運量</w:t>
      </w:r>
      <w:r w:rsidRPr="008B11B7">
        <w:rPr>
          <w:rFonts w:hint="eastAsia"/>
          <w:lang w:eastAsia="zh-HK"/>
        </w:rPr>
        <w:t>亦</w:t>
      </w:r>
      <w:r w:rsidR="00564179" w:rsidRPr="00840007">
        <w:rPr>
          <w:rFonts w:hint="eastAsia"/>
          <w:lang w:eastAsia="zh-HK"/>
        </w:rPr>
        <w:t>上升</w:t>
      </w:r>
      <w:r w:rsidR="00830751">
        <w:rPr>
          <w:lang w:eastAsia="zh-HK"/>
        </w:rPr>
        <w:t> </w:t>
      </w:r>
      <w:r w:rsidRPr="008B11B7">
        <w:rPr>
          <w:rFonts w:hint="eastAsia"/>
        </w:rPr>
        <w:t>9.6%</w:t>
      </w:r>
      <w:r w:rsidRPr="008B11B7">
        <w:rPr>
          <w:rFonts w:hint="eastAsia"/>
          <w:lang w:eastAsia="zh-HK"/>
        </w:rPr>
        <w:t>至</w:t>
      </w:r>
      <w:r w:rsidRPr="00840007">
        <w:t> </w:t>
      </w:r>
      <w:r w:rsidRPr="008B11B7">
        <w:rPr>
          <w:rFonts w:hint="eastAsia"/>
        </w:rPr>
        <w:t>880</w:t>
      </w:r>
      <w:r w:rsidRPr="008B11B7">
        <w:t> </w:t>
      </w:r>
      <w:r w:rsidRPr="008B11B7">
        <w:rPr>
          <w:rFonts w:hint="eastAsia"/>
        </w:rPr>
        <w:t>萬人次</w:t>
      </w:r>
      <w:r w:rsidRPr="008B11B7">
        <w:rPr>
          <w:rFonts w:hint="eastAsia"/>
          <w:lang w:eastAsia="zh-HK"/>
        </w:rPr>
        <w:t>。</w:t>
      </w:r>
      <w:r w:rsidRPr="00770B62">
        <w:t>平均每日跨境車輛流量</w:t>
      </w:r>
      <w:r w:rsidR="00DD0DE7" w:rsidRPr="004C71F0">
        <w:rPr>
          <w:rFonts w:hint="eastAsia"/>
          <w:lang w:eastAsia="zh-HK"/>
        </w:rPr>
        <w:t>進一步</w:t>
      </w:r>
      <w:r w:rsidR="00C77302">
        <w:rPr>
          <w:rFonts w:hint="eastAsia"/>
        </w:rPr>
        <w:t>急升</w:t>
      </w:r>
      <w:r>
        <w:rPr>
          <w:rFonts w:hint="eastAsia"/>
        </w:rPr>
        <w:t>48.5%</w:t>
      </w:r>
      <w:r>
        <w:rPr>
          <w:rFonts w:hint="eastAsia"/>
          <w:lang w:eastAsia="zh-HK"/>
        </w:rPr>
        <w:t>至</w:t>
      </w:r>
      <w:r>
        <w:rPr>
          <w:rFonts w:hint="eastAsia"/>
        </w:rPr>
        <w:t>42</w:t>
      </w:r>
      <w:r w:rsidRPr="00770B62">
        <w:t> </w:t>
      </w:r>
      <w:r>
        <w:rPr>
          <w:rFonts w:hint="eastAsia"/>
        </w:rPr>
        <w:t>199</w:t>
      </w:r>
      <w:r w:rsidRPr="00770B62">
        <w:t> </w:t>
      </w:r>
      <w:r w:rsidRPr="00770B62">
        <w:t>架次</w:t>
      </w:r>
      <w:r>
        <w:rPr>
          <w:rFonts w:hint="eastAsia"/>
          <w:lang w:eastAsia="zh-HK"/>
        </w:rPr>
        <w:t>。</w:t>
      </w:r>
    </w:p>
    <w:p w14:paraId="17C3FC4F" w14:textId="32A9CF8A" w:rsidR="007A4A4B" w:rsidRDefault="00DA59F0" w:rsidP="00DA59F0">
      <w:pPr>
        <w:tabs>
          <w:tab w:val="clear" w:pos="936"/>
          <w:tab w:val="clear" w:pos="1560"/>
          <w:tab w:val="clear" w:pos="2184"/>
          <w:tab w:val="clear" w:pos="2808"/>
        </w:tabs>
        <w:overflowPunct/>
        <w:adjustRightInd/>
        <w:spacing w:after="0" w:line="240" w:lineRule="auto"/>
        <w:jc w:val="left"/>
        <w:textAlignment w:val="auto"/>
        <w:rPr>
          <w:lang w:eastAsia="zh-HK"/>
        </w:rPr>
      </w:pPr>
      <w:r>
        <w:rPr>
          <w:lang w:eastAsia="zh-HK"/>
        </w:rPr>
        <w:br w:type="page"/>
      </w:r>
    </w:p>
    <w:p w14:paraId="5A59E0D2" w14:textId="4A13B891" w:rsidR="007A4A4B" w:rsidRPr="007A4A4B" w:rsidRDefault="007A4A4B" w:rsidP="007A4A4B">
      <w:pPr>
        <w:pStyle w:val="12"/>
      </w:pPr>
      <w:r w:rsidRPr="007A4A4B">
        <w:rPr>
          <w:rFonts w:hint="eastAsia"/>
        </w:rPr>
        <w:lastRenderedPageBreak/>
        <w:t>創新科技</w:t>
      </w:r>
    </w:p>
    <w:p w14:paraId="4512D0EC" w14:textId="6D8C88E4" w:rsidR="007A4A4B" w:rsidRDefault="007A4A4B" w:rsidP="00CE3423">
      <w:pPr>
        <w:rPr>
          <w:lang w:eastAsia="zh-HK"/>
        </w:rPr>
      </w:pPr>
      <w:r>
        <w:rPr>
          <w:b/>
        </w:rPr>
        <w:t>4.2</w:t>
      </w:r>
      <w:r>
        <w:rPr>
          <w:rFonts w:hint="eastAsia"/>
          <w:b/>
        </w:rPr>
        <w:t>1</w:t>
      </w:r>
      <w:r w:rsidRPr="00C321D0">
        <w:tab/>
      </w:r>
      <w:r w:rsidRPr="00AA2828">
        <w:rPr>
          <w:rFonts w:hint="eastAsia"/>
        </w:rPr>
        <w:t>為推動人工智能</w:t>
      </w:r>
      <w:r w:rsidR="002E45D9" w:rsidRPr="002E45D9">
        <w:rPr>
          <w:rFonts w:hint="eastAsia"/>
        </w:rPr>
        <w:t>生態圈的</w:t>
      </w:r>
      <w:r w:rsidRPr="00AA2828">
        <w:rPr>
          <w:rFonts w:hint="eastAsia"/>
        </w:rPr>
        <w:t>發展，</w:t>
      </w:r>
      <w:r w:rsidRPr="00AC568C">
        <w:rPr>
          <w:rFonts w:hint="eastAsia"/>
          <w:lang w:eastAsia="zh-HK"/>
        </w:rPr>
        <w:t>數碼港</w:t>
      </w:r>
      <w:r w:rsidR="00CE3423" w:rsidRPr="00CE3423">
        <w:rPr>
          <w:rFonts w:hint="eastAsia"/>
          <w:lang w:eastAsia="zh-HK"/>
        </w:rPr>
        <w:t>的</w:t>
      </w:r>
      <w:r w:rsidRPr="00AC568C">
        <w:rPr>
          <w:rFonts w:hint="eastAsia"/>
          <w:lang w:eastAsia="zh-HK"/>
        </w:rPr>
        <w:t>人工</w:t>
      </w:r>
      <w:proofErr w:type="gramStart"/>
      <w:r w:rsidRPr="00AC568C">
        <w:rPr>
          <w:rFonts w:hint="eastAsia"/>
          <w:lang w:eastAsia="zh-HK"/>
        </w:rPr>
        <w:t>智能超算中心</w:t>
      </w:r>
      <w:proofErr w:type="gramEnd"/>
      <w:r>
        <w:rPr>
          <w:rFonts w:hint="eastAsia"/>
        </w:rPr>
        <w:t>(</w:t>
      </w:r>
      <w:proofErr w:type="gramStart"/>
      <w:r w:rsidRPr="00AC568C">
        <w:rPr>
          <w:rFonts w:hint="eastAsia"/>
          <w:lang w:eastAsia="zh-HK"/>
        </w:rPr>
        <w:t>超算中心</w:t>
      </w:r>
      <w:proofErr w:type="gramEnd"/>
      <w:r>
        <w:rPr>
          <w:rFonts w:hint="eastAsia"/>
        </w:rPr>
        <w:t>)</w:t>
      </w:r>
      <w:r w:rsidR="00CE3423" w:rsidRPr="00CE3423">
        <w:rPr>
          <w:rFonts w:hint="eastAsia"/>
        </w:rPr>
        <w:t>首階段設施</w:t>
      </w:r>
      <w:r>
        <w:rPr>
          <w:rFonts w:hint="eastAsia"/>
          <w:lang w:eastAsia="zh-HK"/>
        </w:rPr>
        <w:t>於二零二四年十二月</w:t>
      </w:r>
      <w:r w:rsidRPr="00AC568C">
        <w:rPr>
          <w:rFonts w:hint="eastAsia"/>
          <w:lang w:eastAsia="zh-HK"/>
        </w:rPr>
        <w:t>投入服務</w:t>
      </w:r>
      <w:r w:rsidR="00836433">
        <w:rPr>
          <w:rFonts w:hint="eastAsia"/>
          <w:lang w:eastAsia="zh-HK"/>
        </w:rPr>
        <w:t>，以滿足本地</w:t>
      </w:r>
      <w:proofErr w:type="gramStart"/>
      <w:r w:rsidR="009B3CD3">
        <w:t>對</w:t>
      </w:r>
      <w:r w:rsidR="009B3CD3">
        <w:rPr>
          <w:rFonts w:hint="eastAsia"/>
          <w:lang w:eastAsia="zh-HK"/>
        </w:rPr>
        <w:t>算力</w:t>
      </w:r>
      <w:proofErr w:type="gramEnd"/>
      <w:r w:rsidR="009B3CD3">
        <w:rPr>
          <w:rFonts w:hint="eastAsia"/>
          <w:lang w:eastAsia="zh-HK"/>
        </w:rPr>
        <w:t>的</w:t>
      </w:r>
      <w:r w:rsidR="00836433">
        <w:rPr>
          <w:rFonts w:hint="eastAsia"/>
          <w:lang w:eastAsia="zh-HK"/>
        </w:rPr>
        <w:t>強</w:t>
      </w:r>
      <w:r w:rsidR="00441567">
        <w:rPr>
          <w:rFonts w:hint="eastAsia"/>
          <w:lang w:eastAsia="zh-HK"/>
        </w:rPr>
        <w:t>勁</w:t>
      </w:r>
      <w:r w:rsidR="00836433">
        <w:rPr>
          <w:rFonts w:hint="eastAsia"/>
          <w:lang w:eastAsia="zh-HK"/>
        </w:rPr>
        <w:t>需求</w:t>
      </w:r>
      <w:r w:rsidR="00CE3423">
        <w:rPr>
          <w:rFonts w:hint="eastAsia"/>
          <w:lang w:eastAsia="zh-HK"/>
        </w:rPr>
        <w:t>及提升香</w:t>
      </w:r>
      <w:r w:rsidR="00CE3423">
        <w:rPr>
          <w:rFonts w:hint="eastAsia"/>
        </w:rPr>
        <w:t>港</w:t>
      </w:r>
      <w:r w:rsidR="00CE3423">
        <w:rPr>
          <w:rFonts w:hint="eastAsia"/>
          <w:lang w:eastAsia="zh-HK"/>
        </w:rPr>
        <w:t>於不同領域的研發能力</w:t>
      </w:r>
      <w:r>
        <w:rPr>
          <w:rFonts w:hint="eastAsia"/>
          <w:lang w:eastAsia="zh-HK"/>
        </w:rPr>
        <w:t>。</w:t>
      </w:r>
      <w:r w:rsidR="00F635F5" w:rsidRPr="00B55255">
        <w:rPr>
          <w:rFonts w:hint="eastAsia"/>
        </w:rPr>
        <w:t>政府</w:t>
      </w:r>
      <w:r w:rsidR="00F635F5">
        <w:rPr>
          <w:rFonts w:hint="eastAsia"/>
          <w:lang w:eastAsia="zh-HK"/>
        </w:rPr>
        <w:t>亦</w:t>
      </w:r>
      <w:r w:rsidR="009B3CD3">
        <w:rPr>
          <w:rFonts w:hint="eastAsia"/>
          <w:lang w:eastAsia="zh-HK"/>
        </w:rPr>
        <w:t>已</w:t>
      </w:r>
      <w:r w:rsidR="00AB7FEB" w:rsidRPr="00AB7FEB">
        <w:rPr>
          <w:rFonts w:hint="eastAsia"/>
          <w:lang w:eastAsia="zh-HK"/>
        </w:rPr>
        <w:t>推出</w:t>
      </w:r>
      <w:r w:rsidR="009B3CD3" w:rsidRPr="00F635F5">
        <w:rPr>
          <w:rFonts w:hint="eastAsia"/>
          <w:lang w:eastAsia="zh-HK"/>
        </w:rPr>
        <w:t>為期三年</w:t>
      </w:r>
      <w:r w:rsidR="00A82AD8">
        <w:rPr>
          <w:rFonts w:hint="eastAsia"/>
          <w:lang w:eastAsia="zh-HK"/>
        </w:rPr>
        <w:t>、</w:t>
      </w:r>
      <w:proofErr w:type="gramStart"/>
      <w:r w:rsidR="009B3CD3">
        <w:rPr>
          <w:rFonts w:hint="eastAsia"/>
          <w:lang w:eastAsia="zh-HK"/>
        </w:rPr>
        <w:t>涉資</w:t>
      </w:r>
      <w:proofErr w:type="gramEnd"/>
      <w:r w:rsidR="009B3CD3">
        <w:rPr>
          <w:rFonts w:hint="eastAsia"/>
          <w:lang w:eastAsia="zh-HK"/>
        </w:rPr>
        <w:t> </w:t>
      </w:r>
      <w:r w:rsidR="00AB7FEB" w:rsidRPr="00AB7FEB">
        <w:rPr>
          <w:rFonts w:hint="eastAsia"/>
          <w:lang w:eastAsia="zh-HK"/>
        </w:rPr>
        <w:t>30</w:t>
      </w:r>
      <w:r w:rsidR="009077BF">
        <w:rPr>
          <w:lang w:eastAsia="zh-HK"/>
        </w:rPr>
        <w:t> </w:t>
      </w:r>
      <w:r w:rsidR="00AB7FEB" w:rsidRPr="00AB7FEB">
        <w:rPr>
          <w:rFonts w:hint="eastAsia"/>
          <w:lang w:eastAsia="zh-HK"/>
        </w:rPr>
        <w:t>億元的</w:t>
      </w:r>
      <w:r w:rsidR="009B3CD3">
        <w:t>「</w:t>
      </w:r>
      <w:r w:rsidR="00AB7FEB" w:rsidRPr="00AB7FEB">
        <w:rPr>
          <w:rFonts w:hint="eastAsia"/>
          <w:lang w:eastAsia="zh-HK"/>
        </w:rPr>
        <w:t>人工智能資助計劃</w:t>
      </w:r>
      <w:r w:rsidR="009B3CD3">
        <w:t>」</w:t>
      </w:r>
      <w:r w:rsidR="00AB7FEB" w:rsidRPr="007B5302">
        <w:rPr>
          <w:rFonts w:hint="eastAsia"/>
          <w:lang w:eastAsia="zh-HK"/>
        </w:rPr>
        <w:t>，</w:t>
      </w:r>
      <w:r w:rsidR="00CE3423">
        <w:rPr>
          <w:rFonts w:hint="eastAsia"/>
        </w:rPr>
        <w:t>以</w:t>
      </w:r>
      <w:r w:rsidR="00CE3423">
        <w:rPr>
          <w:rFonts w:hint="eastAsia"/>
          <w:lang w:eastAsia="zh-HK"/>
        </w:rPr>
        <w:t>資助合資格用戶善用超算中心</w:t>
      </w:r>
      <w:r w:rsidR="00CE3423" w:rsidRPr="00CE3423">
        <w:rPr>
          <w:rFonts w:hint="eastAsia"/>
          <w:lang w:eastAsia="zh-HK"/>
        </w:rPr>
        <w:t>的</w:t>
      </w:r>
      <w:r w:rsidR="00CE3423">
        <w:rPr>
          <w:rFonts w:hint="eastAsia"/>
          <w:lang w:eastAsia="zh-HK"/>
        </w:rPr>
        <w:t>算力</w:t>
      </w:r>
      <w:r w:rsidR="009077BF">
        <w:rPr>
          <w:rFonts w:hint="eastAsia"/>
          <w:lang w:eastAsia="zh-HK"/>
        </w:rPr>
        <w:t>。</w:t>
      </w:r>
    </w:p>
    <w:p w14:paraId="510B3BF8" w14:textId="7D72669F" w:rsidR="007A4A4B" w:rsidRDefault="007A4A4B" w:rsidP="007A4A4B">
      <w:pPr>
        <w:rPr>
          <w:lang w:eastAsia="zh-HK"/>
        </w:rPr>
      </w:pPr>
      <w:r>
        <w:rPr>
          <w:b/>
        </w:rPr>
        <w:t>4.22</w:t>
      </w:r>
      <w:r>
        <w:tab/>
      </w:r>
      <w:r w:rsidRPr="00B55255">
        <w:rPr>
          <w:rFonts w:hint="eastAsia"/>
        </w:rPr>
        <w:t>政府與</w:t>
      </w:r>
      <w:r w:rsidRPr="00DC0A12">
        <w:rPr>
          <w:rFonts w:hint="eastAsia"/>
        </w:rPr>
        <w:t>中國科學技術協會</w:t>
      </w:r>
      <w:r w:rsidR="00BC02CD">
        <w:rPr>
          <w:rFonts w:hint="eastAsia"/>
          <w:lang w:eastAsia="zh-HK"/>
        </w:rPr>
        <w:t>在二零二四年十二月</w:t>
      </w:r>
      <w:r w:rsidRPr="00DC0A12">
        <w:rPr>
          <w:rFonts w:hint="eastAsia"/>
        </w:rPr>
        <w:t>簽署《關於支持香港打造國際高端科技人才集聚高地</w:t>
      </w:r>
      <w:r w:rsidR="009B3CD3">
        <w:rPr>
          <w:rFonts w:hint="eastAsia"/>
        </w:rPr>
        <w:t xml:space="preserve"> </w:t>
      </w:r>
      <w:r w:rsidRPr="00DC0A12">
        <w:rPr>
          <w:rFonts w:hint="eastAsia"/>
        </w:rPr>
        <w:t>共同服務高水平科技自立自強的合作框架協議》</w:t>
      </w:r>
      <w:r>
        <w:rPr>
          <w:rFonts w:hint="eastAsia"/>
        </w:rPr>
        <w:t>。</w:t>
      </w:r>
      <w:r>
        <w:rPr>
          <w:rFonts w:hint="eastAsia"/>
          <w:lang w:eastAsia="zh-HK"/>
        </w:rPr>
        <w:t>該協議</w:t>
      </w:r>
      <w:r w:rsidRPr="00DC0A12">
        <w:rPr>
          <w:rFonts w:hint="eastAsia"/>
          <w:lang w:eastAsia="zh-HK"/>
        </w:rPr>
        <w:t>有助加強</w:t>
      </w:r>
      <w:r>
        <w:rPr>
          <w:rFonts w:hint="eastAsia"/>
          <w:lang w:eastAsia="zh-HK"/>
        </w:rPr>
        <w:t>內地與香港</w:t>
      </w:r>
      <w:r>
        <w:rPr>
          <w:rFonts w:ascii="新細明體" w:eastAsia="新細明體" w:hAnsi="新細明體" w:cs="新細明體" w:hint="eastAsia"/>
          <w:lang w:eastAsia="zh-HK"/>
        </w:rPr>
        <w:t>在</w:t>
      </w:r>
      <w:r w:rsidRPr="00DC0A12">
        <w:rPr>
          <w:rFonts w:hint="eastAsia"/>
          <w:lang w:eastAsia="zh-HK"/>
        </w:rPr>
        <w:t>不同領域的合作</w:t>
      </w:r>
      <w:r>
        <w:rPr>
          <w:rFonts w:hint="eastAsia"/>
        </w:rPr>
        <w:t>，</w:t>
      </w:r>
      <w:r>
        <w:rPr>
          <w:rFonts w:hint="eastAsia"/>
          <w:lang w:eastAsia="zh-HK"/>
        </w:rPr>
        <w:t>例如</w:t>
      </w:r>
      <w:r w:rsidR="00FE351E" w:rsidRPr="00FE351E">
        <w:rPr>
          <w:rFonts w:hint="eastAsia"/>
          <w:lang w:eastAsia="zh-HK"/>
        </w:rPr>
        <w:t>加強</w:t>
      </w:r>
      <w:r w:rsidRPr="00DC0A12">
        <w:rPr>
          <w:rFonts w:hint="eastAsia"/>
          <w:lang w:eastAsia="zh-HK"/>
        </w:rPr>
        <w:t>科</w:t>
      </w:r>
      <w:proofErr w:type="gramStart"/>
      <w:r w:rsidRPr="00DC0A12">
        <w:rPr>
          <w:rFonts w:hint="eastAsia"/>
          <w:lang w:eastAsia="zh-HK"/>
        </w:rPr>
        <w:t>研</w:t>
      </w:r>
      <w:proofErr w:type="gramEnd"/>
      <w:r w:rsidRPr="00DC0A12">
        <w:rPr>
          <w:rFonts w:hint="eastAsia"/>
          <w:lang w:eastAsia="zh-HK"/>
        </w:rPr>
        <w:t>學術團體交流、培養科技人才、推動科技</w:t>
      </w:r>
      <w:proofErr w:type="gramStart"/>
      <w:r w:rsidRPr="00DC0A12">
        <w:rPr>
          <w:rFonts w:hint="eastAsia"/>
          <w:lang w:eastAsia="zh-HK"/>
        </w:rPr>
        <w:t>普及</w:t>
      </w:r>
      <w:r>
        <w:rPr>
          <w:rFonts w:hint="eastAsia"/>
        </w:rPr>
        <w:t>，</w:t>
      </w:r>
      <w:r>
        <w:rPr>
          <w:rFonts w:hint="eastAsia"/>
          <w:lang w:eastAsia="zh-HK"/>
        </w:rPr>
        <w:t>以及</w:t>
      </w:r>
      <w:r w:rsidRPr="00DC0A12">
        <w:rPr>
          <w:rFonts w:hint="eastAsia"/>
          <w:lang w:eastAsia="zh-HK"/>
        </w:rPr>
        <w:t>促進</w:t>
      </w:r>
      <w:r w:rsidR="00F21BA4" w:rsidRPr="00874B07">
        <w:rPr>
          <w:rFonts w:hint="eastAsia"/>
          <w:szCs w:val="28"/>
        </w:rPr>
        <w:t>粵</w:t>
      </w:r>
      <w:proofErr w:type="gramEnd"/>
      <w:r w:rsidR="00F21BA4" w:rsidRPr="00874B07">
        <w:rPr>
          <w:rFonts w:hint="eastAsia"/>
          <w:szCs w:val="28"/>
        </w:rPr>
        <w:t>港澳</w:t>
      </w:r>
      <w:r w:rsidRPr="00DC0A12">
        <w:rPr>
          <w:rFonts w:hint="eastAsia"/>
          <w:lang w:eastAsia="zh-HK"/>
        </w:rPr>
        <w:t>大灣區的科技融合發展。</w:t>
      </w:r>
    </w:p>
    <w:p w14:paraId="186827D6" w14:textId="77777777" w:rsidR="007A4A4B" w:rsidRPr="007A4A4B" w:rsidRDefault="007A4A4B" w:rsidP="007A4A4B">
      <w:pPr>
        <w:pStyle w:val="12"/>
      </w:pPr>
      <w:r w:rsidRPr="007A4A4B">
        <w:rPr>
          <w:rFonts w:hint="eastAsia"/>
        </w:rPr>
        <w:t>文化藝術及創意產業</w:t>
      </w:r>
    </w:p>
    <w:p w14:paraId="6ECD086B" w14:textId="7C13247F" w:rsidR="007A4A4B" w:rsidRDefault="007A4A4B" w:rsidP="007A4A4B">
      <w:r>
        <w:rPr>
          <w:b/>
        </w:rPr>
        <w:t>4.23</w:t>
      </w:r>
      <w:r>
        <w:tab/>
      </w:r>
      <w:r w:rsidRPr="00B55255">
        <w:rPr>
          <w:rFonts w:hint="eastAsia"/>
        </w:rPr>
        <w:t>政府</w:t>
      </w:r>
      <w:r>
        <w:rPr>
          <w:rFonts w:hint="eastAsia"/>
          <w:lang w:eastAsia="zh-HK"/>
        </w:rPr>
        <w:t>在二零二</w:t>
      </w:r>
      <w:r>
        <w:rPr>
          <w:rFonts w:hint="eastAsia"/>
        </w:rPr>
        <w:t>四</w:t>
      </w:r>
      <w:r>
        <w:rPr>
          <w:rFonts w:hint="eastAsia"/>
          <w:lang w:eastAsia="zh-HK"/>
        </w:rPr>
        <w:t>年</w:t>
      </w:r>
      <w:r>
        <w:rPr>
          <w:rFonts w:hint="eastAsia"/>
        </w:rPr>
        <w:t>十一月</w:t>
      </w:r>
      <w:r w:rsidRPr="00CC31EC">
        <w:rPr>
          <w:rFonts w:hint="eastAsia"/>
        </w:rPr>
        <w:t>公布《文藝創意產業發展藍圖》</w:t>
      </w:r>
      <w:r>
        <w:rPr>
          <w:rFonts w:hint="eastAsia"/>
        </w:rPr>
        <w:t>(</w:t>
      </w:r>
      <w:r>
        <w:rPr>
          <w:rFonts w:hint="eastAsia"/>
        </w:rPr>
        <w:t>《藍圖》</w:t>
      </w:r>
      <w:r>
        <w:rPr>
          <w:rFonts w:hint="eastAsia"/>
        </w:rPr>
        <w:t>)</w:t>
      </w:r>
      <w:r>
        <w:rPr>
          <w:rFonts w:hint="eastAsia"/>
        </w:rPr>
        <w:t>，</w:t>
      </w:r>
      <w:r w:rsidRPr="00EA2EF2">
        <w:rPr>
          <w:rFonts w:hint="eastAsia"/>
        </w:rPr>
        <w:t>為香港未來的文化藝術和創意產業發展訂下清晰願景、原則和</w:t>
      </w:r>
      <w:r>
        <w:rPr>
          <w:rFonts w:hint="eastAsia"/>
        </w:rPr>
        <w:t>發展</w:t>
      </w:r>
      <w:r w:rsidRPr="00EA2EF2">
        <w:rPr>
          <w:rFonts w:hint="eastAsia"/>
        </w:rPr>
        <w:t>方向，進一步鞏固香港作為中外文化藝術交流中心的地位</w:t>
      </w:r>
      <w:r>
        <w:rPr>
          <w:rFonts w:hint="eastAsia"/>
        </w:rPr>
        <w:t>。《藍圖》</w:t>
      </w:r>
      <w:r w:rsidR="00F33F97">
        <w:rPr>
          <w:rFonts w:hint="eastAsia"/>
          <w:lang w:eastAsia="zh-HK"/>
        </w:rPr>
        <w:t>提</w:t>
      </w:r>
      <w:r w:rsidR="00F33F97">
        <w:rPr>
          <w:rFonts w:hint="eastAsia"/>
        </w:rPr>
        <w:t>出</w:t>
      </w:r>
      <w:r>
        <w:rPr>
          <w:rFonts w:hint="eastAsia"/>
        </w:rPr>
        <w:t>四個發展方向共</w:t>
      </w:r>
      <w:r w:rsidR="00DB5FD2">
        <w:t> </w:t>
      </w:r>
      <w:r w:rsidRPr="00EA2EF2">
        <w:rPr>
          <w:rFonts w:hint="eastAsia"/>
        </w:rPr>
        <w:t>71</w:t>
      </w:r>
      <w:r w:rsidR="00DB5FD2">
        <w:t> </w:t>
      </w:r>
      <w:r w:rsidRPr="00EA2EF2">
        <w:rPr>
          <w:rFonts w:hint="eastAsia"/>
        </w:rPr>
        <w:t>項措施</w:t>
      </w:r>
      <w:r>
        <w:rPr>
          <w:rFonts w:hint="eastAsia"/>
        </w:rPr>
        <w:t>，</w:t>
      </w:r>
      <w:r w:rsidR="00DB5FD2">
        <w:rPr>
          <w:rFonts w:hint="eastAsia"/>
          <w:lang w:eastAsia="zh-HK"/>
        </w:rPr>
        <w:t>包括</w:t>
      </w:r>
      <w:r>
        <w:rPr>
          <w:rFonts w:hint="eastAsia"/>
        </w:rPr>
        <w:t>：</w:t>
      </w:r>
      <w:r>
        <w:rPr>
          <w:rFonts w:hint="eastAsia"/>
        </w:rPr>
        <w:t>(</w:t>
      </w:r>
      <w:proofErr w:type="spellStart"/>
      <w:r>
        <w:t>i</w:t>
      </w:r>
      <w:proofErr w:type="spellEnd"/>
      <w:r>
        <w:t>)</w:t>
      </w:r>
      <w:r w:rsidRPr="00EA2EF2">
        <w:rPr>
          <w:rFonts w:hint="eastAsia"/>
        </w:rPr>
        <w:t>弘揚中華傳統優秀文化，發展香港特色文化內涵</w:t>
      </w:r>
      <w:r>
        <w:rPr>
          <w:rFonts w:hint="eastAsia"/>
        </w:rPr>
        <w:t>；</w:t>
      </w:r>
      <w:r>
        <w:rPr>
          <w:rFonts w:hint="eastAsia"/>
        </w:rPr>
        <w:t>(</w:t>
      </w:r>
      <w:r>
        <w:t>ii)</w:t>
      </w:r>
      <w:r w:rsidRPr="00EA2EF2">
        <w:rPr>
          <w:rFonts w:hint="eastAsia"/>
        </w:rPr>
        <w:t>發展多元及國際化的文化藝術產業</w:t>
      </w:r>
      <w:r>
        <w:rPr>
          <w:rFonts w:hint="eastAsia"/>
        </w:rPr>
        <w:t>；</w:t>
      </w:r>
      <w:r>
        <w:rPr>
          <w:rFonts w:hint="eastAsia"/>
        </w:rPr>
        <w:t>(</w:t>
      </w:r>
      <w:r>
        <w:t>iii)</w:t>
      </w:r>
      <w:r w:rsidRPr="00EA2EF2">
        <w:rPr>
          <w:rFonts w:hint="eastAsia"/>
        </w:rPr>
        <w:t>建立國際平台，促進中外文化藝術交流</w:t>
      </w:r>
      <w:r>
        <w:rPr>
          <w:rFonts w:hint="eastAsia"/>
        </w:rPr>
        <w:t>；以及</w:t>
      </w:r>
      <w:r>
        <w:rPr>
          <w:rFonts w:hint="eastAsia"/>
        </w:rPr>
        <w:t>(</w:t>
      </w:r>
      <w:r>
        <w:t>iv)</w:t>
      </w:r>
      <w:r w:rsidRPr="00EA2EF2">
        <w:rPr>
          <w:rFonts w:hint="eastAsia"/>
        </w:rPr>
        <w:t>完善文藝創意產業生態圈</w:t>
      </w:r>
      <w:r>
        <w:rPr>
          <w:rFonts w:hint="eastAsia"/>
        </w:rPr>
        <w:t>。</w:t>
      </w:r>
      <w:r w:rsidRPr="00EA2EF2">
        <w:rPr>
          <w:rFonts w:hint="eastAsia"/>
        </w:rPr>
        <w:t>政府</w:t>
      </w:r>
      <w:r>
        <w:rPr>
          <w:rFonts w:hint="eastAsia"/>
        </w:rPr>
        <w:t>會與</w:t>
      </w:r>
      <w:r w:rsidR="009A268D">
        <w:rPr>
          <w:rFonts w:hint="eastAsia"/>
          <w:lang w:eastAsia="zh-HK"/>
        </w:rPr>
        <w:t>主</w:t>
      </w:r>
      <w:r w:rsidRPr="00EA2EF2">
        <w:rPr>
          <w:rFonts w:hint="eastAsia"/>
        </w:rPr>
        <w:t>要</w:t>
      </w:r>
      <w:proofErr w:type="gramStart"/>
      <w:r w:rsidRPr="00EA2EF2">
        <w:rPr>
          <w:rFonts w:hint="eastAsia"/>
        </w:rPr>
        <w:t>持份者合作</w:t>
      </w:r>
      <w:proofErr w:type="gramEnd"/>
      <w:r w:rsidRPr="00EA2EF2">
        <w:rPr>
          <w:rFonts w:hint="eastAsia"/>
        </w:rPr>
        <w:t>，並</w:t>
      </w:r>
      <w:r>
        <w:rPr>
          <w:rFonts w:hint="eastAsia"/>
        </w:rPr>
        <w:t>帶動</w:t>
      </w:r>
      <w:r w:rsidRPr="00EA2EF2">
        <w:rPr>
          <w:rFonts w:hint="eastAsia"/>
        </w:rPr>
        <w:t>商界和其他界別參與</w:t>
      </w:r>
      <w:r>
        <w:rPr>
          <w:rFonts w:hint="eastAsia"/>
        </w:rPr>
        <w:t>推進《藍圖》中的</w:t>
      </w:r>
      <w:r w:rsidRPr="00EA2EF2">
        <w:rPr>
          <w:rFonts w:hint="eastAsia"/>
        </w:rPr>
        <w:t>措施</w:t>
      </w:r>
      <w:r>
        <w:rPr>
          <w:rFonts w:hint="eastAsia"/>
        </w:rPr>
        <w:t>。</w:t>
      </w:r>
    </w:p>
    <w:p w14:paraId="57003703" w14:textId="0D58B5F8" w:rsidR="007A4A4B" w:rsidRDefault="007A4A4B" w:rsidP="002B06DB">
      <w:pPr>
        <w:rPr>
          <w:b/>
          <w:szCs w:val="28"/>
        </w:rPr>
      </w:pPr>
      <w:r>
        <w:rPr>
          <w:rFonts w:hint="eastAsia"/>
          <w:b/>
          <w:szCs w:val="28"/>
        </w:rPr>
        <w:t>4.24</w:t>
      </w:r>
      <w:r>
        <w:rPr>
          <w:rFonts w:hint="eastAsia"/>
          <w:b/>
          <w:szCs w:val="28"/>
        </w:rPr>
        <w:tab/>
      </w:r>
      <w:r>
        <w:rPr>
          <w:rFonts w:hint="eastAsia"/>
          <w:szCs w:val="28"/>
          <w:lang w:eastAsia="zh-HK"/>
        </w:rPr>
        <w:t>與此同時，政</w:t>
      </w:r>
      <w:r>
        <w:rPr>
          <w:rFonts w:hint="eastAsia"/>
          <w:szCs w:val="28"/>
        </w:rPr>
        <w:t>府</w:t>
      </w:r>
      <w:r>
        <w:rPr>
          <w:rFonts w:hint="eastAsia"/>
          <w:szCs w:val="28"/>
          <w:lang w:eastAsia="zh-HK"/>
        </w:rPr>
        <w:t>繼</w:t>
      </w:r>
      <w:r>
        <w:rPr>
          <w:rFonts w:hint="eastAsia"/>
          <w:szCs w:val="28"/>
        </w:rPr>
        <w:t>續</w:t>
      </w:r>
      <w:r w:rsidRPr="00874B07">
        <w:rPr>
          <w:rFonts w:hint="eastAsia"/>
          <w:szCs w:val="28"/>
        </w:rPr>
        <w:t>建</w:t>
      </w:r>
      <w:r w:rsidR="009A58AA">
        <w:rPr>
          <w:rFonts w:hint="eastAsia"/>
          <w:szCs w:val="28"/>
          <w:lang w:eastAsia="zh-HK"/>
        </w:rPr>
        <w:t>立</w:t>
      </w:r>
      <w:r w:rsidRPr="00874B07">
        <w:rPr>
          <w:rFonts w:hint="eastAsia"/>
          <w:szCs w:val="28"/>
        </w:rPr>
        <w:t>不同平台和品牌，</w:t>
      </w:r>
      <w:r>
        <w:rPr>
          <w:rFonts w:hint="eastAsia"/>
          <w:szCs w:val="28"/>
        </w:rPr>
        <w:t>讓香港</w:t>
      </w:r>
      <w:r>
        <w:rPr>
          <w:rFonts w:hint="eastAsia"/>
          <w:szCs w:val="28"/>
          <w:lang w:eastAsia="zh-HK"/>
        </w:rPr>
        <w:t>進</w:t>
      </w:r>
      <w:r>
        <w:rPr>
          <w:rFonts w:hint="eastAsia"/>
          <w:szCs w:val="28"/>
        </w:rPr>
        <w:t>一步</w:t>
      </w:r>
      <w:r w:rsidRPr="003E59F5">
        <w:rPr>
          <w:rFonts w:hint="eastAsia"/>
          <w:szCs w:val="28"/>
        </w:rPr>
        <w:t>發揮</w:t>
      </w:r>
      <w:r>
        <w:rPr>
          <w:rFonts w:hint="eastAsia"/>
          <w:szCs w:val="28"/>
          <w:lang w:eastAsia="zh-HK"/>
        </w:rPr>
        <w:t>其</w:t>
      </w:r>
      <w:r w:rsidRPr="003E59F5">
        <w:rPr>
          <w:rFonts w:hint="eastAsia"/>
          <w:szCs w:val="28"/>
        </w:rPr>
        <w:t>角色</w:t>
      </w:r>
      <w:r>
        <w:rPr>
          <w:rFonts w:hint="eastAsia"/>
          <w:szCs w:val="28"/>
          <w:lang w:eastAsia="zh-HK"/>
        </w:rPr>
        <w:t>，</w:t>
      </w:r>
      <w:r w:rsidRPr="003E59F5">
        <w:rPr>
          <w:rFonts w:hint="eastAsia"/>
          <w:szCs w:val="28"/>
        </w:rPr>
        <w:t>將不同文化「引進來」</w:t>
      </w:r>
      <w:r>
        <w:rPr>
          <w:rFonts w:hint="eastAsia"/>
          <w:szCs w:val="28"/>
          <w:lang w:eastAsia="zh-HK"/>
        </w:rPr>
        <w:t>，同時</w:t>
      </w:r>
      <w:r>
        <w:rPr>
          <w:rFonts w:hint="eastAsia"/>
          <w:szCs w:val="28"/>
        </w:rPr>
        <w:t>協助中華文化「走出去」</w:t>
      </w:r>
      <w:r>
        <w:rPr>
          <w:rFonts w:hint="eastAsia"/>
          <w:szCs w:val="28"/>
          <w:lang w:eastAsia="zh-HK"/>
        </w:rPr>
        <w:t>，包</w:t>
      </w:r>
      <w:r>
        <w:rPr>
          <w:rFonts w:hint="eastAsia"/>
          <w:szCs w:val="28"/>
        </w:rPr>
        <w:t>括</w:t>
      </w:r>
      <w:r>
        <w:rPr>
          <w:rFonts w:hint="eastAsia"/>
          <w:szCs w:val="28"/>
          <w:lang w:eastAsia="zh-HK"/>
        </w:rPr>
        <w:t>在二零二四年十月</w:t>
      </w:r>
      <w:r w:rsidR="00995093">
        <w:rPr>
          <w:rFonts w:hint="eastAsia"/>
          <w:szCs w:val="28"/>
          <w:lang w:eastAsia="zh-HK"/>
        </w:rPr>
        <w:t>協</w:t>
      </w:r>
      <w:r w:rsidR="00995093" w:rsidRPr="0053727D">
        <w:rPr>
          <w:rFonts w:hint="eastAsia"/>
          <w:szCs w:val="28"/>
        </w:rPr>
        <w:t>辦</w:t>
      </w:r>
      <w:r w:rsidR="00924CB5">
        <w:rPr>
          <w:rFonts w:hint="eastAsia"/>
          <w:szCs w:val="28"/>
          <w:lang w:eastAsia="zh-HK"/>
        </w:rPr>
        <w:t>首</w:t>
      </w:r>
      <w:r w:rsidRPr="005927F2">
        <w:rPr>
          <w:rFonts w:hint="eastAsia"/>
          <w:szCs w:val="28"/>
        </w:rPr>
        <w:t>屆</w:t>
      </w:r>
      <w:r w:rsidR="00924CB5" w:rsidRPr="00874B07">
        <w:rPr>
          <w:rFonts w:hint="eastAsia"/>
          <w:szCs w:val="28"/>
        </w:rPr>
        <w:t>「</w:t>
      </w:r>
      <w:r w:rsidRPr="005927F2">
        <w:rPr>
          <w:rFonts w:hint="eastAsia"/>
          <w:szCs w:val="28"/>
        </w:rPr>
        <w:t>香港演藝博覽</w:t>
      </w:r>
      <w:r w:rsidR="00925470" w:rsidRPr="00874B07">
        <w:rPr>
          <w:rFonts w:hint="eastAsia"/>
          <w:szCs w:val="28"/>
        </w:rPr>
        <w:t>」</w:t>
      </w:r>
      <w:r>
        <w:rPr>
          <w:rFonts w:hint="eastAsia"/>
          <w:szCs w:val="28"/>
          <w:lang w:eastAsia="zh-HK"/>
        </w:rPr>
        <w:t>，吸</w:t>
      </w:r>
      <w:r>
        <w:rPr>
          <w:rFonts w:hint="eastAsia"/>
          <w:szCs w:val="28"/>
        </w:rPr>
        <w:t>引</w:t>
      </w:r>
      <w:r>
        <w:rPr>
          <w:rFonts w:hint="eastAsia"/>
          <w:szCs w:val="28"/>
          <w:lang w:eastAsia="zh-HK"/>
        </w:rPr>
        <w:t>逾</w:t>
      </w:r>
      <w:r w:rsidRPr="00CF2260">
        <w:rPr>
          <w:rFonts w:hint="eastAsia"/>
          <w:szCs w:val="28"/>
          <w:lang w:eastAsia="zh-HK"/>
        </w:rPr>
        <w:t>1</w:t>
      </w:r>
      <w:r w:rsidRPr="00CF2260">
        <w:rPr>
          <w:rFonts w:eastAsia="Malgun Gothic"/>
          <w:szCs w:val="28"/>
          <w:lang w:eastAsia="zh-HK"/>
        </w:rPr>
        <w:t> </w:t>
      </w:r>
      <w:r w:rsidR="009A58AA">
        <w:rPr>
          <w:rFonts w:hint="eastAsia"/>
          <w:szCs w:val="28"/>
        </w:rPr>
        <w:t>6</w:t>
      </w:r>
      <w:r w:rsidRPr="00CF2260">
        <w:rPr>
          <w:rFonts w:hint="eastAsia"/>
          <w:szCs w:val="28"/>
          <w:lang w:eastAsia="zh-HK"/>
        </w:rPr>
        <w:t>00</w:t>
      </w:r>
      <w:r w:rsidR="00925470">
        <w:rPr>
          <w:szCs w:val="28"/>
          <w:lang w:eastAsia="zh-HK"/>
        </w:rPr>
        <w:t> </w:t>
      </w:r>
      <w:r w:rsidRPr="00CF2260">
        <w:rPr>
          <w:rFonts w:hint="eastAsia"/>
          <w:szCs w:val="28"/>
          <w:lang w:eastAsia="zh-HK"/>
        </w:rPr>
        <w:t>位來自</w:t>
      </w:r>
      <w:r w:rsidR="00637B76">
        <w:rPr>
          <w:rFonts w:hint="eastAsia"/>
          <w:szCs w:val="28"/>
          <w:lang w:eastAsia="zh-HK"/>
        </w:rPr>
        <w:t>約</w:t>
      </w:r>
      <w:r w:rsidR="00153087">
        <w:rPr>
          <w:rFonts w:hint="eastAsia"/>
          <w:szCs w:val="28"/>
          <w:lang w:eastAsia="zh-HK"/>
        </w:rPr>
        <w:t> </w:t>
      </w:r>
      <w:r w:rsidRPr="00CF2260">
        <w:rPr>
          <w:rFonts w:hint="eastAsia"/>
          <w:szCs w:val="28"/>
          <w:lang w:eastAsia="zh-HK"/>
        </w:rPr>
        <w:t>60</w:t>
      </w:r>
      <w:r w:rsidRPr="00CF2260">
        <w:rPr>
          <w:rFonts w:hint="eastAsia"/>
          <w:szCs w:val="28"/>
          <w:lang w:eastAsia="zh-HK"/>
        </w:rPr>
        <w:t>個國家和地區的</w:t>
      </w:r>
      <w:r w:rsidR="00830751">
        <w:rPr>
          <w:rFonts w:hint="eastAsia"/>
          <w:szCs w:val="28"/>
          <w:lang w:eastAsia="zh-HK"/>
        </w:rPr>
        <w:t>演</w:t>
      </w:r>
      <w:r w:rsidRPr="002C2EE1">
        <w:rPr>
          <w:rFonts w:hint="eastAsia"/>
          <w:szCs w:val="28"/>
          <w:lang w:eastAsia="zh-HK"/>
        </w:rPr>
        <w:t>藝界領袖</w:t>
      </w:r>
      <w:r>
        <w:rPr>
          <w:rFonts w:hint="eastAsia"/>
          <w:szCs w:val="28"/>
          <w:lang w:eastAsia="zh-HK"/>
        </w:rPr>
        <w:t>和</w:t>
      </w:r>
      <w:r w:rsidRPr="00CF2260">
        <w:rPr>
          <w:rFonts w:hint="eastAsia"/>
          <w:szCs w:val="28"/>
          <w:lang w:eastAsia="zh-HK"/>
        </w:rPr>
        <w:t>從業員參與</w:t>
      </w:r>
      <w:r w:rsidRPr="00874B07">
        <w:rPr>
          <w:rFonts w:hint="eastAsia"/>
          <w:szCs w:val="28"/>
        </w:rPr>
        <w:t>，以及</w:t>
      </w:r>
      <w:r>
        <w:rPr>
          <w:rFonts w:hint="eastAsia"/>
          <w:szCs w:val="28"/>
          <w:lang w:eastAsia="zh-HK"/>
        </w:rPr>
        <w:t>在同月</w:t>
      </w:r>
      <w:r w:rsidRPr="00874B07">
        <w:rPr>
          <w:rFonts w:hint="eastAsia"/>
          <w:szCs w:val="28"/>
        </w:rPr>
        <w:t>以主辦城市身分統籌第四屆「粵港澳大灣區文化藝術節」</w:t>
      </w:r>
      <w:r>
        <w:rPr>
          <w:rFonts w:hint="eastAsia"/>
          <w:szCs w:val="28"/>
          <w:lang w:eastAsia="zh-HK"/>
        </w:rPr>
        <w:t>。</w:t>
      </w:r>
    </w:p>
    <w:p w14:paraId="3E4B4588" w14:textId="77777777" w:rsidR="007A4A4B" w:rsidRDefault="007A4A4B" w:rsidP="002B06DB">
      <w:pPr>
        <w:pStyle w:val="12"/>
      </w:pPr>
      <w:r w:rsidRPr="009A20C0">
        <w:rPr>
          <w:rFonts w:hint="eastAsia"/>
        </w:rPr>
        <w:t>環境</w:t>
      </w:r>
    </w:p>
    <w:p w14:paraId="68B74B45" w14:textId="754FB895" w:rsidR="00342BFF" w:rsidRDefault="007A4A4B" w:rsidP="002B06DB">
      <w:pPr>
        <w:rPr>
          <w:szCs w:val="28"/>
          <w:lang w:eastAsia="zh-HK"/>
        </w:rPr>
      </w:pPr>
      <w:r>
        <w:rPr>
          <w:b/>
          <w:szCs w:val="28"/>
        </w:rPr>
        <w:t>4.25</w:t>
      </w:r>
      <w:r>
        <w:rPr>
          <w:szCs w:val="28"/>
        </w:rPr>
        <w:tab/>
      </w:r>
      <w:r>
        <w:rPr>
          <w:rFonts w:hint="eastAsia"/>
          <w:szCs w:val="28"/>
          <w:lang w:eastAsia="zh-HK"/>
        </w:rPr>
        <w:t>政</w:t>
      </w:r>
      <w:r>
        <w:rPr>
          <w:rFonts w:hint="eastAsia"/>
          <w:szCs w:val="28"/>
        </w:rPr>
        <w:t>府</w:t>
      </w:r>
      <w:r w:rsidR="00B75377">
        <w:rPr>
          <w:rFonts w:hint="eastAsia"/>
          <w:szCs w:val="28"/>
          <w:lang w:eastAsia="zh-HK"/>
        </w:rPr>
        <w:t>在二零二四年十二月</w:t>
      </w:r>
      <w:r w:rsidRPr="002010A7">
        <w:rPr>
          <w:rFonts w:hint="eastAsia"/>
          <w:szCs w:val="28"/>
          <w:lang w:eastAsia="zh-HK"/>
        </w:rPr>
        <w:t>公布《公共巴士和的士綠色轉型路線圖》</w:t>
      </w:r>
      <w:r w:rsidR="00B75377">
        <w:rPr>
          <w:rFonts w:hint="eastAsia"/>
          <w:szCs w:val="28"/>
          <w:lang w:eastAsia="zh-HK"/>
        </w:rPr>
        <w:t>，</w:t>
      </w:r>
      <w:r w:rsidR="00357B7B" w:rsidRPr="00A6382F">
        <w:rPr>
          <w:rFonts w:hint="eastAsia"/>
          <w:szCs w:val="28"/>
          <w:lang w:eastAsia="zh-HK"/>
        </w:rPr>
        <w:t>當中</w:t>
      </w:r>
      <w:r w:rsidR="005B1B0E">
        <w:rPr>
          <w:rFonts w:hint="eastAsia"/>
          <w:szCs w:val="28"/>
          <w:lang w:eastAsia="zh-HK"/>
        </w:rPr>
        <w:t>的</w:t>
      </w:r>
      <w:r w:rsidRPr="00275313">
        <w:rPr>
          <w:rFonts w:hint="eastAsia"/>
          <w:szCs w:val="28"/>
          <w:lang w:eastAsia="zh-HK"/>
        </w:rPr>
        <w:t>主要措施包括資助專營巴士</w:t>
      </w:r>
      <w:proofErr w:type="gramStart"/>
      <w:r w:rsidRPr="00275313">
        <w:rPr>
          <w:rFonts w:hint="eastAsia"/>
          <w:szCs w:val="28"/>
          <w:lang w:eastAsia="zh-HK"/>
        </w:rPr>
        <w:t>營辦商</w:t>
      </w:r>
      <w:proofErr w:type="gramEnd"/>
      <w:r w:rsidR="00357B7B" w:rsidRPr="00275313">
        <w:rPr>
          <w:rFonts w:hint="eastAsia"/>
          <w:szCs w:val="28"/>
          <w:lang w:eastAsia="zh-HK"/>
        </w:rPr>
        <w:t>購置約</w:t>
      </w:r>
      <w:r w:rsidR="00357B7B" w:rsidRPr="00275313">
        <w:rPr>
          <w:rFonts w:hint="eastAsia"/>
          <w:szCs w:val="28"/>
          <w:lang w:eastAsia="zh-HK"/>
        </w:rPr>
        <w:t>600</w:t>
      </w:r>
      <w:r w:rsidR="00357B7B">
        <w:rPr>
          <w:szCs w:val="28"/>
          <w:lang w:eastAsia="zh-HK"/>
        </w:rPr>
        <w:t> </w:t>
      </w:r>
      <w:r w:rsidR="00357B7B" w:rsidRPr="00275313">
        <w:rPr>
          <w:rFonts w:hint="eastAsia"/>
          <w:szCs w:val="28"/>
          <w:lang w:eastAsia="zh-HK"/>
        </w:rPr>
        <w:t>輛電動巴士</w:t>
      </w:r>
      <w:r w:rsidR="00357B7B">
        <w:rPr>
          <w:rFonts w:hint="eastAsia"/>
          <w:szCs w:val="28"/>
        </w:rPr>
        <w:t>及</w:t>
      </w:r>
      <w:r w:rsidR="00357B7B" w:rsidRPr="00275313">
        <w:rPr>
          <w:rFonts w:hint="eastAsia"/>
          <w:szCs w:val="28"/>
          <w:lang w:eastAsia="zh-HK"/>
        </w:rPr>
        <w:t>資助</w:t>
      </w:r>
      <w:r w:rsidRPr="00275313">
        <w:rPr>
          <w:rFonts w:hint="eastAsia"/>
          <w:szCs w:val="28"/>
          <w:lang w:eastAsia="zh-HK"/>
        </w:rPr>
        <w:t>的士業界</w:t>
      </w:r>
      <w:r w:rsidR="00357B7B" w:rsidRPr="00275313">
        <w:rPr>
          <w:rFonts w:hint="eastAsia"/>
          <w:szCs w:val="28"/>
          <w:lang w:eastAsia="zh-HK"/>
        </w:rPr>
        <w:t>購置</w:t>
      </w:r>
      <w:r w:rsidR="00925470">
        <w:rPr>
          <w:szCs w:val="28"/>
          <w:lang w:eastAsia="zh-HK"/>
        </w:rPr>
        <w:t> </w:t>
      </w:r>
      <w:r w:rsidRPr="00275313">
        <w:rPr>
          <w:rFonts w:hint="eastAsia"/>
          <w:szCs w:val="28"/>
          <w:lang w:eastAsia="zh-HK"/>
        </w:rPr>
        <w:t>3</w:t>
      </w:r>
      <w:r w:rsidRPr="008B2512">
        <w:rPr>
          <w:rFonts w:eastAsia="Malgun Gothic"/>
          <w:szCs w:val="28"/>
          <w:lang w:eastAsia="zh-HK"/>
        </w:rPr>
        <w:t> </w:t>
      </w:r>
      <w:r w:rsidRPr="00275313">
        <w:rPr>
          <w:rFonts w:hint="eastAsia"/>
          <w:szCs w:val="28"/>
          <w:lang w:eastAsia="zh-HK"/>
        </w:rPr>
        <w:t>000</w:t>
      </w:r>
      <w:r w:rsidR="00925470">
        <w:rPr>
          <w:szCs w:val="28"/>
          <w:lang w:eastAsia="zh-HK"/>
        </w:rPr>
        <w:t> </w:t>
      </w:r>
      <w:r w:rsidRPr="00275313">
        <w:rPr>
          <w:rFonts w:hint="eastAsia"/>
          <w:szCs w:val="28"/>
          <w:lang w:eastAsia="zh-HK"/>
        </w:rPr>
        <w:t>輛電動的士。</w:t>
      </w:r>
      <w:proofErr w:type="gramStart"/>
      <w:r>
        <w:rPr>
          <w:rFonts w:hint="eastAsia"/>
          <w:szCs w:val="28"/>
          <w:lang w:eastAsia="zh-HK"/>
        </w:rPr>
        <w:t>此</w:t>
      </w:r>
      <w:r>
        <w:rPr>
          <w:rFonts w:hint="eastAsia"/>
          <w:szCs w:val="28"/>
        </w:rPr>
        <w:t>外</w:t>
      </w:r>
      <w:r>
        <w:rPr>
          <w:rFonts w:hint="eastAsia"/>
          <w:szCs w:val="28"/>
          <w:lang w:eastAsia="zh-HK"/>
        </w:rPr>
        <w:t>，</w:t>
      </w:r>
      <w:proofErr w:type="gramEnd"/>
      <w:r w:rsidRPr="008B2512">
        <w:rPr>
          <w:rFonts w:hint="eastAsia"/>
          <w:szCs w:val="28"/>
          <w:lang w:eastAsia="zh-HK"/>
        </w:rPr>
        <w:t>政府會繼續多管齊下鼓勵業界擴展充電設施，預計</w:t>
      </w:r>
      <w:r>
        <w:rPr>
          <w:rFonts w:hint="eastAsia"/>
          <w:szCs w:val="28"/>
          <w:lang w:eastAsia="zh-HK"/>
        </w:rPr>
        <w:t>在</w:t>
      </w:r>
      <w:r w:rsidRPr="008B2512">
        <w:rPr>
          <w:rFonts w:hint="eastAsia"/>
          <w:szCs w:val="28"/>
          <w:lang w:eastAsia="zh-HK"/>
        </w:rPr>
        <w:t>二</w:t>
      </w:r>
      <w:r>
        <w:rPr>
          <w:rFonts w:hint="eastAsia"/>
          <w:szCs w:val="28"/>
          <w:lang w:eastAsia="zh-HK"/>
        </w:rPr>
        <w:t>零</w:t>
      </w:r>
      <w:r w:rsidRPr="008B2512">
        <w:rPr>
          <w:rFonts w:hint="eastAsia"/>
          <w:szCs w:val="28"/>
          <w:lang w:eastAsia="zh-HK"/>
        </w:rPr>
        <w:t>二七年年底提供至少</w:t>
      </w:r>
      <w:r w:rsidR="00B75377">
        <w:rPr>
          <w:szCs w:val="28"/>
          <w:lang w:eastAsia="zh-HK"/>
        </w:rPr>
        <w:t> </w:t>
      </w:r>
      <w:r w:rsidRPr="008B2512">
        <w:rPr>
          <w:rFonts w:hint="eastAsia"/>
          <w:szCs w:val="28"/>
          <w:lang w:eastAsia="zh-HK"/>
        </w:rPr>
        <w:t>500</w:t>
      </w:r>
      <w:r w:rsidR="00B75377">
        <w:rPr>
          <w:szCs w:val="28"/>
          <w:lang w:eastAsia="zh-HK"/>
        </w:rPr>
        <w:t> </w:t>
      </w:r>
      <w:r w:rsidRPr="008B2512">
        <w:rPr>
          <w:rFonts w:hint="eastAsia"/>
          <w:szCs w:val="28"/>
          <w:lang w:eastAsia="zh-HK"/>
        </w:rPr>
        <w:t>個</w:t>
      </w:r>
      <w:r w:rsidR="00357B7B" w:rsidRPr="00A6382F">
        <w:rPr>
          <w:rFonts w:hint="eastAsia"/>
          <w:szCs w:val="28"/>
          <w:lang w:eastAsia="zh-HK"/>
        </w:rPr>
        <w:t>遍布全港的</w:t>
      </w:r>
      <w:r w:rsidRPr="008B2512">
        <w:rPr>
          <w:rFonts w:hint="eastAsia"/>
          <w:szCs w:val="28"/>
          <w:lang w:eastAsia="zh-HK"/>
        </w:rPr>
        <w:t>高速充電樁，</w:t>
      </w:r>
      <w:r w:rsidR="00357B7B" w:rsidRPr="00A6382F">
        <w:rPr>
          <w:rFonts w:hint="eastAsia"/>
          <w:szCs w:val="28"/>
          <w:lang w:eastAsia="zh-HK"/>
        </w:rPr>
        <w:t>支援電動</w:t>
      </w:r>
      <w:r w:rsidR="00357B7B" w:rsidRPr="00275313">
        <w:rPr>
          <w:rFonts w:hint="eastAsia"/>
          <w:szCs w:val="28"/>
          <w:lang w:eastAsia="zh-HK"/>
        </w:rPr>
        <w:t>的士</w:t>
      </w:r>
      <w:r w:rsidR="00357B7B" w:rsidRPr="00A6382F">
        <w:rPr>
          <w:rFonts w:hint="eastAsia"/>
          <w:szCs w:val="28"/>
          <w:lang w:eastAsia="zh-HK"/>
        </w:rPr>
        <w:t>數量的預期增長</w:t>
      </w:r>
      <w:r w:rsidRPr="008B2512">
        <w:rPr>
          <w:rFonts w:hint="eastAsia"/>
          <w:szCs w:val="28"/>
          <w:lang w:eastAsia="zh-HK"/>
        </w:rPr>
        <w:t>。</w:t>
      </w:r>
    </w:p>
    <w:p w14:paraId="7CB17912" w14:textId="77777777" w:rsidR="00342BFF" w:rsidRDefault="00342BFF">
      <w:pPr>
        <w:tabs>
          <w:tab w:val="clear" w:pos="936"/>
          <w:tab w:val="clear" w:pos="1560"/>
          <w:tab w:val="clear" w:pos="2184"/>
          <w:tab w:val="clear" w:pos="2808"/>
        </w:tabs>
        <w:overflowPunct/>
        <w:adjustRightInd/>
        <w:spacing w:after="0" w:line="240" w:lineRule="auto"/>
        <w:jc w:val="left"/>
        <w:textAlignment w:val="auto"/>
        <w:rPr>
          <w:szCs w:val="28"/>
          <w:lang w:eastAsia="zh-HK"/>
        </w:rPr>
      </w:pPr>
      <w:r>
        <w:rPr>
          <w:szCs w:val="28"/>
          <w:lang w:eastAsia="zh-HK"/>
        </w:rPr>
        <w:br w:type="page"/>
      </w:r>
    </w:p>
    <w:p w14:paraId="6BE86C96" w14:textId="77777777" w:rsidR="007A4A4B" w:rsidRPr="007A4A4B" w:rsidRDefault="007A4A4B" w:rsidP="007A4A4B">
      <w:pPr>
        <w:pStyle w:val="12"/>
      </w:pPr>
      <w:proofErr w:type="gramStart"/>
      <w:r w:rsidRPr="007A4A4B">
        <w:rPr>
          <w:rFonts w:hint="eastAsia"/>
        </w:rPr>
        <w:lastRenderedPageBreak/>
        <w:t>註</w:t>
      </w:r>
      <w:proofErr w:type="gramEnd"/>
      <w:r w:rsidRPr="007A4A4B">
        <w:rPr>
          <w:rFonts w:hint="eastAsia"/>
        </w:rPr>
        <w:t>釋</w:t>
      </w:r>
      <w:r w:rsidRPr="007A4A4B">
        <w:t>：</w:t>
      </w:r>
    </w:p>
    <w:p w14:paraId="4E9AB3FF" w14:textId="77777777" w:rsidR="007A4A4B" w:rsidRPr="007A4A4B" w:rsidRDefault="007A4A4B" w:rsidP="007A4A4B">
      <w:pPr>
        <w:pStyle w:val="afa"/>
      </w:pPr>
      <w:r w:rsidRPr="007A4A4B">
        <w:t>(</w:t>
      </w:r>
      <w:r w:rsidRPr="007A4A4B">
        <w:rPr>
          <w:rFonts w:hint="eastAsia"/>
        </w:rPr>
        <w:t>1</w:t>
      </w:r>
      <w:r w:rsidRPr="007A4A4B">
        <w:t>)</w:t>
      </w:r>
      <w:r w:rsidRPr="007A4A4B">
        <w:tab/>
      </w:r>
      <w:r w:rsidRPr="007A4A4B">
        <w:rPr>
          <w:rFonts w:hint="eastAsia"/>
        </w:rPr>
        <w:t>由二零一九年第三季開始，置業負擔指數的計算基礎涵蓋以最優惠貸款利率為基準及以香港銀行同業拆息為基準的新造按揭貸款的按揭利率。因此，自二零一九年第三季起的數據未必能與以往季度的數據直接相比，因為後者只採用以最優惠貸款利率為基準的新造按揭貸款的按揭利率為計算基礎。</w:t>
      </w:r>
    </w:p>
    <w:p w14:paraId="1FF82112" w14:textId="77777777" w:rsidR="007A4A4B" w:rsidRPr="007A4A4B" w:rsidRDefault="007A4A4B" w:rsidP="007A4A4B">
      <w:pPr>
        <w:pStyle w:val="afa"/>
      </w:pPr>
      <w:r w:rsidRPr="007A4A4B">
        <w:tab/>
      </w:r>
      <w:r w:rsidRPr="007A4A4B">
        <w:rPr>
          <w:rFonts w:hint="eastAsia"/>
        </w:rPr>
        <w:t>這些數字會在取得更多數據後再作修訂。</w:t>
      </w:r>
    </w:p>
    <w:p w14:paraId="0D196471" w14:textId="77777777" w:rsidR="007A4A4B" w:rsidRPr="007A4A4B" w:rsidRDefault="007A4A4B" w:rsidP="007A4A4B">
      <w:pPr>
        <w:pStyle w:val="afa"/>
      </w:pPr>
      <w:r w:rsidRPr="007A4A4B">
        <w:t>(2)</w:t>
      </w:r>
      <w:r w:rsidRPr="007A4A4B">
        <w:tab/>
      </w:r>
      <w:r w:rsidRPr="007A4A4B">
        <w:rPr>
          <w:rFonts w:hint="eastAsia"/>
        </w:rPr>
        <w:t>入</w:t>
      </w:r>
      <w:proofErr w:type="gramStart"/>
      <w:r w:rsidRPr="007A4A4B">
        <w:rPr>
          <w:rFonts w:hint="eastAsia"/>
        </w:rPr>
        <w:t>住量指</w:t>
      </w:r>
      <w:proofErr w:type="gramEnd"/>
      <w:r w:rsidRPr="007A4A4B">
        <w:rPr>
          <w:rFonts w:hint="eastAsia"/>
        </w:rPr>
        <w:t>已佔用單位數目的淨增長。計算方法是把該年度落成單位的數目，加上年初時空置單位的數目，再減去年內拆卸單位的數目及年終空置單位的數目。</w:t>
      </w:r>
      <w:proofErr w:type="gramStart"/>
      <w:r w:rsidRPr="007A4A4B">
        <w:rPr>
          <w:rFonts w:hint="eastAsia"/>
        </w:rPr>
        <w:t>入住量不</w:t>
      </w:r>
      <w:proofErr w:type="gramEnd"/>
      <w:r w:rsidRPr="007A4A4B">
        <w:rPr>
          <w:rFonts w:hint="eastAsia"/>
        </w:rPr>
        <w:t>應與新發展項目的銷量混為一談，亦與發展商售出的單位數目並無直接關係。</w:t>
      </w:r>
      <w:proofErr w:type="gramStart"/>
      <w:r w:rsidRPr="007A4A4B">
        <w:rPr>
          <w:rFonts w:hint="eastAsia"/>
        </w:rPr>
        <w:t>負入住量</w:t>
      </w:r>
      <w:proofErr w:type="gramEnd"/>
      <w:r w:rsidRPr="007A4A4B">
        <w:rPr>
          <w:rFonts w:hint="eastAsia"/>
        </w:rPr>
        <w:t>則指佔用單位數目下跌</w:t>
      </w:r>
      <w:r w:rsidRPr="007A4A4B">
        <w:rPr>
          <w:rFonts w:hint="eastAsia"/>
        </w:rPr>
        <w:t>(</w:t>
      </w:r>
      <w:r w:rsidRPr="007A4A4B">
        <w:rPr>
          <w:rFonts w:hint="eastAsia"/>
        </w:rPr>
        <w:t>即曾有人佔用的物業在年內被釋出，在年底時仍然空置</w:t>
      </w:r>
      <w:r w:rsidRPr="007A4A4B">
        <w:rPr>
          <w:rFonts w:hint="eastAsia"/>
        </w:rPr>
        <w:t>)</w:t>
      </w:r>
      <w:r w:rsidRPr="007A4A4B">
        <w:rPr>
          <w:rFonts w:hint="eastAsia"/>
        </w:rPr>
        <w:t>。住宅及非住宅單位的入住／使用、拆卸、落成及空置數目僅</w:t>
      </w:r>
      <w:proofErr w:type="gramStart"/>
      <w:r w:rsidRPr="007A4A4B">
        <w:rPr>
          <w:rFonts w:hint="eastAsia"/>
        </w:rPr>
        <w:t>屬差餉</w:t>
      </w:r>
      <w:proofErr w:type="gramEnd"/>
      <w:r w:rsidRPr="007A4A4B">
        <w:rPr>
          <w:rFonts w:hint="eastAsia"/>
        </w:rPr>
        <w:t>物業估價署提供的初步數字，相關數字或會作出修訂。</w:t>
      </w:r>
    </w:p>
    <w:p w14:paraId="222EFFAB" w14:textId="77777777" w:rsidR="007A4A4B" w:rsidRPr="007A4A4B" w:rsidRDefault="007A4A4B" w:rsidP="007A4A4B">
      <w:pPr>
        <w:pStyle w:val="afa"/>
      </w:pPr>
      <w:r w:rsidRPr="007A4A4B">
        <w:t>(</w:t>
      </w:r>
      <w:r w:rsidRPr="007A4A4B">
        <w:rPr>
          <w:rFonts w:hint="eastAsia"/>
        </w:rPr>
        <w:t>3</w:t>
      </w:r>
      <w:r w:rsidRPr="007A4A4B">
        <w:t>)</w:t>
      </w:r>
      <w:r w:rsidRPr="007A4A4B">
        <w:tab/>
      </w:r>
      <w:r w:rsidRPr="007A4A4B">
        <w:rPr>
          <w:rFonts w:hint="eastAsia"/>
        </w:rPr>
        <w:t>二零二五年及二零二六年的預測落成量僅為初步數字，相關數字或會在得到更多數據後作出修訂。</w:t>
      </w:r>
    </w:p>
    <w:p w14:paraId="00131AF1" w14:textId="587B9A21" w:rsidR="007A4A4B" w:rsidRPr="007A4A4B" w:rsidRDefault="007A4A4B" w:rsidP="007A4A4B">
      <w:pPr>
        <w:pStyle w:val="afa"/>
      </w:pPr>
      <w:r w:rsidRPr="007A4A4B">
        <w:rPr>
          <w:rFonts w:hint="eastAsia"/>
        </w:rPr>
        <w:t>(4)</w:t>
      </w:r>
      <w:r w:rsidRPr="007A4A4B">
        <w:rPr>
          <w:rFonts w:hint="eastAsia"/>
        </w:rPr>
        <w:tab/>
      </w:r>
      <w:r w:rsidR="006E7897" w:rsidRPr="007A4A4B">
        <w:rPr>
          <w:rFonts w:hint="eastAsia"/>
        </w:rPr>
        <w:t>使用、落成及空置</w:t>
      </w:r>
      <w:r w:rsidR="006E7897" w:rsidRPr="007A4A4B">
        <w:rPr>
          <w:rFonts w:hint="eastAsia"/>
          <w:lang w:eastAsia="zh-HK"/>
        </w:rPr>
        <w:t>數目</w:t>
      </w:r>
      <w:r w:rsidR="006E7897" w:rsidRPr="00AE678C">
        <w:rPr>
          <w:rFonts w:hint="eastAsia"/>
          <w:lang w:eastAsia="zh-HK"/>
        </w:rPr>
        <w:t>為</w:t>
      </w:r>
      <w:r w:rsidR="006E7897" w:rsidRPr="00AE678C">
        <w:rPr>
          <w:rFonts w:hint="eastAsia"/>
        </w:rPr>
        <w:t>商業樓宇的數字</w:t>
      </w:r>
      <w:r w:rsidR="006E7897" w:rsidRPr="007A4A4B">
        <w:rPr>
          <w:rFonts w:hint="eastAsia"/>
          <w:lang w:eastAsia="zh-HK"/>
        </w:rPr>
        <w:t>，</w:t>
      </w:r>
      <w:r w:rsidRPr="007A4A4B">
        <w:rPr>
          <w:rFonts w:hint="eastAsia"/>
        </w:rPr>
        <w:t>商業樓宇包括零售</w:t>
      </w:r>
      <w:proofErr w:type="gramStart"/>
      <w:r w:rsidRPr="007A4A4B">
        <w:rPr>
          <w:rFonts w:hint="eastAsia"/>
        </w:rPr>
        <w:t>舖</w:t>
      </w:r>
      <w:proofErr w:type="gramEnd"/>
      <w:r w:rsidRPr="007A4A4B">
        <w:rPr>
          <w:rFonts w:hint="eastAsia"/>
        </w:rPr>
        <w:t>位及其他設計或改建作商業用途的樓宇，但不包括專門作寫字樓用途的樓宇。</w:t>
      </w:r>
    </w:p>
    <w:p w14:paraId="77FD3E87" w14:textId="77487FF8" w:rsidR="007A4A4B" w:rsidRPr="007A4A4B" w:rsidRDefault="007A4A4B" w:rsidP="007A4A4B">
      <w:pPr>
        <w:pStyle w:val="afa"/>
      </w:pPr>
      <w:r w:rsidRPr="007A4A4B">
        <w:t>(</w:t>
      </w:r>
      <w:r w:rsidRPr="007A4A4B">
        <w:rPr>
          <w:rFonts w:hint="eastAsia"/>
        </w:rPr>
        <w:t>5</w:t>
      </w:r>
      <w:r w:rsidRPr="007A4A4B">
        <w:t>)</w:t>
      </w:r>
      <w:r w:rsidRPr="007A4A4B">
        <w:tab/>
      </w:r>
      <w:r w:rsidRPr="007A4A4B">
        <w:rPr>
          <w:rFonts w:hint="eastAsia"/>
        </w:rPr>
        <w:t>其他短途市場指北亞、南亞及東南亞、台灣及澳門，但不包括內地；長途市場則指美洲、歐洲、非洲、中東、澳洲、新西蘭及南太平洋。在二零二四年，來自內地、其他短途市場及長途市場的訪港旅客人次分別</w:t>
      </w:r>
      <w:proofErr w:type="gramStart"/>
      <w:r w:rsidRPr="007A4A4B">
        <w:rPr>
          <w:rFonts w:hint="eastAsia"/>
        </w:rPr>
        <w:t>佔</w:t>
      </w:r>
      <w:proofErr w:type="gramEnd"/>
      <w:r w:rsidRPr="007A4A4B">
        <w:rPr>
          <w:rFonts w:hint="eastAsia"/>
        </w:rPr>
        <w:t>訪港旅客總人次的</w:t>
      </w:r>
      <w:r w:rsidR="007D5CD0">
        <w:rPr>
          <w:rFonts w:hint="eastAsia"/>
        </w:rPr>
        <w:t> </w:t>
      </w:r>
      <w:r w:rsidR="002C4521">
        <w:t>76</w:t>
      </w:r>
      <w:r w:rsidRPr="007A4A4B">
        <w:t>%</w:t>
      </w:r>
      <w:r w:rsidRPr="007A4A4B">
        <w:rPr>
          <w:rFonts w:hint="eastAsia"/>
        </w:rPr>
        <w:t>、</w:t>
      </w:r>
      <w:r w:rsidR="002C4521">
        <w:t>16</w:t>
      </w:r>
      <w:r w:rsidRPr="007A4A4B">
        <w:t>%</w:t>
      </w:r>
      <w:r w:rsidRPr="007A4A4B">
        <w:rPr>
          <w:rFonts w:hint="eastAsia"/>
        </w:rPr>
        <w:t>和</w:t>
      </w:r>
      <w:r w:rsidR="007D5CD0">
        <w:rPr>
          <w:rFonts w:hint="eastAsia"/>
        </w:rPr>
        <w:t> </w:t>
      </w:r>
      <w:r w:rsidR="002C4521">
        <w:t>7</w:t>
      </w:r>
      <w:r w:rsidRPr="007A4A4B">
        <w:t>%</w:t>
      </w:r>
      <w:r w:rsidR="002C4521">
        <w:t>(</w:t>
      </w:r>
      <w:r w:rsidR="002C4521">
        <w:rPr>
          <w:rFonts w:hint="eastAsia"/>
          <w:lang w:eastAsia="zh-HK"/>
        </w:rPr>
        <w:t>由於進位關係，數字相加不等於</w:t>
      </w:r>
      <w:r w:rsidR="007D5CD0">
        <w:rPr>
          <w:rFonts w:hint="eastAsia"/>
          <w:lang w:eastAsia="zh-HK"/>
        </w:rPr>
        <w:t> </w:t>
      </w:r>
      <w:r w:rsidR="002C4521">
        <w:rPr>
          <w:rFonts w:hint="eastAsia"/>
        </w:rPr>
        <w:t>100%</w:t>
      </w:r>
      <w:r w:rsidR="002C4521">
        <w:t>)</w:t>
      </w:r>
      <w:r w:rsidRPr="007A4A4B">
        <w:rPr>
          <w:rFonts w:hint="eastAsia"/>
        </w:rPr>
        <w:t>。</w:t>
      </w:r>
    </w:p>
    <w:p w14:paraId="4954BCFA" w14:textId="77777777" w:rsidR="007A4A4B" w:rsidRPr="007A4A4B" w:rsidRDefault="007A4A4B" w:rsidP="007A4A4B">
      <w:pPr>
        <w:pStyle w:val="afa"/>
      </w:pPr>
      <w:r w:rsidRPr="007A4A4B">
        <w:t>(</w:t>
      </w:r>
      <w:r w:rsidRPr="007A4A4B">
        <w:rPr>
          <w:rFonts w:hint="eastAsia"/>
        </w:rPr>
        <w:t>6</w:t>
      </w:r>
      <w:r w:rsidRPr="007A4A4B">
        <w:t>)</w:t>
      </w:r>
      <w:r w:rsidRPr="007A4A4B">
        <w:tab/>
      </w:r>
      <w:r w:rsidRPr="007A4A4B">
        <w:rPr>
          <w:rFonts w:hint="eastAsia"/>
        </w:rPr>
        <w:t>有關酒店房間入住率及實際房租的數字並不包括賓館。這些數字會在取得更多數據後再作修訂。</w:t>
      </w:r>
      <w:bookmarkStart w:id="0" w:name="_GoBack"/>
      <w:bookmarkEnd w:id="0"/>
    </w:p>
    <w:sectPr w:rsidR="007A4A4B" w:rsidRPr="007A4A4B" w:rsidSect="00F501D4">
      <w:footerReference w:type="default" r:id="rId15"/>
      <w:pgSz w:w="11907" w:h="16840" w:code="9"/>
      <w:pgMar w:top="1134" w:right="1418" w:bottom="1134" w:left="1418" w:header="567" w:footer="340" w:gutter="0"/>
      <w:pgNumType w:start="4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EE5F33" w14:textId="77777777" w:rsidR="00517ED2" w:rsidRDefault="00517ED2">
      <w:r>
        <w:separator/>
      </w:r>
    </w:p>
  </w:endnote>
  <w:endnote w:type="continuationSeparator" w:id="0">
    <w:p w14:paraId="3E6EACB7" w14:textId="77777777" w:rsidR="00517ED2" w:rsidRDefault="00517ED2">
      <w:r>
        <w:continuationSeparator/>
      </w:r>
    </w:p>
  </w:endnote>
  <w:endnote w:type="continuationNotice" w:id="1">
    <w:p w14:paraId="7ED4CE6B" w14:textId="77777777" w:rsidR="00517ED2" w:rsidRDefault="00517E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華康細明體">
    <w:altName w:val="華康細明體"/>
    <w:panose1 w:val="02020309000000000000"/>
    <w:charset w:val="88"/>
    <w:family w:val="modern"/>
    <w:pitch w:val="fixed"/>
    <w:sig w:usb0="F1002BFF" w:usb1="3BDFFFFF" w:usb2="00000037" w:usb3="00000000" w:csb0="003F00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華康中黑體">
    <w:panose1 w:val="020B0509000000000000"/>
    <w:charset w:val="88"/>
    <w:family w:val="modern"/>
    <w:pitch w:val="fixed"/>
    <w:sig w:usb0="F1002BFF" w:usb1="3BDFFFFF" w:usb2="00000037" w:usb3="00000000" w:csb0="003F00FF" w:csb1="00000000"/>
  </w:font>
  <w:font w:name="Verdana">
    <w:panose1 w:val="020B0604030504040204"/>
    <w:charset w:val="00"/>
    <w:family w:val="swiss"/>
    <w:pitch w:val="variable"/>
    <w:sig w:usb0="A0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04FF1" w14:textId="61418ED3" w:rsidR="00492689" w:rsidRPr="00F558B4" w:rsidRDefault="00492689" w:rsidP="004D5761">
    <w:pPr>
      <w:pStyle w:val="aa"/>
      <w:framePr w:wrap="around" w:vAnchor="text" w:hAnchor="margin" w:xAlign="center" w:y="1"/>
      <w:rPr>
        <w:rStyle w:val="ac"/>
        <w:sz w:val="24"/>
        <w:szCs w:val="24"/>
      </w:rPr>
    </w:pPr>
    <w:r w:rsidRPr="00F558B4">
      <w:rPr>
        <w:rStyle w:val="ac"/>
        <w:sz w:val="24"/>
        <w:szCs w:val="24"/>
      </w:rPr>
      <w:fldChar w:fldCharType="begin"/>
    </w:r>
    <w:r w:rsidRPr="00F558B4">
      <w:rPr>
        <w:rStyle w:val="ac"/>
        <w:sz w:val="24"/>
        <w:szCs w:val="24"/>
      </w:rPr>
      <w:instrText xml:space="preserve">PAGE  </w:instrText>
    </w:r>
    <w:r w:rsidRPr="00F558B4">
      <w:rPr>
        <w:rStyle w:val="ac"/>
        <w:sz w:val="24"/>
        <w:szCs w:val="24"/>
      </w:rPr>
      <w:fldChar w:fldCharType="separate"/>
    </w:r>
    <w:r w:rsidR="00E52474">
      <w:rPr>
        <w:rStyle w:val="ac"/>
        <w:noProof/>
        <w:sz w:val="24"/>
        <w:szCs w:val="24"/>
      </w:rPr>
      <w:t>63</w:t>
    </w:r>
    <w:r w:rsidRPr="00F558B4">
      <w:rPr>
        <w:rStyle w:val="ac"/>
        <w:sz w:val="24"/>
        <w:szCs w:val="24"/>
      </w:rPr>
      <w:fldChar w:fldCharType="end"/>
    </w:r>
  </w:p>
  <w:p w14:paraId="4057AAD7" w14:textId="77777777" w:rsidR="00492689" w:rsidRDefault="0049268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169AB7" w14:textId="77777777" w:rsidR="00517ED2" w:rsidRDefault="00517ED2" w:rsidP="00CC3ADB">
      <w:pPr>
        <w:jc w:val="center"/>
      </w:pPr>
      <w:r>
        <w:separator/>
      </w:r>
    </w:p>
  </w:footnote>
  <w:footnote w:type="continuationSeparator" w:id="0">
    <w:p w14:paraId="7F45BBE1" w14:textId="77777777" w:rsidR="00517ED2" w:rsidRDefault="00517ED2">
      <w:r>
        <w:continuationSeparator/>
      </w:r>
    </w:p>
  </w:footnote>
  <w:footnote w:type="continuationNotice" w:id="1">
    <w:p w14:paraId="58F6F3BA" w14:textId="77777777" w:rsidR="00517ED2" w:rsidRDefault="00517ED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76EC"/>
    <w:multiLevelType w:val="hybridMultilevel"/>
    <w:tmpl w:val="B10E0824"/>
    <w:lvl w:ilvl="0" w:tplc="9988A5F8">
      <w:start w:val="1"/>
      <w:numFmt w:val="ideographTraditional"/>
      <w:lvlText w:val="(%1)"/>
      <w:lvlJc w:val="left"/>
      <w:pPr>
        <w:ind w:left="435" w:hanging="43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D0499E"/>
    <w:multiLevelType w:val="hybridMultilevel"/>
    <w:tmpl w:val="646E6DAE"/>
    <w:lvl w:ilvl="0" w:tplc="10B66E38">
      <w:start w:val="1"/>
      <w:numFmt w:val="decimal"/>
      <w:lvlText w:val="(%1)"/>
      <w:lvlJc w:val="left"/>
      <w:pPr>
        <w:tabs>
          <w:tab w:val="num" w:pos="1976"/>
        </w:tabs>
        <w:ind w:left="1976" w:hanging="360"/>
      </w:pPr>
      <w:rPr>
        <w:rFonts w:ascii="Times New Roman" w:hAnsi="Times New Roman" w:cs="Times New Roman" w:hint="default"/>
      </w:rPr>
    </w:lvl>
    <w:lvl w:ilvl="1" w:tplc="04090019">
      <w:start w:val="1"/>
      <w:numFmt w:val="ideographTraditional"/>
      <w:lvlText w:val="%2、"/>
      <w:lvlJc w:val="left"/>
      <w:pPr>
        <w:tabs>
          <w:tab w:val="num" w:pos="2576"/>
        </w:tabs>
        <w:ind w:left="2576" w:hanging="480"/>
      </w:pPr>
    </w:lvl>
    <w:lvl w:ilvl="2" w:tplc="0409001B" w:tentative="1">
      <w:start w:val="1"/>
      <w:numFmt w:val="lowerRoman"/>
      <w:lvlText w:val="%3."/>
      <w:lvlJc w:val="right"/>
      <w:pPr>
        <w:tabs>
          <w:tab w:val="num" w:pos="3056"/>
        </w:tabs>
        <w:ind w:left="3056" w:hanging="480"/>
      </w:pPr>
    </w:lvl>
    <w:lvl w:ilvl="3" w:tplc="0409000F" w:tentative="1">
      <w:start w:val="1"/>
      <w:numFmt w:val="decimal"/>
      <w:lvlText w:val="%4."/>
      <w:lvlJc w:val="left"/>
      <w:pPr>
        <w:tabs>
          <w:tab w:val="num" w:pos="3536"/>
        </w:tabs>
        <w:ind w:left="3536" w:hanging="480"/>
      </w:pPr>
    </w:lvl>
    <w:lvl w:ilvl="4" w:tplc="04090019" w:tentative="1">
      <w:start w:val="1"/>
      <w:numFmt w:val="ideographTraditional"/>
      <w:lvlText w:val="%5、"/>
      <w:lvlJc w:val="left"/>
      <w:pPr>
        <w:tabs>
          <w:tab w:val="num" w:pos="4016"/>
        </w:tabs>
        <w:ind w:left="4016" w:hanging="480"/>
      </w:pPr>
    </w:lvl>
    <w:lvl w:ilvl="5" w:tplc="0409001B" w:tentative="1">
      <w:start w:val="1"/>
      <w:numFmt w:val="lowerRoman"/>
      <w:lvlText w:val="%6."/>
      <w:lvlJc w:val="right"/>
      <w:pPr>
        <w:tabs>
          <w:tab w:val="num" w:pos="4496"/>
        </w:tabs>
        <w:ind w:left="4496" w:hanging="480"/>
      </w:pPr>
    </w:lvl>
    <w:lvl w:ilvl="6" w:tplc="0409000F" w:tentative="1">
      <w:start w:val="1"/>
      <w:numFmt w:val="decimal"/>
      <w:lvlText w:val="%7."/>
      <w:lvlJc w:val="left"/>
      <w:pPr>
        <w:tabs>
          <w:tab w:val="num" w:pos="4976"/>
        </w:tabs>
        <w:ind w:left="4976" w:hanging="480"/>
      </w:pPr>
    </w:lvl>
    <w:lvl w:ilvl="7" w:tplc="04090019" w:tentative="1">
      <w:start w:val="1"/>
      <w:numFmt w:val="ideographTraditional"/>
      <w:lvlText w:val="%8、"/>
      <w:lvlJc w:val="left"/>
      <w:pPr>
        <w:tabs>
          <w:tab w:val="num" w:pos="5456"/>
        </w:tabs>
        <w:ind w:left="5456" w:hanging="480"/>
      </w:pPr>
    </w:lvl>
    <w:lvl w:ilvl="8" w:tplc="0409001B" w:tentative="1">
      <w:start w:val="1"/>
      <w:numFmt w:val="lowerRoman"/>
      <w:lvlText w:val="%9."/>
      <w:lvlJc w:val="right"/>
      <w:pPr>
        <w:tabs>
          <w:tab w:val="num" w:pos="5936"/>
        </w:tabs>
        <w:ind w:left="5936" w:hanging="480"/>
      </w:pPr>
    </w:lvl>
  </w:abstractNum>
  <w:abstractNum w:abstractNumId="2" w15:restartNumberingAfterBreak="0">
    <w:nsid w:val="0858372A"/>
    <w:multiLevelType w:val="hybridMultilevel"/>
    <w:tmpl w:val="061A5BAA"/>
    <w:lvl w:ilvl="0" w:tplc="2ED2B3D0">
      <w:start w:val="1"/>
      <w:numFmt w:val="decimal"/>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0067919"/>
    <w:multiLevelType w:val="hybridMultilevel"/>
    <w:tmpl w:val="9A08A284"/>
    <w:lvl w:ilvl="0" w:tplc="1F7425C6">
      <w:start w:val="1"/>
      <w:numFmt w:val="bullet"/>
      <w:pStyle w:val="BOX1"/>
      <w:lvlText w:val=""/>
      <w:lvlJc w:val="left"/>
      <w:pPr>
        <w:ind w:left="1104" w:hanging="480"/>
      </w:pPr>
      <w:rPr>
        <w:rFonts w:ascii="Wingdings" w:hAnsi="Wingdings" w:hint="default"/>
      </w:rPr>
    </w:lvl>
    <w:lvl w:ilvl="1" w:tplc="04090003" w:tentative="1">
      <w:start w:val="1"/>
      <w:numFmt w:val="bullet"/>
      <w:lvlText w:val=""/>
      <w:lvlJc w:val="left"/>
      <w:pPr>
        <w:ind w:left="1584" w:hanging="480"/>
      </w:pPr>
      <w:rPr>
        <w:rFonts w:ascii="Wingdings" w:hAnsi="Wingdings" w:hint="default"/>
      </w:rPr>
    </w:lvl>
    <w:lvl w:ilvl="2" w:tplc="04090005" w:tentative="1">
      <w:start w:val="1"/>
      <w:numFmt w:val="bullet"/>
      <w:lvlText w:val=""/>
      <w:lvlJc w:val="left"/>
      <w:pPr>
        <w:ind w:left="2064" w:hanging="480"/>
      </w:pPr>
      <w:rPr>
        <w:rFonts w:ascii="Wingdings" w:hAnsi="Wingdings" w:hint="default"/>
      </w:rPr>
    </w:lvl>
    <w:lvl w:ilvl="3" w:tplc="04090001" w:tentative="1">
      <w:start w:val="1"/>
      <w:numFmt w:val="bullet"/>
      <w:lvlText w:val=""/>
      <w:lvlJc w:val="left"/>
      <w:pPr>
        <w:ind w:left="2544" w:hanging="480"/>
      </w:pPr>
      <w:rPr>
        <w:rFonts w:ascii="Wingdings" w:hAnsi="Wingdings" w:hint="default"/>
      </w:rPr>
    </w:lvl>
    <w:lvl w:ilvl="4" w:tplc="04090003" w:tentative="1">
      <w:start w:val="1"/>
      <w:numFmt w:val="bullet"/>
      <w:lvlText w:val=""/>
      <w:lvlJc w:val="left"/>
      <w:pPr>
        <w:ind w:left="3024" w:hanging="480"/>
      </w:pPr>
      <w:rPr>
        <w:rFonts w:ascii="Wingdings" w:hAnsi="Wingdings" w:hint="default"/>
      </w:rPr>
    </w:lvl>
    <w:lvl w:ilvl="5" w:tplc="04090005" w:tentative="1">
      <w:start w:val="1"/>
      <w:numFmt w:val="bullet"/>
      <w:lvlText w:val=""/>
      <w:lvlJc w:val="left"/>
      <w:pPr>
        <w:ind w:left="3504" w:hanging="480"/>
      </w:pPr>
      <w:rPr>
        <w:rFonts w:ascii="Wingdings" w:hAnsi="Wingdings" w:hint="default"/>
      </w:rPr>
    </w:lvl>
    <w:lvl w:ilvl="6" w:tplc="04090001" w:tentative="1">
      <w:start w:val="1"/>
      <w:numFmt w:val="bullet"/>
      <w:lvlText w:val=""/>
      <w:lvlJc w:val="left"/>
      <w:pPr>
        <w:ind w:left="3984" w:hanging="480"/>
      </w:pPr>
      <w:rPr>
        <w:rFonts w:ascii="Wingdings" w:hAnsi="Wingdings" w:hint="default"/>
      </w:rPr>
    </w:lvl>
    <w:lvl w:ilvl="7" w:tplc="04090003" w:tentative="1">
      <w:start w:val="1"/>
      <w:numFmt w:val="bullet"/>
      <w:lvlText w:val=""/>
      <w:lvlJc w:val="left"/>
      <w:pPr>
        <w:ind w:left="4464" w:hanging="480"/>
      </w:pPr>
      <w:rPr>
        <w:rFonts w:ascii="Wingdings" w:hAnsi="Wingdings" w:hint="default"/>
      </w:rPr>
    </w:lvl>
    <w:lvl w:ilvl="8" w:tplc="04090005" w:tentative="1">
      <w:start w:val="1"/>
      <w:numFmt w:val="bullet"/>
      <w:lvlText w:val=""/>
      <w:lvlJc w:val="left"/>
      <w:pPr>
        <w:ind w:left="4944" w:hanging="480"/>
      </w:pPr>
      <w:rPr>
        <w:rFonts w:ascii="Wingdings" w:hAnsi="Wingdings" w:hint="default"/>
      </w:rPr>
    </w:lvl>
  </w:abstractNum>
  <w:abstractNum w:abstractNumId="4" w15:restartNumberingAfterBreak="0">
    <w:nsid w:val="11D42CF3"/>
    <w:multiLevelType w:val="hybridMultilevel"/>
    <w:tmpl w:val="5DE22A82"/>
    <w:lvl w:ilvl="0" w:tplc="2D04392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6" w15:restartNumberingAfterBreak="0">
    <w:nsid w:val="27441D65"/>
    <w:multiLevelType w:val="hybridMultilevel"/>
    <w:tmpl w:val="34BA28E4"/>
    <w:lvl w:ilvl="0" w:tplc="D8F486C2">
      <w:start w:val="1"/>
      <w:numFmt w:val="ideographTraditional"/>
      <w:lvlText w:val="(%1)"/>
      <w:lvlJc w:val="left"/>
      <w:pPr>
        <w:ind w:left="1350" w:hanging="39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15:restartNumberingAfterBreak="0">
    <w:nsid w:val="2BAD5404"/>
    <w:multiLevelType w:val="hybridMultilevel"/>
    <w:tmpl w:val="A2B46A58"/>
    <w:lvl w:ilvl="0" w:tplc="328EFFC6">
      <w:start w:val="1"/>
      <w:numFmt w:val="bullet"/>
      <w:lvlText w:val=""/>
      <w:lvlJc w:val="left"/>
      <w:pPr>
        <w:tabs>
          <w:tab w:val="num" w:pos="425"/>
        </w:tabs>
        <w:ind w:left="425" w:hanging="425"/>
      </w:pPr>
      <w:rPr>
        <w:rFonts w:ascii="Wingdings" w:hAnsi="Wingdings" w:hint="default"/>
        <w:color w:val="000000"/>
        <w:sz w:val="16"/>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8" w15:restartNumberingAfterBreak="0">
    <w:nsid w:val="386824DC"/>
    <w:multiLevelType w:val="hybridMultilevel"/>
    <w:tmpl w:val="6D8AC12E"/>
    <w:lvl w:ilvl="0" w:tplc="FEEC666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10" w15:restartNumberingAfterBreak="0">
    <w:nsid w:val="42851A32"/>
    <w:multiLevelType w:val="hybridMultilevel"/>
    <w:tmpl w:val="8BB8A026"/>
    <w:lvl w:ilvl="0" w:tplc="6A34E924">
      <w:start w:val="1"/>
      <w:numFmt w:val="ideographTraditional"/>
      <w:lvlText w:val="(%1)"/>
      <w:lvlJc w:val="left"/>
      <w:pPr>
        <w:ind w:left="440" w:hanging="4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12" w15:restartNumberingAfterBreak="0">
    <w:nsid w:val="44DC759E"/>
    <w:multiLevelType w:val="hybridMultilevel"/>
    <w:tmpl w:val="B8D6A260"/>
    <w:lvl w:ilvl="0" w:tplc="DCB80F6C">
      <w:start w:val="1"/>
      <w:numFmt w:val="bullet"/>
      <w:pStyle w:val="BOX2"/>
      <w:lvlText w:val=""/>
      <w:lvlJc w:val="left"/>
      <w:pPr>
        <w:ind w:left="1727" w:hanging="480"/>
      </w:pPr>
      <w:rPr>
        <w:rFonts w:ascii="Wingdings" w:hAnsi="Wingdings" w:hint="default"/>
        <w:color w:val="auto"/>
        <w:sz w:val="32"/>
        <w:szCs w:val="26"/>
      </w:rPr>
    </w:lvl>
    <w:lvl w:ilvl="1" w:tplc="04090003" w:tentative="1">
      <w:start w:val="1"/>
      <w:numFmt w:val="bullet"/>
      <w:lvlText w:val=""/>
      <w:lvlJc w:val="left"/>
      <w:pPr>
        <w:ind w:left="2207" w:hanging="480"/>
      </w:pPr>
      <w:rPr>
        <w:rFonts w:ascii="Wingdings" w:hAnsi="Wingdings" w:hint="default"/>
      </w:rPr>
    </w:lvl>
    <w:lvl w:ilvl="2" w:tplc="04090005" w:tentative="1">
      <w:start w:val="1"/>
      <w:numFmt w:val="bullet"/>
      <w:lvlText w:val=""/>
      <w:lvlJc w:val="left"/>
      <w:pPr>
        <w:ind w:left="2687" w:hanging="480"/>
      </w:pPr>
      <w:rPr>
        <w:rFonts w:ascii="Wingdings" w:hAnsi="Wingdings" w:hint="default"/>
      </w:rPr>
    </w:lvl>
    <w:lvl w:ilvl="3" w:tplc="04090001" w:tentative="1">
      <w:start w:val="1"/>
      <w:numFmt w:val="bullet"/>
      <w:lvlText w:val=""/>
      <w:lvlJc w:val="left"/>
      <w:pPr>
        <w:ind w:left="3167" w:hanging="480"/>
      </w:pPr>
      <w:rPr>
        <w:rFonts w:ascii="Wingdings" w:hAnsi="Wingdings" w:hint="default"/>
      </w:rPr>
    </w:lvl>
    <w:lvl w:ilvl="4" w:tplc="04090003" w:tentative="1">
      <w:start w:val="1"/>
      <w:numFmt w:val="bullet"/>
      <w:lvlText w:val=""/>
      <w:lvlJc w:val="left"/>
      <w:pPr>
        <w:ind w:left="3647" w:hanging="480"/>
      </w:pPr>
      <w:rPr>
        <w:rFonts w:ascii="Wingdings" w:hAnsi="Wingdings" w:hint="default"/>
      </w:rPr>
    </w:lvl>
    <w:lvl w:ilvl="5" w:tplc="04090005" w:tentative="1">
      <w:start w:val="1"/>
      <w:numFmt w:val="bullet"/>
      <w:lvlText w:val=""/>
      <w:lvlJc w:val="left"/>
      <w:pPr>
        <w:ind w:left="4127" w:hanging="480"/>
      </w:pPr>
      <w:rPr>
        <w:rFonts w:ascii="Wingdings" w:hAnsi="Wingdings" w:hint="default"/>
      </w:rPr>
    </w:lvl>
    <w:lvl w:ilvl="6" w:tplc="04090001" w:tentative="1">
      <w:start w:val="1"/>
      <w:numFmt w:val="bullet"/>
      <w:lvlText w:val=""/>
      <w:lvlJc w:val="left"/>
      <w:pPr>
        <w:ind w:left="4607" w:hanging="480"/>
      </w:pPr>
      <w:rPr>
        <w:rFonts w:ascii="Wingdings" w:hAnsi="Wingdings" w:hint="default"/>
      </w:rPr>
    </w:lvl>
    <w:lvl w:ilvl="7" w:tplc="04090003" w:tentative="1">
      <w:start w:val="1"/>
      <w:numFmt w:val="bullet"/>
      <w:lvlText w:val=""/>
      <w:lvlJc w:val="left"/>
      <w:pPr>
        <w:ind w:left="5087" w:hanging="480"/>
      </w:pPr>
      <w:rPr>
        <w:rFonts w:ascii="Wingdings" w:hAnsi="Wingdings" w:hint="default"/>
      </w:rPr>
    </w:lvl>
    <w:lvl w:ilvl="8" w:tplc="04090005" w:tentative="1">
      <w:start w:val="1"/>
      <w:numFmt w:val="bullet"/>
      <w:lvlText w:val=""/>
      <w:lvlJc w:val="left"/>
      <w:pPr>
        <w:ind w:left="5567" w:hanging="480"/>
      </w:pPr>
      <w:rPr>
        <w:rFonts w:ascii="Wingdings" w:hAnsi="Wingdings" w:hint="default"/>
      </w:rPr>
    </w:lvl>
  </w:abstractNum>
  <w:abstractNum w:abstractNumId="13" w15:restartNumberingAfterBreak="0">
    <w:nsid w:val="57D314E4"/>
    <w:multiLevelType w:val="hybridMultilevel"/>
    <w:tmpl w:val="7560620A"/>
    <w:lvl w:ilvl="0" w:tplc="BF969786">
      <w:start w:val="1"/>
      <w:numFmt w:val="ideographTraditional"/>
      <w:lvlText w:val="(%1)"/>
      <w:lvlJc w:val="left"/>
      <w:pPr>
        <w:ind w:left="390" w:hanging="390"/>
      </w:pPr>
      <w:rPr>
        <w:rFonts w:asciiTheme="minorEastAsia" w:eastAsiaTheme="minorEastAsia" w:hAnsiTheme="minorEastAsia"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C102671"/>
    <w:multiLevelType w:val="hybridMultilevel"/>
    <w:tmpl w:val="41F4BC12"/>
    <w:lvl w:ilvl="0" w:tplc="2DCEC716">
      <w:start w:val="1"/>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5DB23243"/>
    <w:multiLevelType w:val="hybridMultilevel"/>
    <w:tmpl w:val="3B64B484"/>
    <w:lvl w:ilvl="0" w:tplc="013C9950">
      <w:start w:val="1"/>
      <w:numFmt w:val="ideographTradition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0CF20AC"/>
    <w:multiLevelType w:val="hybridMultilevel"/>
    <w:tmpl w:val="50729D9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666030F9"/>
    <w:multiLevelType w:val="hybridMultilevel"/>
    <w:tmpl w:val="4630F988"/>
    <w:lvl w:ilvl="0" w:tplc="A2C63644">
      <w:start w:val="1"/>
      <w:numFmt w:val="lowerLetter"/>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8" w15:restartNumberingAfterBreak="0">
    <w:nsid w:val="6D5C403A"/>
    <w:multiLevelType w:val="hybridMultilevel"/>
    <w:tmpl w:val="BD06272A"/>
    <w:lvl w:ilvl="0" w:tplc="B96E4F2C">
      <w:start w:val="1"/>
      <w:numFmt w:val="lowerLetter"/>
      <w:lvlText w:val="(%1)"/>
      <w:lvlJc w:val="left"/>
      <w:pPr>
        <w:ind w:left="1260" w:hanging="54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9" w15:restartNumberingAfterBreak="0">
    <w:nsid w:val="74AB0C11"/>
    <w:multiLevelType w:val="hybridMultilevel"/>
    <w:tmpl w:val="BD06272A"/>
    <w:lvl w:ilvl="0" w:tplc="B96E4F2C">
      <w:start w:val="1"/>
      <w:numFmt w:val="lowerLetter"/>
      <w:lvlText w:val="(%1)"/>
      <w:lvlJc w:val="left"/>
      <w:pPr>
        <w:ind w:left="1260" w:hanging="54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0"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abstractNum w:abstractNumId="21" w15:restartNumberingAfterBreak="0">
    <w:nsid w:val="79F86FAD"/>
    <w:multiLevelType w:val="hybridMultilevel"/>
    <w:tmpl w:val="7560620A"/>
    <w:lvl w:ilvl="0" w:tplc="BF969786">
      <w:start w:val="1"/>
      <w:numFmt w:val="ideographTraditional"/>
      <w:lvlText w:val="(%1)"/>
      <w:lvlJc w:val="left"/>
      <w:pPr>
        <w:ind w:left="390" w:hanging="390"/>
      </w:pPr>
      <w:rPr>
        <w:rFonts w:asciiTheme="minorEastAsia" w:eastAsiaTheme="minorEastAsia" w:hAnsiTheme="minorEastAsia"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9"/>
  </w:num>
  <w:num w:numId="3">
    <w:abstractNumId w:val="11"/>
  </w:num>
  <w:num w:numId="4">
    <w:abstractNumId w:val="15"/>
  </w:num>
  <w:num w:numId="5">
    <w:abstractNumId w:val="2"/>
  </w:num>
  <w:num w:numId="6">
    <w:abstractNumId w:val="20"/>
  </w:num>
  <w:num w:numId="7">
    <w:abstractNumId w:val="1"/>
  </w:num>
  <w:num w:numId="8">
    <w:abstractNumId w:val="19"/>
  </w:num>
  <w:num w:numId="9">
    <w:abstractNumId w:val="18"/>
  </w:num>
  <w:num w:numId="10">
    <w:abstractNumId w:val="8"/>
  </w:num>
  <w:num w:numId="11">
    <w:abstractNumId w:val="6"/>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3"/>
  </w:num>
  <w:num w:numId="15">
    <w:abstractNumId w:val="12"/>
  </w:num>
  <w:num w:numId="16">
    <w:abstractNumId w:val="17"/>
  </w:num>
  <w:num w:numId="17">
    <w:abstractNumId w:val="16"/>
  </w:num>
  <w:num w:numId="18">
    <w:abstractNumId w:val="11"/>
  </w:num>
  <w:num w:numId="19">
    <w:abstractNumId w:val="11"/>
  </w:num>
  <w:num w:numId="20">
    <w:abstractNumId w:val="11"/>
  </w:num>
  <w:num w:numId="21">
    <w:abstractNumId w:val="4"/>
  </w:num>
  <w:num w:numId="22">
    <w:abstractNumId w:val="14"/>
  </w:num>
  <w:num w:numId="23">
    <w:abstractNumId w:val="0"/>
  </w:num>
  <w:num w:numId="24">
    <w:abstractNumId w:val="21"/>
  </w:num>
  <w:num w:numId="25">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40961"/>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UytzQ3MDY2M7IwMDVV0lEKTi0uzszPAykwNK0FAPejXnstAAAA"/>
  </w:docVars>
  <w:rsids>
    <w:rsidRoot w:val="002504FF"/>
    <w:rsid w:val="0000015C"/>
    <w:rsid w:val="000001AE"/>
    <w:rsid w:val="0000061B"/>
    <w:rsid w:val="00000975"/>
    <w:rsid w:val="00000B81"/>
    <w:rsid w:val="00000DC8"/>
    <w:rsid w:val="0000106D"/>
    <w:rsid w:val="00001189"/>
    <w:rsid w:val="00001319"/>
    <w:rsid w:val="000013D3"/>
    <w:rsid w:val="000016F0"/>
    <w:rsid w:val="00001AD1"/>
    <w:rsid w:val="00001C2A"/>
    <w:rsid w:val="00001D51"/>
    <w:rsid w:val="00001F0E"/>
    <w:rsid w:val="00002107"/>
    <w:rsid w:val="000024CA"/>
    <w:rsid w:val="00002541"/>
    <w:rsid w:val="000025D9"/>
    <w:rsid w:val="00002812"/>
    <w:rsid w:val="000029BD"/>
    <w:rsid w:val="00002B21"/>
    <w:rsid w:val="0000304A"/>
    <w:rsid w:val="00003486"/>
    <w:rsid w:val="0000369D"/>
    <w:rsid w:val="000036D0"/>
    <w:rsid w:val="00003D51"/>
    <w:rsid w:val="00003EAD"/>
    <w:rsid w:val="00003FE1"/>
    <w:rsid w:val="000043FD"/>
    <w:rsid w:val="00004624"/>
    <w:rsid w:val="00004D73"/>
    <w:rsid w:val="00004EB7"/>
    <w:rsid w:val="000052CA"/>
    <w:rsid w:val="00005366"/>
    <w:rsid w:val="000053AE"/>
    <w:rsid w:val="00005524"/>
    <w:rsid w:val="00005527"/>
    <w:rsid w:val="0000552A"/>
    <w:rsid w:val="000055D4"/>
    <w:rsid w:val="00005AA9"/>
    <w:rsid w:val="00005B1C"/>
    <w:rsid w:val="00006260"/>
    <w:rsid w:val="00006307"/>
    <w:rsid w:val="0000669F"/>
    <w:rsid w:val="00006993"/>
    <w:rsid w:val="00006C0D"/>
    <w:rsid w:val="00006CEC"/>
    <w:rsid w:val="00006DDB"/>
    <w:rsid w:val="00006F44"/>
    <w:rsid w:val="0000704E"/>
    <w:rsid w:val="000072D9"/>
    <w:rsid w:val="0000751A"/>
    <w:rsid w:val="00007695"/>
    <w:rsid w:val="0000775C"/>
    <w:rsid w:val="000077C0"/>
    <w:rsid w:val="000079F7"/>
    <w:rsid w:val="00007DB8"/>
    <w:rsid w:val="0001001B"/>
    <w:rsid w:val="0001010B"/>
    <w:rsid w:val="00010473"/>
    <w:rsid w:val="00010790"/>
    <w:rsid w:val="000107F4"/>
    <w:rsid w:val="00010E37"/>
    <w:rsid w:val="000111EF"/>
    <w:rsid w:val="0001139B"/>
    <w:rsid w:val="000114B2"/>
    <w:rsid w:val="00011602"/>
    <w:rsid w:val="000116B2"/>
    <w:rsid w:val="0001188C"/>
    <w:rsid w:val="00011CD5"/>
    <w:rsid w:val="000121FC"/>
    <w:rsid w:val="000123A9"/>
    <w:rsid w:val="00012B89"/>
    <w:rsid w:val="00012DD4"/>
    <w:rsid w:val="00012F2A"/>
    <w:rsid w:val="0001302F"/>
    <w:rsid w:val="00013075"/>
    <w:rsid w:val="00013290"/>
    <w:rsid w:val="0001348D"/>
    <w:rsid w:val="00013517"/>
    <w:rsid w:val="000135A2"/>
    <w:rsid w:val="000138D0"/>
    <w:rsid w:val="000139DE"/>
    <w:rsid w:val="00013DE2"/>
    <w:rsid w:val="00013DF3"/>
    <w:rsid w:val="000145CE"/>
    <w:rsid w:val="00014967"/>
    <w:rsid w:val="0001499A"/>
    <w:rsid w:val="00014C00"/>
    <w:rsid w:val="0001507B"/>
    <w:rsid w:val="000153A8"/>
    <w:rsid w:val="000155C8"/>
    <w:rsid w:val="000156C3"/>
    <w:rsid w:val="00015738"/>
    <w:rsid w:val="00015776"/>
    <w:rsid w:val="000158DF"/>
    <w:rsid w:val="00015CA9"/>
    <w:rsid w:val="00015DA6"/>
    <w:rsid w:val="00015FD3"/>
    <w:rsid w:val="000161ED"/>
    <w:rsid w:val="00016352"/>
    <w:rsid w:val="00016463"/>
    <w:rsid w:val="0001648A"/>
    <w:rsid w:val="00016624"/>
    <w:rsid w:val="00016960"/>
    <w:rsid w:val="000169A3"/>
    <w:rsid w:val="000169E8"/>
    <w:rsid w:val="00016DCB"/>
    <w:rsid w:val="00017060"/>
    <w:rsid w:val="000172A7"/>
    <w:rsid w:val="000172C6"/>
    <w:rsid w:val="0001736C"/>
    <w:rsid w:val="000177DE"/>
    <w:rsid w:val="00017B8A"/>
    <w:rsid w:val="00017DAA"/>
    <w:rsid w:val="000200C2"/>
    <w:rsid w:val="000203F6"/>
    <w:rsid w:val="000206B8"/>
    <w:rsid w:val="000206FE"/>
    <w:rsid w:val="000207A6"/>
    <w:rsid w:val="000207EB"/>
    <w:rsid w:val="000208BE"/>
    <w:rsid w:val="00020F57"/>
    <w:rsid w:val="00020FD7"/>
    <w:rsid w:val="0002103B"/>
    <w:rsid w:val="0002127A"/>
    <w:rsid w:val="00021AED"/>
    <w:rsid w:val="00021EE0"/>
    <w:rsid w:val="00022518"/>
    <w:rsid w:val="000227F6"/>
    <w:rsid w:val="00022850"/>
    <w:rsid w:val="00022A30"/>
    <w:rsid w:val="0002318C"/>
    <w:rsid w:val="000238D3"/>
    <w:rsid w:val="00023904"/>
    <w:rsid w:val="00023A90"/>
    <w:rsid w:val="00024137"/>
    <w:rsid w:val="000241C3"/>
    <w:rsid w:val="0002443E"/>
    <w:rsid w:val="000244DC"/>
    <w:rsid w:val="000245BE"/>
    <w:rsid w:val="00024A5A"/>
    <w:rsid w:val="00024AD8"/>
    <w:rsid w:val="00024D95"/>
    <w:rsid w:val="000250B6"/>
    <w:rsid w:val="000252FB"/>
    <w:rsid w:val="000258BD"/>
    <w:rsid w:val="00025972"/>
    <w:rsid w:val="00025BAE"/>
    <w:rsid w:val="00025CCD"/>
    <w:rsid w:val="00025CEF"/>
    <w:rsid w:val="00025D00"/>
    <w:rsid w:val="00025F32"/>
    <w:rsid w:val="000264F2"/>
    <w:rsid w:val="000265B3"/>
    <w:rsid w:val="0002664B"/>
    <w:rsid w:val="00026AF7"/>
    <w:rsid w:val="00026B6A"/>
    <w:rsid w:val="00026C1B"/>
    <w:rsid w:val="00026DCC"/>
    <w:rsid w:val="00026F9F"/>
    <w:rsid w:val="0002716F"/>
    <w:rsid w:val="0002759B"/>
    <w:rsid w:val="000275C5"/>
    <w:rsid w:val="00027973"/>
    <w:rsid w:val="00027D03"/>
    <w:rsid w:val="00027D28"/>
    <w:rsid w:val="00027F8A"/>
    <w:rsid w:val="00027FC8"/>
    <w:rsid w:val="00030045"/>
    <w:rsid w:val="00030134"/>
    <w:rsid w:val="0003026B"/>
    <w:rsid w:val="0003049E"/>
    <w:rsid w:val="000308A8"/>
    <w:rsid w:val="00030920"/>
    <w:rsid w:val="00030F78"/>
    <w:rsid w:val="00031190"/>
    <w:rsid w:val="00031214"/>
    <w:rsid w:val="000315A5"/>
    <w:rsid w:val="000315F6"/>
    <w:rsid w:val="00031679"/>
    <w:rsid w:val="00031C85"/>
    <w:rsid w:val="00031D3D"/>
    <w:rsid w:val="00031D54"/>
    <w:rsid w:val="00031E33"/>
    <w:rsid w:val="0003220A"/>
    <w:rsid w:val="00032500"/>
    <w:rsid w:val="000327EA"/>
    <w:rsid w:val="000327F6"/>
    <w:rsid w:val="00032F4C"/>
    <w:rsid w:val="000334CF"/>
    <w:rsid w:val="000338F3"/>
    <w:rsid w:val="00033CB3"/>
    <w:rsid w:val="00034303"/>
    <w:rsid w:val="0003464C"/>
    <w:rsid w:val="000346B5"/>
    <w:rsid w:val="0003509E"/>
    <w:rsid w:val="000351F3"/>
    <w:rsid w:val="0003532C"/>
    <w:rsid w:val="0003537A"/>
    <w:rsid w:val="0003568D"/>
    <w:rsid w:val="000357C3"/>
    <w:rsid w:val="000358CF"/>
    <w:rsid w:val="00035948"/>
    <w:rsid w:val="000359CA"/>
    <w:rsid w:val="00035AE9"/>
    <w:rsid w:val="00035B9F"/>
    <w:rsid w:val="00035DD7"/>
    <w:rsid w:val="00035F94"/>
    <w:rsid w:val="000360A7"/>
    <w:rsid w:val="00036376"/>
    <w:rsid w:val="0003640C"/>
    <w:rsid w:val="000364AF"/>
    <w:rsid w:val="0003665E"/>
    <w:rsid w:val="0003672C"/>
    <w:rsid w:val="00036843"/>
    <w:rsid w:val="00036A73"/>
    <w:rsid w:val="000374E8"/>
    <w:rsid w:val="00037504"/>
    <w:rsid w:val="0003769C"/>
    <w:rsid w:val="00037793"/>
    <w:rsid w:val="000377BE"/>
    <w:rsid w:val="000378CC"/>
    <w:rsid w:val="00037905"/>
    <w:rsid w:val="000379F4"/>
    <w:rsid w:val="00037AFF"/>
    <w:rsid w:val="00037C46"/>
    <w:rsid w:val="000400C2"/>
    <w:rsid w:val="0004012D"/>
    <w:rsid w:val="00040660"/>
    <w:rsid w:val="000406B5"/>
    <w:rsid w:val="00040719"/>
    <w:rsid w:val="00040771"/>
    <w:rsid w:val="00040F66"/>
    <w:rsid w:val="00041040"/>
    <w:rsid w:val="000413E7"/>
    <w:rsid w:val="00041532"/>
    <w:rsid w:val="0004154A"/>
    <w:rsid w:val="00041749"/>
    <w:rsid w:val="000417C4"/>
    <w:rsid w:val="000419EA"/>
    <w:rsid w:val="00041CE0"/>
    <w:rsid w:val="00041CEC"/>
    <w:rsid w:val="00041E0D"/>
    <w:rsid w:val="00041E63"/>
    <w:rsid w:val="00041FE2"/>
    <w:rsid w:val="0004208F"/>
    <w:rsid w:val="0004214A"/>
    <w:rsid w:val="0004224F"/>
    <w:rsid w:val="0004230A"/>
    <w:rsid w:val="00042436"/>
    <w:rsid w:val="0004303C"/>
    <w:rsid w:val="00043258"/>
    <w:rsid w:val="000434F9"/>
    <w:rsid w:val="00043CA0"/>
    <w:rsid w:val="00043DB4"/>
    <w:rsid w:val="00043E72"/>
    <w:rsid w:val="0004450E"/>
    <w:rsid w:val="00044657"/>
    <w:rsid w:val="00044723"/>
    <w:rsid w:val="00044854"/>
    <w:rsid w:val="00044BE9"/>
    <w:rsid w:val="00044D18"/>
    <w:rsid w:val="00044F30"/>
    <w:rsid w:val="0004522E"/>
    <w:rsid w:val="000452C3"/>
    <w:rsid w:val="000453DA"/>
    <w:rsid w:val="000453FF"/>
    <w:rsid w:val="0004549F"/>
    <w:rsid w:val="00045746"/>
    <w:rsid w:val="0004574F"/>
    <w:rsid w:val="00045AA8"/>
    <w:rsid w:val="00045B14"/>
    <w:rsid w:val="00045C15"/>
    <w:rsid w:val="00045C64"/>
    <w:rsid w:val="00045CC0"/>
    <w:rsid w:val="00045CF6"/>
    <w:rsid w:val="00045F73"/>
    <w:rsid w:val="000460C2"/>
    <w:rsid w:val="00046220"/>
    <w:rsid w:val="0004676A"/>
    <w:rsid w:val="000467D7"/>
    <w:rsid w:val="0004692F"/>
    <w:rsid w:val="00046C22"/>
    <w:rsid w:val="00046D4C"/>
    <w:rsid w:val="00046F0C"/>
    <w:rsid w:val="00046F0E"/>
    <w:rsid w:val="00047211"/>
    <w:rsid w:val="00047881"/>
    <w:rsid w:val="00047BDD"/>
    <w:rsid w:val="00047DAF"/>
    <w:rsid w:val="0005028C"/>
    <w:rsid w:val="0005037A"/>
    <w:rsid w:val="0005067D"/>
    <w:rsid w:val="0005072B"/>
    <w:rsid w:val="00050BFE"/>
    <w:rsid w:val="00050C72"/>
    <w:rsid w:val="00050F05"/>
    <w:rsid w:val="000511D8"/>
    <w:rsid w:val="000511E9"/>
    <w:rsid w:val="00051438"/>
    <w:rsid w:val="0005170C"/>
    <w:rsid w:val="00051C3C"/>
    <w:rsid w:val="00051CAF"/>
    <w:rsid w:val="00051E9A"/>
    <w:rsid w:val="00051F2C"/>
    <w:rsid w:val="00052477"/>
    <w:rsid w:val="0005265C"/>
    <w:rsid w:val="0005274B"/>
    <w:rsid w:val="000528B5"/>
    <w:rsid w:val="000529A3"/>
    <w:rsid w:val="00052B60"/>
    <w:rsid w:val="00052C1C"/>
    <w:rsid w:val="00052D4A"/>
    <w:rsid w:val="00052E33"/>
    <w:rsid w:val="00053155"/>
    <w:rsid w:val="0005320B"/>
    <w:rsid w:val="000533A9"/>
    <w:rsid w:val="000533DA"/>
    <w:rsid w:val="00053426"/>
    <w:rsid w:val="00053A45"/>
    <w:rsid w:val="00053CF0"/>
    <w:rsid w:val="00053D6F"/>
    <w:rsid w:val="00053E75"/>
    <w:rsid w:val="0005414E"/>
    <w:rsid w:val="00054224"/>
    <w:rsid w:val="000542C4"/>
    <w:rsid w:val="00054325"/>
    <w:rsid w:val="000547C4"/>
    <w:rsid w:val="00054D53"/>
    <w:rsid w:val="00054F4C"/>
    <w:rsid w:val="000553F9"/>
    <w:rsid w:val="00055535"/>
    <w:rsid w:val="0005566D"/>
    <w:rsid w:val="0005599F"/>
    <w:rsid w:val="00055A05"/>
    <w:rsid w:val="00055A81"/>
    <w:rsid w:val="00055B65"/>
    <w:rsid w:val="00055E2B"/>
    <w:rsid w:val="00055E6F"/>
    <w:rsid w:val="00056295"/>
    <w:rsid w:val="0005647D"/>
    <w:rsid w:val="0005663F"/>
    <w:rsid w:val="00056741"/>
    <w:rsid w:val="00056868"/>
    <w:rsid w:val="000568E3"/>
    <w:rsid w:val="00056DE8"/>
    <w:rsid w:val="00056E6F"/>
    <w:rsid w:val="000570C5"/>
    <w:rsid w:val="000572C0"/>
    <w:rsid w:val="0005763C"/>
    <w:rsid w:val="000600D3"/>
    <w:rsid w:val="0006012B"/>
    <w:rsid w:val="00060306"/>
    <w:rsid w:val="0006037B"/>
    <w:rsid w:val="000603B6"/>
    <w:rsid w:val="000605F1"/>
    <w:rsid w:val="000607B5"/>
    <w:rsid w:val="00060891"/>
    <w:rsid w:val="00060944"/>
    <w:rsid w:val="00060B28"/>
    <w:rsid w:val="00060B32"/>
    <w:rsid w:val="00061071"/>
    <w:rsid w:val="000610DC"/>
    <w:rsid w:val="0006110E"/>
    <w:rsid w:val="000611ED"/>
    <w:rsid w:val="0006121C"/>
    <w:rsid w:val="000612AD"/>
    <w:rsid w:val="00061303"/>
    <w:rsid w:val="00061548"/>
    <w:rsid w:val="000618A2"/>
    <w:rsid w:val="00061F04"/>
    <w:rsid w:val="0006209B"/>
    <w:rsid w:val="00062260"/>
    <w:rsid w:val="000622C5"/>
    <w:rsid w:val="00062EF4"/>
    <w:rsid w:val="00062EFA"/>
    <w:rsid w:val="00062F18"/>
    <w:rsid w:val="00062F37"/>
    <w:rsid w:val="000636A3"/>
    <w:rsid w:val="00063A4C"/>
    <w:rsid w:val="00063ACE"/>
    <w:rsid w:val="00063C9B"/>
    <w:rsid w:val="00063ED7"/>
    <w:rsid w:val="00064018"/>
    <w:rsid w:val="00064341"/>
    <w:rsid w:val="000649BA"/>
    <w:rsid w:val="00064AC7"/>
    <w:rsid w:val="00064D9E"/>
    <w:rsid w:val="00064EB5"/>
    <w:rsid w:val="000652DB"/>
    <w:rsid w:val="0006537D"/>
    <w:rsid w:val="0006592A"/>
    <w:rsid w:val="00065AD7"/>
    <w:rsid w:val="00066040"/>
    <w:rsid w:val="000660D6"/>
    <w:rsid w:val="000661B5"/>
    <w:rsid w:val="00066281"/>
    <w:rsid w:val="00066388"/>
    <w:rsid w:val="00066453"/>
    <w:rsid w:val="000666BD"/>
    <w:rsid w:val="000669A2"/>
    <w:rsid w:val="00066EF0"/>
    <w:rsid w:val="00066F77"/>
    <w:rsid w:val="00066F94"/>
    <w:rsid w:val="000670E3"/>
    <w:rsid w:val="0006710A"/>
    <w:rsid w:val="000671D8"/>
    <w:rsid w:val="00067290"/>
    <w:rsid w:val="00067668"/>
    <w:rsid w:val="000678F7"/>
    <w:rsid w:val="00067E8F"/>
    <w:rsid w:val="00067EFE"/>
    <w:rsid w:val="00067F86"/>
    <w:rsid w:val="000702AF"/>
    <w:rsid w:val="000703DF"/>
    <w:rsid w:val="000704F0"/>
    <w:rsid w:val="00070796"/>
    <w:rsid w:val="00070B14"/>
    <w:rsid w:val="00070B58"/>
    <w:rsid w:val="00070C1B"/>
    <w:rsid w:val="00070C45"/>
    <w:rsid w:val="00070CE9"/>
    <w:rsid w:val="00070D6F"/>
    <w:rsid w:val="00070E7E"/>
    <w:rsid w:val="00071173"/>
    <w:rsid w:val="00071515"/>
    <w:rsid w:val="000715F4"/>
    <w:rsid w:val="00071D7E"/>
    <w:rsid w:val="00071FD0"/>
    <w:rsid w:val="00072179"/>
    <w:rsid w:val="000721B1"/>
    <w:rsid w:val="00072237"/>
    <w:rsid w:val="000726CC"/>
    <w:rsid w:val="00072918"/>
    <w:rsid w:val="00072AB5"/>
    <w:rsid w:val="00072B3D"/>
    <w:rsid w:val="00072B8E"/>
    <w:rsid w:val="00072BBC"/>
    <w:rsid w:val="000731E5"/>
    <w:rsid w:val="00073228"/>
    <w:rsid w:val="0007366E"/>
    <w:rsid w:val="00073745"/>
    <w:rsid w:val="0007451B"/>
    <w:rsid w:val="00074523"/>
    <w:rsid w:val="0007452E"/>
    <w:rsid w:val="000748D4"/>
    <w:rsid w:val="00074B86"/>
    <w:rsid w:val="00074D24"/>
    <w:rsid w:val="00074D43"/>
    <w:rsid w:val="00074EB5"/>
    <w:rsid w:val="00075017"/>
    <w:rsid w:val="000753C6"/>
    <w:rsid w:val="0007578D"/>
    <w:rsid w:val="00075ADA"/>
    <w:rsid w:val="00075C28"/>
    <w:rsid w:val="00075FB2"/>
    <w:rsid w:val="00076089"/>
    <w:rsid w:val="000760BF"/>
    <w:rsid w:val="000762E3"/>
    <w:rsid w:val="00076CBF"/>
    <w:rsid w:val="00076E13"/>
    <w:rsid w:val="00076E1D"/>
    <w:rsid w:val="00076E22"/>
    <w:rsid w:val="000772A1"/>
    <w:rsid w:val="00077338"/>
    <w:rsid w:val="00077574"/>
    <w:rsid w:val="000776B6"/>
    <w:rsid w:val="0007771C"/>
    <w:rsid w:val="00077863"/>
    <w:rsid w:val="0007797C"/>
    <w:rsid w:val="000779D8"/>
    <w:rsid w:val="00077B19"/>
    <w:rsid w:val="0008002D"/>
    <w:rsid w:val="0008011F"/>
    <w:rsid w:val="0008014B"/>
    <w:rsid w:val="000802CB"/>
    <w:rsid w:val="000803C0"/>
    <w:rsid w:val="000806C8"/>
    <w:rsid w:val="0008079E"/>
    <w:rsid w:val="0008096E"/>
    <w:rsid w:val="00080A42"/>
    <w:rsid w:val="00080A98"/>
    <w:rsid w:val="00081233"/>
    <w:rsid w:val="000815A6"/>
    <w:rsid w:val="000815DD"/>
    <w:rsid w:val="00081849"/>
    <w:rsid w:val="00081980"/>
    <w:rsid w:val="00081A55"/>
    <w:rsid w:val="00081AC7"/>
    <w:rsid w:val="00081C6B"/>
    <w:rsid w:val="00081F50"/>
    <w:rsid w:val="00082766"/>
    <w:rsid w:val="0008285D"/>
    <w:rsid w:val="000828C4"/>
    <w:rsid w:val="00082DC6"/>
    <w:rsid w:val="00082F04"/>
    <w:rsid w:val="00082F24"/>
    <w:rsid w:val="00083723"/>
    <w:rsid w:val="00083734"/>
    <w:rsid w:val="00083797"/>
    <w:rsid w:val="00083BCD"/>
    <w:rsid w:val="00083DC9"/>
    <w:rsid w:val="00083F95"/>
    <w:rsid w:val="0008409A"/>
    <w:rsid w:val="00084329"/>
    <w:rsid w:val="00084361"/>
    <w:rsid w:val="00084493"/>
    <w:rsid w:val="000844A0"/>
    <w:rsid w:val="000846B0"/>
    <w:rsid w:val="00084A3C"/>
    <w:rsid w:val="0008533E"/>
    <w:rsid w:val="00085873"/>
    <w:rsid w:val="00085A20"/>
    <w:rsid w:val="00085A65"/>
    <w:rsid w:val="00085BF1"/>
    <w:rsid w:val="00086011"/>
    <w:rsid w:val="00086024"/>
    <w:rsid w:val="0008613F"/>
    <w:rsid w:val="00086187"/>
    <w:rsid w:val="000864D0"/>
    <w:rsid w:val="00086518"/>
    <w:rsid w:val="000865F8"/>
    <w:rsid w:val="00086891"/>
    <w:rsid w:val="00086914"/>
    <w:rsid w:val="00086939"/>
    <w:rsid w:val="00086AE4"/>
    <w:rsid w:val="00086EE2"/>
    <w:rsid w:val="00086EF4"/>
    <w:rsid w:val="000871DB"/>
    <w:rsid w:val="0008722B"/>
    <w:rsid w:val="000872F5"/>
    <w:rsid w:val="0008777D"/>
    <w:rsid w:val="000878E5"/>
    <w:rsid w:val="00087D49"/>
    <w:rsid w:val="000901C4"/>
    <w:rsid w:val="00090230"/>
    <w:rsid w:val="00090477"/>
    <w:rsid w:val="000907E5"/>
    <w:rsid w:val="00090AAE"/>
    <w:rsid w:val="00090B52"/>
    <w:rsid w:val="00090C1A"/>
    <w:rsid w:val="00090F66"/>
    <w:rsid w:val="00091521"/>
    <w:rsid w:val="000915E0"/>
    <w:rsid w:val="00091855"/>
    <w:rsid w:val="000919D4"/>
    <w:rsid w:val="00091A68"/>
    <w:rsid w:val="00091A7A"/>
    <w:rsid w:val="00091B3B"/>
    <w:rsid w:val="00091BBF"/>
    <w:rsid w:val="00092085"/>
    <w:rsid w:val="00092320"/>
    <w:rsid w:val="000925C3"/>
    <w:rsid w:val="00092765"/>
    <w:rsid w:val="000927FB"/>
    <w:rsid w:val="00092A7C"/>
    <w:rsid w:val="00092BC9"/>
    <w:rsid w:val="00092D05"/>
    <w:rsid w:val="00092E05"/>
    <w:rsid w:val="00093198"/>
    <w:rsid w:val="00093281"/>
    <w:rsid w:val="00093295"/>
    <w:rsid w:val="000932EC"/>
    <w:rsid w:val="00093780"/>
    <w:rsid w:val="00093C14"/>
    <w:rsid w:val="00093CD6"/>
    <w:rsid w:val="000941B8"/>
    <w:rsid w:val="000943F6"/>
    <w:rsid w:val="000946CD"/>
    <w:rsid w:val="00094751"/>
    <w:rsid w:val="000947D3"/>
    <w:rsid w:val="000949E8"/>
    <w:rsid w:val="00094A7D"/>
    <w:rsid w:val="00094AF6"/>
    <w:rsid w:val="00094C60"/>
    <w:rsid w:val="00095027"/>
    <w:rsid w:val="000950B3"/>
    <w:rsid w:val="000959BB"/>
    <w:rsid w:val="0009606D"/>
    <w:rsid w:val="00096432"/>
    <w:rsid w:val="0009645C"/>
    <w:rsid w:val="000967CE"/>
    <w:rsid w:val="0009683A"/>
    <w:rsid w:val="000969AC"/>
    <w:rsid w:val="00096C29"/>
    <w:rsid w:val="00096C80"/>
    <w:rsid w:val="00096F3E"/>
    <w:rsid w:val="000973D1"/>
    <w:rsid w:val="000978F5"/>
    <w:rsid w:val="00097CB0"/>
    <w:rsid w:val="000A029B"/>
    <w:rsid w:val="000A0572"/>
    <w:rsid w:val="000A06C1"/>
    <w:rsid w:val="000A06F7"/>
    <w:rsid w:val="000A0A54"/>
    <w:rsid w:val="000A0D42"/>
    <w:rsid w:val="000A10DC"/>
    <w:rsid w:val="000A119C"/>
    <w:rsid w:val="000A11C5"/>
    <w:rsid w:val="000A136D"/>
    <w:rsid w:val="000A1ECA"/>
    <w:rsid w:val="000A246F"/>
    <w:rsid w:val="000A248B"/>
    <w:rsid w:val="000A2831"/>
    <w:rsid w:val="000A286E"/>
    <w:rsid w:val="000A28DF"/>
    <w:rsid w:val="000A2F64"/>
    <w:rsid w:val="000A31A1"/>
    <w:rsid w:val="000A3209"/>
    <w:rsid w:val="000A3551"/>
    <w:rsid w:val="000A367B"/>
    <w:rsid w:val="000A37E0"/>
    <w:rsid w:val="000A39AE"/>
    <w:rsid w:val="000A3A49"/>
    <w:rsid w:val="000A3A84"/>
    <w:rsid w:val="000A3B78"/>
    <w:rsid w:val="000A3D6D"/>
    <w:rsid w:val="000A3E17"/>
    <w:rsid w:val="000A3E79"/>
    <w:rsid w:val="000A3EC5"/>
    <w:rsid w:val="000A3F03"/>
    <w:rsid w:val="000A3FEE"/>
    <w:rsid w:val="000A41A0"/>
    <w:rsid w:val="000A4699"/>
    <w:rsid w:val="000A4931"/>
    <w:rsid w:val="000A4C9D"/>
    <w:rsid w:val="000A4CA3"/>
    <w:rsid w:val="000A4CB5"/>
    <w:rsid w:val="000A515A"/>
    <w:rsid w:val="000A54A2"/>
    <w:rsid w:val="000A55B2"/>
    <w:rsid w:val="000A5648"/>
    <w:rsid w:val="000A570D"/>
    <w:rsid w:val="000A5AAD"/>
    <w:rsid w:val="000A5DBE"/>
    <w:rsid w:val="000A5E31"/>
    <w:rsid w:val="000A6277"/>
    <w:rsid w:val="000A65C2"/>
    <w:rsid w:val="000A667D"/>
    <w:rsid w:val="000A66BF"/>
    <w:rsid w:val="000A674E"/>
    <w:rsid w:val="000A69F2"/>
    <w:rsid w:val="000A7308"/>
    <w:rsid w:val="000A76F4"/>
    <w:rsid w:val="000A7D70"/>
    <w:rsid w:val="000A7F22"/>
    <w:rsid w:val="000B0137"/>
    <w:rsid w:val="000B06EB"/>
    <w:rsid w:val="000B07DA"/>
    <w:rsid w:val="000B08B7"/>
    <w:rsid w:val="000B098B"/>
    <w:rsid w:val="000B09B4"/>
    <w:rsid w:val="000B0ED3"/>
    <w:rsid w:val="000B167E"/>
    <w:rsid w:val="000B1F89"/>
    <w:rsid w:val="000B1F8F"/>
    <w:rsid w:val="000B240E"/>
    <w:rsid w:val="000B2659"/>
    <w:rsid w:val="000B27D3"/>
    <w:rsid w:val="000B27E2"/>
    <w:rsid w:val="000B2A0E"/>
    <w:rsid w:val="000B2A57"/>
    <w:rsid w:val="000B2B9B"/>
    <w:rsid w:val="000B2F6C"/>
    <w:rsid w:val="000B2FA8"/>
    <w:rsid w:val="000B32BD"/>
    <w:rsid w:val="000B32FE"/>
    <w:rsid w:val="000B347F"/>
    <w:rsid w:val="000B3C7B"/>
    <w:rsid w:val="000B3C82"/>
    <w:rsid w:val="000B3D9E"/>
    <w:rsid w:val="000B4028"/>
    <w:rsid w:val="000B4526"/>
    <w:rsid w:val="000B476B"/>
    <w:rsid w:val="000B4D8B"/>
    <w:rsid w:val="000B4DE7"/>
    <w:rsid w:val="000B4E8B"/>
    <w:rsid w:val="000B4E9A"/>
    <w:rsid w:val="000B52E4"/>
    <w:rsid w:val="000B550B"/>
    <w:rsid w:val="000B5623"/>
    <w:rsid w:val="000B563E"/>
    <w:rsid w:val="000B5989"/>
    <w:rsid w:val="000B59B9"/>
    <w:rsid w:val="000B5C3D"/>
    <w:rsid w:val="000B5C5B"/>
    <w:rsid w:val="000B5D20"/>
    <w:rsid w:val="000B5D65"/>
    <w:rsid w:val="000B5F5E"/>
    <w:rsid w:val="000B6236"/>
    <w:rsid w:val="000B6A68"/>
    <w:rsid w:val="000B7001"/>
    <w:rsid w:val="000B7216"/>
    <w:rsid w:val="000B76E2"/>
    <w:rsid w:val="000B775A"/>
    <w:rsid w:val="000B77A5"/>
    <w:rsid w:val="000B7ABC"/>
    <w:rsid w:val="000C00E7"/>
    <w:rsid w:val="000C013E"/>
    <w:rsid w:val="000C01C7"/>
    <w:rsid w:val="000C0352"/>
    <w:rsid w:val="000C038A"/>
    <w:rsid w:val="000C0443"/>
    <w:rsid w:val="000C0481"/>
    <w:rsid w:val="000C04DF"/>
    <w:rsid w:val="000C05CD"/>
    <w:rsid w:val="000C0697"/>
    <w:rsid w:val="000C0882"/>
    <w:rsid w:val="000C095A"/>
    <w:rsid w:val="000C09D1"/>
    <w:rsid w:val="000C0CCA"/>
    <w:rsid w:val="000C0EB1"/>
    <w:rsid w:val="000C1252"/>
    <w:rsid w:val="000C1257"/>
    <w:rsid w:val="000C12C4"/>
    <w:rsid w:val="000C14E0"/>
    <w:rsid w:val="000C17F2"/>
    <w:rsid w:val="000C1CD3"/>
    <w:rsid w:val="000C20EE"/>
    <w:rsid w:val="000C2208"/>
    <w:rsid w:val="000C2295"/>
    <w:rsid w:val="000C26E0"/>
    <w:rsid w:val="000C2CE6"/>
    <w:rsid w:val="000C2D1C"/>
    <w:rsid w:val="000C31D8"/>
    <w:rsid w:val="000C389E"/>
    <w:rsid w:val="000C3A85"/>
    <w:rsid w:val="000C3B7A"/>
    <w:rsid w:val="000C3F10"/>
    <w:rsid w:val="000C4226"/>
    <w:rsid w:val="000C4270"/>
    <w:rsid w:val="000C4696"/>
    <w:rsid w:val="000C47DD"/>
    <w:rsid w:val="000C4858"/>
    <w:rsid w:val="000C4AB5"/>
    <w:rsid w:val="000C4B9D"/>
    <w:rsid w:val="000C4CD6"/>
    <w:rsid w:val="000C518D"/>
    <w:rsid w:val="000C52A4"/>
    <w:rsid w:val="000C55B9"/>
    <w:rsid w:val="000C56F6"/>
    <w:rsid w:val="000C5C95"/>
    <w:rsid w:val="000C5D8E"/>
    <w:rsid w:val="000C5DC1"/>
    <w:rsid w:val="000C6428"/>
    <w:rsid w:val="000C6484"/>
    <w:rsid w:val="000C65D1"/>
    <w:rsid w:val="000C666C"/>
    <w:rsid w:val="000C692D"/>
    <w:rsid w:val="000C6CF4"/>
    <w:rsid w:val="000C6CF8"/>
    <w:rsid w:val="000C6F42"/>
    <w:rsid w:val="000C70D6"/>
    <w:rsid w:val="000C75F0"/>
    <w:rsid w:val="000C784A"/>
    <w:rsid w:val="000C784B"/>
    <w:rsid w:val="000C79DF"/>
    <w:rsid w:val="000C7C04"/>
    <w:rsid w:val="000C7DEE"/>
    <w:rsid w:val="000D06A1"/>
    <w:rsid w:val="000D0701"/>
    <w:rsid w:val="000D0CD2"/>
    <w:rsid w:val="000D0CD6"/>
    <w:rsid w:val="000D0E2D"/>
    <w:rsid w:val="000D10CA"/>
    <w:rsid w:val="000D12A2"/>
    <w:rsid w:val="000D1432"/>
    <w:rsid w:val="000D1501"/>
    <w:rsid w:val="000D18E1"/>
    <w:rsid w:val="000D1D07"/>
    <w:rsid w:val="000D1DF4"/>
    <w:rsid w:val="000D1E6E"/>
    <w:rsid w:val="000D2135"/>
    <w:rsid w:val="000D2840"/>
    <w:rsid w:val="000D2B11"/>
    <w:rsid w:val="000D2D4D"/>
    <w:rsid w:val="000D2FB7"/>
    <w:rsid w:val="000D30D1"/>
    <w:rsid w:val="000D3392"/>
    <w:rsid w:val="000D33EA"/>
    <w:rsid w:val="000D3C80"/>
    <w:rsid w:val="000D4242"/>
    <w:rsid w:val="000D430F"/>
    <w:rsid w:val="000D457F"/>
    <w:rsid w:val="000D46E9"/>
    <w:rsid w:val="000D4FB2"/>
    <w:rsid w:val="000D4FC4"/>
    <w:rsid w:val="000D5008"/>
    <w:rsid w:val="000D51F5"/>
    <w:rsid w:val="000D535B"/>
    <w:rsid w:val="000D5405"/>
    <w:rsid w:val="000D5546"/>
    <w:rsid w:val="000D557C"/>
    <w:rsid w:val="000D5716"/>
    <w:rsid w:val="000D5D4A"/>
    <w:rsid w:val="000D5E3E"/>
    <w:rsid w:val="000D5E8E"/>
    <w:rsid w:val="000D60CE"/>
    <w:rsid w:val="000D614B"/>
    <w:rsid w:val="000D64B3"/>
    <w:rsid w:val="000D6C4A"/>
    <w:rsid w:val="000D6E29"/>
    <w:rsid w:val="000D6EC6"/>
    <w:rsid w:val="000D71D9"/>
    <w:rsid w:val="000D78E9"/>
    <w:rsid w:val="000D7A41"/>
    <w:rsid w:val="000D7A7E"/>
    <w:rsid w:val="000D7B66"/>
    <w:rsid w:val="000D7FF2"/>
    <w:rsid w:val="000E0595"/>
    <w:rsid w:val="000E05B6"/>
    <w:rsid w:val="000E0870"/>
    <w:rsid w:val="000E0997"/>
    <w:rsid w:val="000E0DF6"/>
    <w:rsid w:val="000E0EF8"/>
    <w:rsid w:val="000E10BC"/>
    <w:rsid w:val="000E1668"/>
    <w:rsid w:val="000E1BDF"/>
    <w:rsid w:val="000E20AE"/>
    <w:rsid w:val="000E236F"/>
    <w:rsid w:val="000E237B"/>
    <w:rsid w:val="000E24D4"/>
    <w:rsid w:val="000E2650"/>
    <w:rsid w:val="000E2667"/>
    <w:rsid w:val="000E2808"/>
    <w:rsid w:val="000E28A9"/>
    <w:rsid w:val="000E2F55"/>
    <w:rsid w:val="000E3554"/>
    <w:rsid w:val="000E36B0"/>
    <w:rsid w:val="000E372A"/>
    <w:rsid w:val="000E3846"/>
    <w:rsid w:val="000E387A"/>
    <w:rsid w:val="000E39FE"/>
    <w:rsid w:val="000E3E4B"/>
    <w:rsid w:val="000E4081"/>
    <w:rsid w:val="000E439A"/>
    <w:rsid w:val="000E447A"/>
    <w:rsid w:val="000E463E"/>
    <w:rsid w:val="000E48BF"/>
    <w:rsid w:val="000E4BFA"/>
    <w:rsid w:val="000E4DEF"/>
    <w:rsid w:val="000E4EE6"/>
    <w:rsid w:val="000E50C4"/>
    <w:rsid w:val="000E50F2"/>
    <w:rsid w:val="000E51FB"/>
    <w:rsid w:val="000E5276"/>
    <w:rsid w:val="000E53C3"/>
    <w:rsid w:val="000E5622"/>
    <w:rsid w:val="000E5910"/>
    <w:rsid w:val="000E59F5"/>
    <w:rsid w:val="000E5A46"/>
    <w:rsid w:val="000E5ABE"/>
    <w:rsid w:val="000E5D65"/>
    <w:rsid w:val="000E5E0E"/>
    <w:rsid w:val="000E5EA4"/>
    <w:rsid w:val="000E5EF2"/>
    <w:rsid w:val="000E6019"/>
    <w:rsid w:val="000E620C"/>
    <w:rsid w:val="000E6A05"/>
    <w:rsid w:val="000E6D28"/>
    <w:rsid w:val="000E714F"/>
    <w:rsid w:val="000E7288"/>
    <w:rsid w:val="000E78D8"/>
    <w:rsid w:val="000E790D"/>
    <w:rsid w:val="000E797D"/>
    <w:rsid w:val="000E7988"/>
    <w:rsid w:val="000E79A1"/>
    <w:rsid w:val="000E7B22"/>
    <w:rsid w:val="000E7CE9"/>
    <w:rsid w:val="000E7F3B"/>
    <w:rsid w:val="000F0032"/>
    <w:rsid w:val="000F00ED"/>
    <w:rsid w:val="000F026E"/>
    <w:rsid w:val="000F039D"/>
    <w:rsid w:val="000F05E1"/>
    <w:rsid w:val="000F08F0"/>
    <w:rsid w:val="000F09D5"/>
    <w:rsid w:val="000F0DBA"/>
    <w:rsid w:val="000F0F0A"/>
    <w:rsid w:val="000F1351"/>
    <w:rsid w:val="000F13D1"/>
    <w:rsid w:val="000F1420"/>
    <w:rsid w:val="000F148E"/>
    <w:rsid w:val="000F1527"/>
    <w:rsid w:val="000F1554"/>
    <w:rsid w:val="000F169F"/>
    <w:rsid w:val="000F16FA"/>
    <w:rsid w:val="000F1A37"/>
    <w:rsid w:val="000F1B8C"/>
    <w:rsid w:val="000F1BC5"/>
    <w:rsid w:val="000F1C2A"/>
    <w:rsid w:val="000F1C3B"/>
    <w:rsid w:val="000F1F9A"/>
    <w:rsid w:val="000F2045"/>
    <w:rsid w:val="000F24C5"/>
    <w:rsid w:val="000F2900"/>
    <w:rsid w:val="000F2DD7"/>
    <w:rsid w:val="000F2ED8"/>
    <w:rsid w:val="000F2F76"/>
    <w:rsid w:val="000F3210"/>
    <w:rsid w:val="000F32BB"/>
    <w:rsid w:val="000F37A6"/>
    <w:rsid w:val="000F3895"/>
    <w:rsid w:val="000F389D"/>
    <w:rsid w:val="000F38F2"/>
    <w:rsid w:val="000F39B1"/>
    <w:rsid w:val="000F3D5B"/>
    <w:rsid w:val="000F3DE4"/>
    <w:rsid w:val="000F41FB"/>
    <w:rsid w:val="000F4515"/>
    <w:rsid w:val="000F46EC"/>
    <w:rsid w:val="000F4A92"/>
    <w:rsid w:val="000F4E8A"/>
    <w:rsid w:val="000F51E0"/>
    <w:rsid w:val="000F52A7"/>
    <w:rsid w:val="000F52F2"/>
    <w:rsid w:val="000F53C1"/>
    <w:rsid w:val="000F54BC"/>
    <w:rsid w:val="000F5679"/>
    <w:rsid w:val="000F56F0"/>
    <w:rsid w:val="000F5817"/>
    <w:rsid w:val="000F5B05"/>
    <w:rsid w:val="000F5B8A"/>
    <w:rsid w:val="000F5BB8"/>
    <w:rsid w:val="000F5C52"/>
    <w:rsid w:val="000F5CED"/>
    <w:rsid w:val="000F5ED9"/>
    <w:rsid w:val="000F5FBE"/>
    <w:rsid w:val="000F60B8"/>
    <w:rsid w:val="000F62E9"/>
    <w:rsid w:val="000F6393"/>
    <w:rsid w:val="000F6577"/>
    <w:rsid w:val="000F6B6A"/>
    <w:rsid w:val="000F6CCD"/>
    <w:rsid w:val="000F6DEE"/>
    <w:rsid w:val="000F6E52"/>
    <w:rsid w:val="000F723A"/>
    <w:rsid w:val="000F7515"/>
    <w:rsid w:val="000F7676"/>
    <w:rsid w:val="000F7720"/>
    <w:rsid w:val="000F794D"/>
    <w:rsid w:val="000F7FC6"/>
    <w:rsid w:val="00100034"/>
    <w:rsid w:val="00100194"/>
    <w:rsid w:val="00100231"/>
    <w:rsid w:val="00100400"/>
    <w:rsid w:val="00100579"/>
    <w:rsid w:val="001008DE"/>
    <w:rsid w:val="00100DBB"/>
    <w:rsid w:val="00100E6C"/>
    <w:rsid w:val="00100F46"/>
    <w:rsid w:val="00101757"/>
    <w:rsid w:val="00101776"/>
    <w:rsid w:val="00101863"/>
    <w:rsid w:val="00101887"/>
    <w:rsid w:val="00101BC6"/>
    <w:rsid w:val="00101C8F"/>
    <w:rsid w:val="00101F89"/>
    <w:rsid w:val="001020AF"/>
    <w:rsid w:val="001022A1"/>
    <w:rsid w:val="001023E5"/>
    <w:rsid w:val="00102A14"/>
    <w:rsid w:val="00102B8C"/>
    <w:rsid w:val="00102D96"/>
    <w:rsid w:val="00103002"/>
    <w:rsid w:val="00103031"/>
    <w:rsid w:val="00103087"/>
    <w:rsid w:val="001030EE"/>
    <w:rsid w:val="00103165"/>
    <w:rsid w:val="001031AD"/>
    <w:rsid w:val="001032D1"/>
    <w:rsid w:val="00103411"/>
    <w:rsid w:val="0010367D"/>
    <w:rsid w:val="00103954"/>
    <w:rsid w:val="00103E25"/>
    <w:rsid w:val="00103F31"/>
    <w:rsid w:val="00104016"/>
    <w:rsid w:val="00104028"/>
    <w:rsid w:val="0010437B"/>
    <w:rsid w:val="001043A5"/>
    <w:rsid w:val="00104695"/>
    <w:rsid w:val="00104977"/>
    <w:rsid w:val="00104ABB"/>
    <w:rsid w:val="0010509A"/>
    <w:rsid w:val="0010533B"/>
    <w:rsid w:val="00105851"/>
    <w:rsid w:val="00105B31"/>
    <w:rsid w:val="00105BDA"/>
    <w:rsid w:val="00105D1D"/>
    <w:rsid w:val="00106192"/>
    <w:rsid w:val="001063F4"/>
    <w:rsid w:val="00106654"/>
    <w:rsid w:val="00106AAB"/>
    <w:rsid w:val="00106C10"/>
    <w:rsid w:val="00106C31"/>
    <w:rsid w:val="00106D00"/>
    <w:rsid w:val="00106D89"/>
    <w:rsid w:val="0010746F"/>
    <w:rsid w:val="001077AD"/>
    <w:rsid w:val="001079A2"/>
    <w:rsid w:val="00107A65"/>
    <w:rsid w:val="00107E47"/>
    <w:rsid w:val="001106B9"/>
    <w:rsid w:val="00110907"/>
    <w:rsid w:val="00110945"/>
    <w:rsid w:val="00110BC8"/>
    <w:rsid w:val="00111005"/>
    <w:rsid w:val="00111258"/>
    <w:rsid w:val="001113A8"/>
    <w:rsid w:val="001113DF"/>
    <w:rsid w:val="0011146C"/>
    <w:rsid w:val="001116D8"/>
    <w:rsid w:val="00111823"/>
    <w:rsid w:val="00111F26"/>
    <w:rsid w:val="00112123"/>
    <w:rsid w:val="00112541"/>
    <w:rsid w:val="00112C62"/>
    <w:rsid w:val="0011380D"/>
    <w:rsid w:val="001138DF"/>
    <w:rsid w:val="00113AF9"/>
    <w:rsid w:val="001140D1"/>
    <w:rsid w:val="00114287"/>
    <w:rsid w:val="00114310"/>
    <w:rsid w:val="0011463A"/>
    <w:rsid w:val="001148DE"/>
    <w:rsid w:val="00114AD4"/>
    <w:rsid w:val="00114B7A"/>
    <w:rsid w:val="00114BC6"/>
    <w:rsid w:val="001151C7"/>
    <w:rsid w:val="0011520E"/>
    <w:rsid w:val="00115325"/>
    <w:rsid w:val="0011542B"/>
    <w:rsid w:val="00115658"/>
    <w:rsid w:val="001156C6"/>
    <w:rsid w:val="00115729"/>
    <w:rsid w:val="001157DC"/>
    <w:rsid w:val="00115AD4"/>
    <w:rsid w:val="00115E78"/>
    <w:rsid w:val="00115E7F"/>
    <w:rsid w:val="00115F4D"/>
    <w:rsid w:val="00116467"/>
    <w:rsid w:val="001167D2"/>
    <w:rsid w:val="0011683E"/>
    <w:rsid w:val="00116CE1"/>
    <w:rsid w:val="00116ED8"/>
    <w:rsid w:val="0011716B"/>
    <w:rsid w:val="00117354"/>
    <w:rsid w:val="0011738A"/>
    <w:rsid w:val="00117416"/>
    <w:rsid w:val="00117711"/>
    <w:rsid w:val="00117C8D"/>
    <w:rsid w:val="00120847"/>
    <w:rsid w:val="00120A53"/>
    <w:rsid w:val="00120B75"/>
    <w:rsid w:val="00120BFD"/>
    <w:rsid w:val="00120E97"/>
    <w:rsid w:val="001210BC"/>
    <w:rsid w:val="0012132D"/>
    <w:rsid w:val="0012148B"/>
    <w:rsid w:val="001218F0"/>
    <w:rsid w:val="00121B7A"/>
    <w:rsid w:val="001221B6"/>
    <w:rsid w:val="00122223"/>
    <w:rsid w:val="0012239C"/>
    <w:rsid w:val="00122603"/>
    <w:rsid w:val="0012264A"/>
    <w:rsid w:val="0012278F"/>
    <w:rsid w:val="00122A71"/>
    <w:rsid w:val="00122DBA"/>
    <w:rsid w:val="00122F8E"/>
    <w:rsid w:val="0012304C"/>
    <w:rsid w:val="001230DC"/>
    <w:rsid w:val="00123218"/>
    <w:rsid w:val="00123456"/>
    <w:rsid w:val="0012457D"/>
    <w:rsid w:val="001247D2"/>
    <w:rsid w:val="001248C6"/>
    <w:rsid w:val="00124AE9"/>
    <w:rsid w:val="00124B22"/>
    <w:rsid w:val="0012544E"/>
    <w:rsid w:val="00125738"/>
    <w:rsid w:val="00125A7C"/>
    <w:rsid w:val="00125C51"/>
    <w:rsid w:val="00125F29"/>
    <w:rsid w:val="001260FB"/>
    <w:rsid w:val="001261AF"/>
    <w:rsid w:val="0012627B"/>
    <w:rsid w:val="00126423"/>
    <w:rsid w:val="00126513"/>
    <w:rsid w:val="00126998"/>
    <w:rsid w:val="00126AD0"/>
    <w:rsid w:val="00126B9D"/>
    <w:rsid w:val="00126E48"/>
    <w:rsid w:val="00127161"/>
    <w:rsid w:val="001271E0"/>
    <w:rsid w:val="00127514"/>
    <w:rsid w:val="00127868"/>
    <w:rsid w:val="001279BC"/>
    <w:rsid w:val="00127A21"/>
    <w:rsid w:val="001301DE"/>
    <w:rsid w:val="00130363"/>
    <w:rsid w:val="001307F6"/>
    <w:rsid w:val="001308F3"/>
    <w:rsid w:val="00130A6D"/>
    <w:rsid w:val="00130FBB"/>
    <w:rsid w:val="00131107"/>
    <w:rsid w:val="00131193"/>
    <w:rsid w:val="00131333"/>
    <w:rsid w:val="00131973"/>
    <w:rsid w:val="00131B14"/>
    <w:rsid w:val="00131F46"/>
    <w:rsid w:val="00132084"/>
    <w:rsid w:val="001323E6"/>
    <w:rsid w:val="0013282A"/>
    <w:rsid w:val="00132998"/>
    <w:rsid w:val="00132AD3"/>
    <w:rsid w:val="00132C34"/>
    <w:rsid w:val="00132D57"/>
    <w:rsid w:val="00132FD4"/>
    <w:rsid w:val="001330FA"/>
    <w:rsid w:val="001331D3"/>
    <w:rsid w:val="00133343"/>
    <w:rsid w:val="001335D0"/>
    <w:rsid w:val="001335D1"/>
    <w:rsid w:val="00133758"/>
    <w:rsid w:val="001337E5"/>
    <w:rsid w:val="00133A16"/>
    <w:rsid w:val="00133ABF"/>
    <w:rsid w:val="00133AE7"/>
    <w:rsid w:val="00133B90"/>
    <w:rsid w:val="00133BCF"/>
    <w:rsid w:val="00133DC5"/>
    <w:rsid w:val="00133FD5"/>
    <w:rsid w:val="00134049"/>
    <w:rsid w:val="00134373"/>
    <w:rsid w:val="0013499A"/>
    <w:rsid w:val="00134AF0"/>
    <w:rsid w:val="00134BFE"/>
    <w:rsid w:val="00134C58"/>
    <w:rsid w:val="00134E10"/>
    <w:rsid w:val="00135099"/>
    <w:rsid w:val="0013524F"/>
    <w:rsid w:val="00135312"/>
    <w:rsid w:val="00135439"/>
    <w:rsid w:val="0013604D"/>
    <w:rsid w:val="0013638F"/>
    <w:rsid w:val="001364BB"/>
    <w:rsid w:val="00136798"/>
    <w:rsid w:val="001367B3"/>
    <w:rsid w:val="00136901"/>
    <w:rsid w:val="00136D75"/>
    <w:rsid w:val="00136DAC"/>
    <w:rsid w:val="00137662"/>
    <w:rsid w:val="00137BB5"/>
    <w:rsid w:val="00137C49"/>
    <w:rsid w:val="00137CCA"/>
    <w:rsid w:val="00137DDD"/>
    <w:rsid w:val="00137FF5"/>
    <w:rsid w:val="00140588"/>
    <w:rsid w:val="001405C2"/>
    <w:rsid w:val="00140BD1"/>
    <w:rsid w:val="00140EEC"/>
    <w:rsid w:val="00140F37"/>
    <w:rsid w:val="00141182"/>
    <w:rsid w:val="00141226"/>
    <w:rsid w:val="00141561"/>
    <w:rsid w:val="001416EC"/>
    <w:rsid w:val="00141A37"/>
    <w:rsid w:val="00141A44"/>
    <w:rsid w:val="00141E4E"/>
    <w:rsid w:val="00141E90"/>
    <w:rsid w:val="00142123"/>
    <w:rsid w:val="001421E8"/>
    <w:rsid w:val="0014255B"/>
    <w:rsid w:val="001429A6"/>
    <w:rsid w:val="00142ABC"/>
    <w:rsid w:val="00142C79"/>
    <w:rsid w:val="00142C93"/>
    <w:rsid w:val="00142CA4"/>
    <w:rsid w:val="00142D03"/>
    <w:rsid w:val="0014305F"/>
    <w:rsid w:val="001435B0"/>
    <w:rsid w:val="0014389C"/>
    <w:rsid w:val="001438A5"/>
    <w:rsid w:val="001438E3"/>
    <w:rsid w:val="00143B67"/>
    <w:rsid w:val="00144070"/>
    <w:rsid w:val="00145005"/>
    <w:rsid w:val="001451C6"/>
    <w:rsid w:val="001453CF"/>
    <w:rsid w:val="001454D2"/>
    <w:rsid w:val="0014572B"/>
    <w:rsid w:val="00145A08"/>
    <w:rsid w:val="00145A1A"/>
    <w:rsid w:val="00145BD5"/>
    <w:rsid w:val="00145C0B"/>
    <w:rsid w:val="00145F2D"/>
    <w:rsid w:val="00145F71"/>
    <w:rsid w:val="00146350"/>
    <w:rsid w:val="00146409"/>
    <w:rsid w:val="0014650E"/>
    <w:rsid w:val="0014658C"/>
    <w:rsid w:val="001465CC"/>
    <w:rsid w:val="0014666D"/>
    <w:rsid w:val="0014699A"/>
    <w:rsid w:val="0014767B"/>
    <w:rsid w:val="001477C8"/>
    <w:rsid w:val="00147985"/>
    <w:rsid w:val="00147D1E"/>
    <w:rsid w:val="00147D2F"/>
    <w:rsid w:val="00147F98"/>
    <w:rsid w:val="00150001"/>
    <w:rsid w:val="00150363"/>
    <w:rsid w:val="001503EB"/>
    <w:rsid w:val="00150597"/>
    <w:rsid w:val="001511DB"/>
    <w:rsid w:val="00151368"/>
    <w:rsid w:val="0015168D"/>
    <w:rsid w:val="001517E6"/>
    <w:rsid w:val="00151C61"/>
    <w:rsid w:val="00151EB1"/>
    <w:rsid w:val="00151EE3"/>
    <w:rsid w:val="00151F46"/>
    <w:rsid w:val="0015252E"/>
    <w:rsid w:val="00152E7B"/>
    <w:rsid w:val="00153087"/>
    <w:rsid w:val="00153567"/>
    <w:rsid w:val="001539AE"/>
    <w:rsid w:val="00154060"/>
    <w:rsid w:val="0015410F"/>
    <w:rsid w:val="00154298"/>
    <w:rsid w:val="00154310"/>
    <w:rsid w:val="001544F0"/>
    <w:rsid w:val="001548FA"/>
    <w:rsid w:val="00154CF2"/>
    <w:rsid w:val="00154E4C"/>
    <w:rsid w:val="00155312"/>
    <w:rsid w:val="0015555A"/>
    <w:rsid w:val="0015578E"/>
    <w:rsid w:val="00155915"/>
    <w:rsid w:val="00155A56"/>
    <w:rsid w:val="00155AD0"/>
    <w:rsid w:val="00155D75"/>
    <w:rsid w:val="00155E92"/>
    <w:rsid w:val="00155FC7"/>
    <w:rsid w:val="001562E6"/>
    <w:rsid w:val="00156302"/>
    <w:rsid w:val="0015649D"/>
    <w:rsid w:val="001564A7"/>
    <w:rsid w:val="001564B2"/>
    <w:rsid w:val="0015658B"/>
    <w:rsid w:val="0015681F"/>
    <w:rsid w:val="0015688A"/>
    <w:rsid w:val="00156988"/>
    <w:rsid w:val="00156A8C"/>
    <w:rsid w:val="00157005"/>
    <w:rsid w:val="00157466"/>
    <w:rsid w:val="001575EB"/>
    <w:rsid w:val="001578A3"/>
    <w:rsid w:val="00157C68"/>
    <w:rsid w:val="001600F3"/>
    <w:rsid w:val="0016078A"/>
    <w:rsid w:val="001609AA"/>
    <w:rsid w:val="00160B7D"/>
    <w:rsid w:val="00160BEB"/>
    <w:rsid w:val="00160BF5"/>
    <w:rsid w:val="00160D74"/>
    <w:rsid w:val="00160F10"/>
    <w:rsid w:val="0016104A"/>
    <w:rsid w:val="00161763"/>
    <w:rsid w:val="00161A59"/>
    <w:rsid w:val="00161A9B"/>
    <w:rsid w:val="00161B54"/>
    <w:rsid w:val="0016201E"/>
    <w:rsid w:val="00162560"/>
    <w:rsid w:val="001627A6"/>
    <w:rsid w:val="001628B2"/>
    <w:rsid w:val="00162908"/>
    <w:rsid w:val="00162DBC"/>
    <w:rsid w:val="00162F79"/>
    <w:rsid w:val="001631C2"/>
    <w:rsid w:val="0016334F"/>
    <w:rsid w:val="001633DE"/>
    <w:rsid w:val="0016351E"/>
    <w:rsid w:val="001637EB"/>
    <w:rsid w:val="001638F2"/>
    <w:rsid w:val="001639FD"/>
    <w:rsid w:val="00163AA3"/>
    <w:rsid w:val="00163C1A"/>
    <w:rsid w:val="00163F1D"/>
    <w:rsid w:val="001641F5"/>
    <w:rsid w:val="00164615"/>
    <w:rsid w:val="0016481D"/>
    <w:rsid w:val="00164956"/>
    <w:rsid w:val="00164F72"/>
    <w:rsid w:val="00164FF1"/>
    <w:rsid w:val="001657CE"/>
    <w:rsid w:val="00165B58"/>
    <w:rsid w:val="00165FDE"/>
    <w:rsid w:val="0016659F"/>
    <w:rsid w:val="0016664B"/>
    <w:rsid w:val="001668D0"/>
    <w:rsid w:val="00166ED9"/>
    <w:rsid w:val="00166F9C"/>
    <w:rsid w:val="00167064"/>
    <w:rsid w:val="00167184"/>
    <w:rsid w:val="001671D1"/>
    <w:rsid w:val="0016780F"/>
    <w:rsid w:val="00170165"/>
    <w:rsid w:val="00170380"/>
    <w:rsid w:val="0017043C"/>
    <w:rsid w:val="001707E3"/>
    <w:rsid w:val="00170AC5"/>
    <w:rsid w:val="00171279"/>
    <w:rsid w:val="001714BB"/>
    <w:rsid w:val="00171547"/>
    <w:rsid w:val="00171791"/>
    <w:rsid w:val="00171E4B"/>
    <w:rsid w:val="00171F1D"/>
    <w:rsid w:val="00171FC8"/>
    <w:rsid w:val="001722C1"/>
    <w:rsid w:val="001722F6"/>
    <w:rsid w:val="0017250C"/>
    <w:rsid w:val="0017272A"/>
    <w:rsid w:val="00172D80"/>
    <w:rsid w:val="00172DFE"/>
    <w:rsid w:val="0017334C"/>
    <w:rsid w:val="0017371B"/>
    <w:rsid w:val="00173BF5"/>
    <w:rsid w:val="00173CE9"/>
    <w:rsid w:val="00173EFB"/>
    <w:rsid w:val="00173F3E"/>
    <w:rsid w:val="001740F5"/>
    <w:rsid w:val="0017434B"/>
    <w:rsid w:val="00174B94"/>
    <w:rsid w:val="00174C01"/>
    <w:rsid w:val="0017501B"/>
    <w:rsid w:val="001753A8"/>
    <w:rsid w:val="00175509"/>
    <w:rsid w:val="00175510"/>
    <w:rsid w:val="001756B7"/>
    <w:rsid w:val="001756C1"/>
    <w:rsid w:val="00175A94"/>
    <w:rsid w:val="00175DA2"/>
    <w:rsid w:val="00175EB4"/>
    <w:rsid w:val="00175FED"/>
    <w:rsid w:val="00176580"/>
    <w:rsid w:val="001768EF"/>
    <w:rsid w:val="00176F0D"/>
    <w:rsid w:val="001772AC"/>
    <w:rsid w:val="0017748F"/>
    <w:rsid w:val="00177612"/>
    <w:rsid w:val="0017775A"/>
    <w:rsid w:val="00177B42"/>
    <w:rsid w:val="001803E2"/>
    <w:rsid w:val="001804DF"/>
    <w:rsid w:val="001808E7"/>
    <w:rsid w:val="00180A58"/>
    <w:rsid w:val="00180AF7"/>
    <w:rsid w:val="00180C60"/>
    <w:rsid w:val="00180C88"/>
    <w:rsid w:val="00180D45"/>
    <w:rsid w:val="00180ED6"/>
    <w:rsid w:val="00181873"/>
    <w:rsid w:val="00181A02"/>
    <w:rsid w:val="00181B90"/>
    <w:rsid w:val="00181D7D"/>
    <w:rsid w:val="00181E70"/>
    <w:rsid w:val="00181F12"/>
    <w:rsid w:val="00181F97"/>
    <w:rsid w:val="001823FB"/>
    <w:rsid w:val="001826B3"/>
    <w:rsid w:val="001827AD"/>
    <w:rsid w:val="00182A12"/>
    <w:rsid w:val="00182E44"/>
    <w:rsid w:val="00183749"/>
    <w:rsid w:val="001837B4"/>
    <w:rsid w:val="001837E9"/>
    <w:rsid w:val="00183905"/>
    <w:rsid w:val="0018397A"/>
    <w:rsid w:val="00183A2E"/>
    <w:rsid w:val="00183AE6"/>
    <w:rsid w:val="00183F00"/>
    <w:rsid w:val="00184190"/>
    <w:rsid w:val="001849E3"/>
    <w:rsid w:val="00184D69"/>
    <w:rsid w:val="00184F9F"/>
    <w:rsid w:val="00185087"/>
    <w:rsid w:val="001855BC"/>
    <w:rsid w:val="0018567E"/>
    <w:rsid w:val="00185B34"/>
    <w:rsid w:val="00185E96"/>
    <w:rsid w:val="001863CE"/>
    <w:rsid w:val="0018650F"/>
    <w:rsid w:val="001866BF"/>
    <w:rsid w:val="00186866"/>
    <w:rsid w:val="00186937"/>
    <w:rsid w:val="00186A11"/>
    <w:rsid w:val="00186ABA"/>
    <w:rsid w:val="00186BA0"/>
    <w:rsid w:val="00186F42"/>
    <w:rsid w:val="001871EE"/>
    <w:rsid w:val="0018756A"/>
    <w:rsid w:val="00187682"/>
    <w:rsid w:val="00187783"/>
    <w:rsid w:val="00187B27"/>
    <w:rsid w:val="00187B6C"/>
    <w:rsid w:val="00187BA1"/>
    <w:rsid w:val="00187E99"/>
    <w:rsid w:val="00190190"/>
    <w:rsid w:val="0019023C"/>
    <w:rsid w:val="0019032D"/>
    <w:rsid w:val="001903BE"/>
    <w:rsid w:val="001907C1"/>
    <w:rsid w:val="00190FAC"/>
    <w:rsid w:val="00191270"/>
    <w:rsid w:val="00191472"/>
    <w:rsid w:val="001915A2"/>
    <w:rsid w:val="001917DF"/>
    <w:rsid w:val="001917F5"/>
    <w:rsid w:val="00191C31"/>
    <w:rsid w:val="00191E54"/>
    <w:rsid w:val="00192479"/>
    <w:rsid w:val="001926AF"/>
    <w:rsid w:val="001926E8"/>
    <w:rsid w:val="0019293F"/>
    <w:rsid w:val="00192CCF"/>
    <w:rsid w:val="001930FF"/>
    <w:rsid w:val="0019329B"/>
    <w:rsid w:val="00193346"/>
    <w:rsid w:val="0019334A"/>
    <w:rsid w:val="001934C9"/>
    <w:rsid w:val="0019376C"/>
    <w:rsid w:val="001937E4"/>
    <w:rsid w:val="00193915"/>
    <w:rsid w:val="00193ADB"/>
    <w:rsid w:val="00194553"/>
    <w:rsid w:val="001945B9"/>
    <w:rsid w:val="001949A8"/>
    <w:rsid w:val="00194E13"/>
    <w:rsid w:val="00194EDE"/>
    <w:rsid w:val="00194F54"/>
    <w:rsid w:val="001952E9"/>
    <w:rsid w:val="0019538E"/>
    <w:rsid w:val="0019549D"/>
    <w:rsid w:val="00195586"/>
    <w:rsid w:val="00195627"/>
    <w:rsid w:val="001956AB"/>
    <w:rsid w:val="00195810"/>
    <w:rsid w:val="00195816"/>
    <w:rsid w:val="00195B2E"/>
    <w:rsid w:val="00195CEC"/>
    <w:rsid w:val="00195FA5"/>
    <w:rsid w:val="00196248"/>
    <w:rsid w:val="001968B6"/>
    <w:rsid w:val="001968D6"/>
    <w:rsid w:val="001968E5"/>
    <w:rsid w:val="001969D9"/>
    <w:rsid w:val="00196C01"/>
    <w:rsid w:val="0019703E"/>
    <w:rsid w:val="001972E6"/>
    <w:rsid w:val="001973F9"/>
    <w:rsid w:val="00197474"/>
    <w:rsid w:val="001974D8"/>
    <w:rsid w:val="0019762F"/>
    <w:rsid w:val="001978D8"/>
    <w:rsid w:val="001A02EB"/>
    <w:rsid w:val="001A0336"/>
    <w:rsid w:val="001A0450"/>
    <w:rsid w:val="001A07DF"/>
    <w:rsid w:val="001A0904"/>
    <w:rsid w:val="001A0A2D"/>
    <w:rsid w:val="001A0A42"/>
    <w:rsid w:val="001A0B4D"/>
    <w:rsid w:val="001A0D24"/>
    <w:rsid w:val="001A0F54"/>
    <w:rsid w:val="001A1C39"/>
    <w:rsid w:val="001A2610"/>
    <w:rsid w:val="001A2828"/>
    <w:rsid w:val="001A2CEF"/>
    <w:rsid w:val="001A3005"/>
    <w:rsid w:val="001A323E"/>
    <w:rsid w:val="001A3785"/>
    <w:rsid w:val="001A387E"/>
    <w:rsid w:val="001A389E"/>
    <w:rsid w:val="001A3986"/>
    <w:rsid w:val="001A41BA"/>
    <w:rsid w:val="001A4424"/>
    <w:rsid w:val="001A45B4"/>
    <w:rsid w:val="001A4609"/>
    <w:rsid w:val="001A4930"/>
    <w:rsid w:val="001A4A27"/>
    <w:rsid w:val="001A4A77"/>
    <w:rsid w:val="001A4BCA"/>
    <w:rsid w:val="001A501E"/>
    <w:rsid w:val="001A53FC"/>
    <w:rsid w:val="001A544A"/>
    <w:rsid w:val="001A545B"/>
    <w:rsid w:val="001A5512"/>
    <w:rsid w:val="001A55E8"/>
    <w:rsid w:val="001A5792"/>
    <w:rsid w:val="001A582B"/>
    <w:rsid w:val="001A586B"/>
    <w:rsid w:val="001A5922"/>
    <w:rsid w:val="001A5C40"/>
    <w:rsid w:val="001A5D25"/>
    <w:rsid w:val="001A5D92"/>
    <w:rsid w:val="001A5E1A"/>
    <w:rsid w:val="001A5E4E"/>
    <w:rsid w:val="001A5E83"/>
    <w:rsid w:val="001A5EDB"/>
    <w:rsid w:val="001A5F9D"/>
    <w:rsid w:val="001A613D"/>
    <w:rsid w:val="001A61C0"/>
    <w:rsid w:val="001A634C"/>
    <w:rsid w:val="001A6822"/>
    <w:rsid w:val="001A6916"/>
    <w:rsid w:val="001A6D2F"/>
    <w:rsid w:val="001A6E35"/>
    <w:rsid w:val="001A6F6D"/>
    <w:rsid w:val="001A70FC"/>
    <w:rsid w:val="001A71F7"/>
    <w:rsid w:val="001A7219"/>
    <w:rsid w:val="001A7239"/>
    <w:rsid w:val="001A7292"/>
    <w:rsid w:val="001A77E5"/>
    <w:rsid w:val="001A7C13"/>
    <w:rsid w:val="001B00D0"/>
    <w:rsid w:val="001B0214"/>
    <w:rsid w:val="001B0655"/>
    <w:rsid w:val="001B07F8"/>
    <w:rsid w:val="001B07FE"/>
    <w:rsid w:val="001B11CE"/>
    <w:rsid w:val="001B12A9"/>
    <w:rsid w:val="001B18CA"/>
    <w:rsid w:val="001B1B29"/>
    <w:rsid w:val="001B1B6F"/>
    <w:rsid w:val="001B1C77"/>
    <w:rsid w:val="001B1CD0"/>
    <w:rsid w:val="001B20C6"/>
    <w:rsid w:val="001B22DE"/>
    <w:rsid w:val="001B25B9"/>
    <w:rsid w:val="001B26CE"/>
    <w:rsid w:val="001B2909"/>
    <w:rsid w:val="001B31C4"/>
    <w:rsid w:val="001B336E"/>
    <w:rsid w:val="001B33AA"/>
    <w:rsid w:val="001B33EE"/>
    <w:rsid w:val="001B3602"/>
    <w:rsid w:val="001B38E1"/>
    <w:rsid w:val="001B3E58"/>
    <w:rsid w:val="001B3EEE"/>
    <w:rsid w:val="001B428A"/>
    <w:rsid w:val="001B47FB"/>
    <w:rsid w:val="001B4947"/>
    <w:rsid w:val="001B4AAB"/>
    <w:rsid w:val="001B4BAA"/>
    <w:rsid w:val="001B4C93"/>
    <w:rsid w:val="001B4C96"/>
    <w:rsid w:val="001B500B"/>
    <w:rsid w:val="001B5265"/>
    <w:rsid w:val="001B53F8"/>
    <w:rsid w:val="001B5684"/>
    <w:rsid w:val="001B56D2"/>
    <w:rsid w:val="001B570A"/>
    <w:rsid w:val="001B5885"/>
    <w:rsid w:val="001B606E"/>
    <w:rsid w:val="001B6097"/>
    <w:rsid w:val="001B60B9"/>
    <w:rsid w:val="001B6870"/>
    <w:rsid w:val="001B694F"/>
    <w:rsid w:val="001B6AEE"/>
    <w:rsid w:val="001B6AF1"/>
    <w:rsid w:val="001B6DA3"/>
    <w:rsid w:val="001B6F74"/>
    <w:rsid w:val="001B74F3"/>
    <w:rsid w:val="001B76FE"/>
    <w:rsid w:val="001B78B5"/>
    <w:rsid w:val="001B7B1B"/>
    <w:rsid w:val="001B7C4B"/>
    <w:rsid w:val="001C094F"/>
    <w:rsid w:val="001C0B70"/>
    <w:rsid w:val="001C0BDE"/>
    <w:rsid w:val="001C129E"/>
    <w:rsid w:val="001C1879"/>
    <w:rsid w:val="001C1AF4"/>
    <w:rsid w:val="001C21BF"/>
    <w:rsid w:val="001C2257"/>
    <w:rsid w:val="001C29F8"/>
    <w:rsid w:val="001C2C7D"/>
    <w:rsid w:val="001C2ED2"/>
    <w:rsid w:val="001C314D"/>
    <w:rsid w:val="001C350C"/>
    <w:rsid w:val="001C3539"/>
    <w:rsid w:val="001C3729"/>
    <w:rsid w:val="001C38A2"/>
    <w:rsid w:val="001C39E4"/>
    <w:rsid w:val="001C4071"/>
    <w:rsid w:val="001C45C7"/>
    <w:rsid w:val="001C4AE7"/>
    <w:rsid w:val="001C4C17"/>
    <w:rsid w:val="001C4C82"/>
    <w:rsid w:val="001C5384"/>
    <w:rsid w:val="001C541A"/>
    <w:rsid w:val="001C551B"/>
    <w:rsid w:val="001C5A84"/>
    <w:rsid w:val="001C5EC6"/>
    <w:rsid w:val="001C625F"/>
    <w:rsid w:val="001C67ED"/>
    <w:rsid w:val="001C680E"/>
    <w:rsid w:val="001C6A87"/>
    <w:rsid w:val="001C713F"/>
    <w:rsid w:val="001C71CC"/>
    <w:rsid w:val="001C72A0"/>
    <w:rsid w:val="001C7922"/>
    <w:rsid w:val="001C7A92"/>
    <w:rsid w:val="001C7C0B"/>
    <w:rsid w:val="001C7CDF"/>
    <w:rsid w:val="001C7D24"/>
    <w:rsid w:val="001C7D9F"/>
    <w:rsid w:val="001D00B3"/>
    <w:rsid w:val="001D0323"/>
    <w:rsid w:val="001D071D"/>
    <w:rsid w:val="001D0A5B"/>
    <w:rsid w:val="001D0AA0"/>
    <w:rsid w:val="001D0D72"/>
    <w:rsid w:val="001D16A6"/>
    <w:rsid w:val="001D17DE"/>
    <w:rsid w:val="001D1A59"/>
    <w:rsid w:val="001D1EC7"/>
    <w:rsid w:val="001D2047"/>
    <w:rsid w:val="001D2098"/>
    <w:rsid w:val="001D218C"/>
    <w:rsid w:val="001D21A9"/>
    <w:rsid w:val="001D21B0"/>
    <w:rsid w:val="001D21F9"/>
    <w:rsid w:val="001D2429"/>
    <w:rsid w:val="001D271D"/>
    <w:rsid w:val="001D2B29"/>
    <w:rsid w:val="001D2D24"/>
    <w:rsid w:val="001D30BD"/>
    <w:rsid w:val="001D3410"/>
    <w:rsid w:val="001D3704"/>
    <w:rsid w:val="001D3A79"/>
    <w:rsid w:val="001D3E3A"/>
    <w:rsid w:val="001D3E79"/>
    <w:rsid w:val="001D44F2"/>
    <w:rsid w:val="001D459C"/>
    <w:rsid w:val="001D48F1"/>
    <w:rsid w:val="001D49F0"/>
    <w:rsid w:val="001D4D3D"/>
    <w:rsid w:val="001D4D7E"/>
    <w:rsid w:val="001D554F"/>
    <w:rsid w:val="001D5A34"/>
    <w:rsid w:val="001D5BC7"/>
    <w:rsid w:val="001D5CE7"/>
    <w:rsid w:val="001D6090"/>
    <w:rsid w:val="001D6606"/>
    <w:rsid w:val="001D6C1D"/>
    <w:rsid w:val="001D71C3"/>
    <w:rsid w:val="001D7570"/>
    <w:rsid w:val="001D768B"/>
    <w:rsid w:val="001D787A"/>
    <w:rsid w:val="001D79A5"/>
    <w:rsid w:val="001D7A26"/>
    <w:rsid w:val="001D7A58"/>
    <w:rsid w:val="001D7BCD"/>
    <w:rsid w:val="001D7D73"/>
    <w:rsid w:val="001D7DBE"/>
    <w:rsid w:val="001E068C"/>
    <w:rsid w:val="001E06A5"/>
    <w:rsid w:val="001E08C0"/>
    <w:rsid w:val="001E0A31"/>
    <w:rsid w:val="001E0A49"/>
    <w:rsid w:val="001E0DF0"/>
    <w:rsid w:val="001E110A"/>
    <w:rsid w:val="001E11D4"/>
    <w:rsid w:val="001E128E"/>
    <w:rsid w:val="001E132E"/>
    <w:rsid w:val="001E13A9"/>
    <w:rsid w:val="001E16E8"/>
    <w:rsid w:val="001E16FE"/>
    <w:rsid w:val="001E1960"/>
    <w:rsid w:val="001E1A5E"/>
    <w:rsid w:val="001E1CC6"/>
    <w:rsid w:val="001E1D25"/>
    <w:rsid w:val="001E2249"/>
    <w:rsid w:val="001E2387"/>
    <w:rsid w:val="001E2580"/>
    <w:rsid w:val="001E260B"/>
    <w:rsid w:val="001E28B0"/>
    <w:rsid w:val="001E2CEC"/>
    <w:rsid w:val="001E2D82"/>
    <w:rsid w:val="001E2DEC"/>
    <w:rsid w:val="001E305A"/>
    <w:rsid w:val="001E381F"/>
    <w:rsid w:val="001E399F"/>
    <w:rsid w:val="001E3C4D"/>
    <w:rsid w:val="001E3D7D"/>
    <w:rsid w:val="001E430E"/>
    <w:rsid w:val="001E47F2"/>
    <w:rsid w:val="001E4BA3"/>
    <w:rsid w:val="001E4C70"/>
    <w:rsid w:val="001E4DF7"/>
    <w:rsid w:val="001E4EB7"/>
    <w:rsid w:val="001E5301"/>
    <w:rsid w:val="001E558A"/>
    <w:rsid w:val="001E5933"/>
    <w:rsid w:val="001E5973"/>
    <w:rsid w:val="001E5AAD"/>
    <w:rsid w:val="001E6242"/>
    <w:rsid w:val="001E6758"/>
    <w:rsid w:val="001E68B0"/>
    <w:rsid w:val="001E69A8"/>
    <w:rsid w:val="001E6C2F"/>
    <w:rsid w:val="001E7350"/>
    <w:rsid w:val="001E741A"/>
    <w:rsid w:val="001E7578"/>
    <w:rsid w:val="001E7915"/>
    <w:rsid w:val="001E7CAA"/>
    <w:rsid w:val="001E7EE6"/>
    <w:rsid w:val="001F00A5"/>
    <w:rsid w:val="001F00DA"/>
    <w:rsid w:val="001F02BF"/>
    <w:rsid w:val="001F0706"/>
    <w:rsid w:val="001F07C1"/>
    <w:rsid w:val="001F08C1"/>
    <w:rsid w:val="001F0B95"/>
    <w:rsid w:val="001F0CC9"/>
    <w:rsid w:val="001F0F87"/>
    <w:rsid w:val="001F0F90"/>
    <w:rsid w:val="001F0FB1"/>
    <w:rsid w:val="001F0FCC"/>
    <w:rsid w:val="001F11A4"/>
    <w:rsid w:val="001F14EC"/>
    <w:rsid w:val="001F1622"/>
    <w:rsid w:val="001F170C"/>
    <w:rsid w:val="001F1B52"/>
    <w:rsid w:val="001F1E3E"/>
    <w:rsid w:val="001F1F9C"/>
    <w:rsid w:val="001F21BE"/>
    <w:rsid w:val="001F2314"/>
    <w:rsid w:val="001F247C"/>
    <w:rsid w:val="001F2964"/>
    <w:rsid w:val="001F2ACE"/>
    <w:rsid w:val="001F2D0B"/>
    <w:rsid w:val="001F2EAD"/>
    <w:rsid w:val="001F3211"/>
    <w:rsid w:val="001F3452"/>
    <w:rsid w:val="001F3740"/>
    <w:rsid w:val="001F3D4F"/>
    <w:rsid w:val="001F3E12"/>
    <w:rsid w:val="001F46F2"/>
    <w:rsid w:val="001F484D"/>
    <w:rsid w:val="001F4B4B"/>
    <w:rsid w:val="001F5032"/>
    <w:rsid w:val="001F5089"/>
    <w:rsid w:val="001F50CB"/>
    <w:rsid w:val="001F50E3"/>
    <w:rsid w:val="001F5523"/>
    <w:rsid w:val="001F5ABB"/>
    <w:rsid w:val="001F5DD8"/>
    <w:rsid w:val="001F678B"/>
    <w:rsid w:val="001F679D"/>
    <w:rsid w:val="001F6889"/>
    <w:rsid w:val="001F6999"/>
    <w:rsid w:val="001F6BBF"/>
    <w:rsid w:val="001F701C"/>
    <w:rsid w:val="001F70A6"/>
    <w:rsid w:val="001F7232"/>
    <w:rsid w:val="001F754C"/>
    <w:rsid w:val="001F7583"/>
    <w:rsid w:val="00200133"/>
    <w:rsid w:val="002001A0"/>
    <w:rsid w:val="0020041D"/>
    <w:rsid w:val="00200844"/>
    <w:rsid w:val="00200C04"/>
    <w:rsid w:val="00200E9A"/>
    <w:rsid w:val="002010B8"/>
    <w:rsid w:val="002012D7"/>
    <w:rsid w:val="002013B4"/>
    <w:rsid w:val="00201604"/>
    <w:rsid w:val="002016D6"/>
    <w:rsid w:val="00201844"/>
    <w:rsid w:val="00201A6E"/>
    <w:rsid w:val="00201A9F"/>
    <w:rsid w:val="00201D4A"/>
    <w:rsid w:val="00201E7F"/>
    <w:rsid w:val="00202243"/>
    <w:rsid w:val="00202343"/>
    <w:rsid w:val="00202A08"/>
    <w:rsid w:val="00202ABC"/>
    <w:rsid w:val="00202EB7"/>
    <w:rsid w:val="00203014"/>
    <w:rsid w:val="0020302D"/>
    <w:rsid w:val="00203767"/>
    <w:rsid w:val="00203BCD"/>
    <w:rsid w:val="002045E3"/>
    <w:rsid w:val="0020473C"/>
    <w:rsid w:val="002049BF"/>
    <w:rsid w:val="00204CFF"/>
    <w:rsid w:val="00204FA9"/>
    <w:rsid w:val="00205219"/>
    <w:rsid w:val="002052A9"/>
    <w:rsid w:val="00205408"/>
    <w:rsid w:val="00205903"/>
    <w:rsid w:val="002062F4"/>
    <w:rsid w:val="00206380"/>
    <w:rsid w:val="00206549"/>
    <w:rsid w:val="0020654C"/>
    <w:rsid w:val="002069F9"/>
    <w:rsid w:val="00206DB2"/>
    <w:rsid w:val="0020724F"/>
    <w:rsid w:val="00207779"/>
    <w:rsid w:val="0020788C"/>
    <w:rsid w:val="002078BF"/>
    <w:rsid w:val="0020792E"/>
    <w:rsid w:val="00207A19"/>
    <w:rsid w:val="00207CBC"/>
    <w:rsid w:val="00210206"/>
    <w:rsid w:val="0021020C"/>
    <w:rsid w:val="002102DA"/>
    <w:rsid w:val="002104AE"/>
    <w:rsid w:val="0021058D"/>
    <w:rsid w:val="002109FA"/>
    <w:rsid w:val="00210C5E"/>
    <w:rsid w:val="00210C9D"/>
    <w:rsid w:val="00210D6E"/>
    <w:rsid w:val="00211104"/>
    <w:rsid w:val="00211408"/>
    <w:rsid w:val="00211542"/>
    <w:rsid w:val="0021155D"/>
    <w:rsid w:val="00211618"/>
    <w:rsid w:val="00211A3B"/>
    <w:rsid w:val="00211C89"/>
    <w:rsid w:val="00212033"/>
    <w:rsid w:val="002121F3"/>
    <w:rsid w:val="0021239C"/>
    <w:rsid w:val="00212509"/>
    <w:rsid w:val="002127FA"/>
    <w:rsid w:val="0021281B"/>
    <w:rsid w:val="00212B95"/>
    <w:rsid w:val="00212E5E"/>
    <w:rsid w:val="00213129"/>
    <w:rsid w:val="002136D3"/>
    <w:rsid w:val="00213803"/>
    <w:rsid w:val="00213E31"/>
    <w:rsid w:val="00213EF5"/>
    <w:rsid w:val="002140A3"/>
    <w:rsid w:val="00214118"/>
    <w:rsid w:val="002141E9"/>
    <w:rsid w:val="00214228"/>
    <w:rsid w:val="002147C6"/>
    <w:rsid w:val="00214939"/>
    <w:rsid w:val="00214B02"/>
    <w:rsid w:val="00214F21"/>
    <w:rsid w:val="00214F80"/>
    <w:rsid w:val="00215063"/>
    <w:rsid w:val="0021512B"/>
    <w:rsid w:val="0021516D"/>
    <w:rsid w:val="002152A3"/>
    <w:rsid w:val="002152D2"/>
    <w:rsid w:val="002152EC"/>
    <w:rsid w:val="00215626"/>
    <w:rsid w:val="002157E2"/>
    <w:rsid w:val="002157F5"/>
    <w:rsid w:val="002157F6"/>
    <w:rsid w:val="00215BDE"/>
    <w:rsid w:val="00215DA3"/>
    <w:rsid w:val="00215F6A"/>
    <w:rsid w:val="00215F94"/>
    <w:rsid w:val="00216404"/>
    <w:rsid w:val="0021649E"/>
    <w:rsid w:val="0021680C"/>
    <w:rsid w:val="00216A6C"/>
    <w:rsid w:val="00216AF7"/>
    <w:rsid w:val="00216D8F"/>
    <w:rsid w:val="00216EA9"/>
    <w:rsid w:val="00217198"/>
    <w:rsid w:val="00217208"/>
    <w:rsid w:val="00217246"/>
    <w:rsid w:val="00217333"/>
    <w:rsid w:val="00217418"/>
    <w:rsid w:val="00217868"/>
    <w:rsid w:val="00217936"/>
    <w:rsid w:val="00217A2A"/>
    <w:rsid w:val="00217DE7"/>
    <w:rsid w:val="00217FF8"/>
    <w:rsid w:val="002205E0"/>
    <w:rsid w:val="002207EB"/>
    <w:rsid w:val="00220B4C"/>
    <w:rsid w:val="00220BD1"/>
    <w:rsid w:val="00220CC4"/>
    <w:rsid w:val="00220F5F"/>
    <w:rsid w:val="00220FAA"/>
    <w:rsid w:val="00221220"/>
    <w:rsid w:val="002214D9"/>
    <w:rsid w:val="00221657"/>
    <w:rsid w:val="00221668"/>
    <w:rsid w:val="00222050"/>
    <w:rsid w:val="00222075"/>
    <w:rsid w:val="002224AE"/>
    <w:rsid w:val="0022260C"/>
    <w:rsid w:val="002226AC"/>
    <w:rsid w:val="00222A4F"/>
    <w:rsid w:val="00222AE6"/>
    <w:rsid w:val="00222B8D"/>
    <w:rsid w:val="00222F40"/>
    <w:rsid w:val="00222F4D"/>
    <w:rsid w:val="002236D9"/>
    <w:rsid w:val="002237B4"/>
    <w:rsid w:val="00223989"/>
    <w:rsid w:val="002239DE"/>
    <w:rsid w:val="00223EB9"/>
    <w:rsid w:val="002242A6"/>
    <w:rsid w:val="002243C7"/>
    <w:rsid w:val="002244DA"/>
    <w:rsid w:val="00224A1B"/>
    <w:rsid w:val="00224A43"/>
    <w:rsid w:val="00224C22"/>
    <w:rsid w:val="00224D5C"/>
    <w:rsid w:val="00225032"/>
    <w:rsid w:val="002250C6"/>
    <w:rsid w:val="00225203"/>
    <w:rsid w:val="002254CE"/>
    <w:rsid w:val="002256A9"/>
    <w:rsid w:val="00225859"/>
    <w:rsid w:val="00225E71"/>
    <w:rsid w:val="00225F2E"/>
    <w:rsid w:val="002263B4"/>
    <w:rsid w:val="002268C6"/>
    <w:rsid w:val="00226A00"/>
    <w:rsid w:val="00226A28"/>
    <w:rsid w:val="00226F08"/>
    <w:rsid w:val="00226F86"/>
    <w:rsid w:val="00227128"/>
    <w:rsid w:val="00227141"/>
    <w:rsid w:val="00227152"/>
    <w:rsid w:val="002271A8"/>
    <w:rsid w:val="00227332"/>
    <w:rsid w:val="00227424"/>
    <w:rsid w:val="00227760"/>
    <w:rsid w:val="002277D6"/>
    <w:rsid w:val="00227AE6"/>
    <w:rsid w:val="00227E98"/>
    <w:rsid w:val="002300F8"/>
    <w:rsid w:val="002301BD"/>
    <w:rsid w:val="00230474"/>
    <w:rsid w:val="00230526"/>
    <w:rsid w:val="00230BCC"/>
    <w:rsid w:val="00230F71"/>
    <w:rsid w:val="00231834"/>
    <w:rsid w:val="00231C1C"/>
    <w:rsid w:val="00231FA5"/>
    <w:rsid w:val="002325AB"/>
    <w:rsid w:val="0023264E"/>
    <w:rsid w:val="00232A6C"/>
    <w:rsid w:val="00232DA8"/>
    <w:rsid w:val="00232EDC"/>
    <w:rsid w:val="00233481"/>
    <w:rsid w:val="00233920"/>
    <w:rsid w:val="00233BA4"/>
    <w:rsid w:val="00234344"/>
    <w:rsid w:val="00234483"/>
    <w:rsid w:val="0023451C"/>
    <w:rsid w:val="0023489B"/>
    <w:rsid w:val="0023495E"/>
    <w:rsid w:val="00234A54"/>
    <w:rsid w:val="00234B96"/>
    <w:rsid w:val="00234F55"/>
    <w:rsid w:val="00235043"/>
    <w:rsid w:val="002350C8"/>
    <w:rsid w:val="00235359"/>
    <w:rsid w:val="00235C1D"/>
    <w:rsid w:val="00235E7A"/>
    <w:rsid w:val="002362FA"/>
    <w:rsid w:val="00236516"/>
    <w:rsid w:val="0023674F"/>
    <w:rsid w:val="0023687C"/>
    <w:rsid w:val="002369AD"/>
    <w:rsid w:val="002369EB"/>
    <w:rsid w:val="00236BAD"/>
    <w:rsid w:val="00236E02"/>
    <w:rsid w:val="00237101"/>
    <w:rsid w:val="002372A0"/>
    <w:rsid w:val="00237438"/>
    <w:rsid w:val="002377D1"/>
    <w:rsid w:val="002379C8"/>
    <w:rsid w:val="00237CFF"/>
    <w:rsid w:val="00237EAB"/>
    <w:rsid w:val="002407A8"/>
    <w:rsid w:val="002407C9"/>
    <w:rsid w:val="0024086A"/>
    <w:rsid w:val="00240B0F"/>
    <w:rsid w:val="00241722"/>
    <w:rsid w:val="0024174C"/>
    <w:rsid w:val="002418D0"/>
    <w:rsid w:val="002419F6"/>
    <w:rsid w:val="00241EDA"/>
    <w:rsid w:val="00242971"/>
    <w:rsid w:val="00242DBE"/>
    <w:rsid w:val="00242EFB"/>
    <w:rsid w:val="002430F8"/>
    <w:rsid w:val="002430F9"/>
    <w:rsid w:val="00243281"/>
    <w:rsid w:val="002436C7"/>
    <w:rsid w:val="00243795"/>
    <w:rsid w:val="00243B8C"/>
    <w:rsid w:val="00243BBC"/>
    <w:rsid w:val="00243CB7"/>
    <w:rsid w:val="00243DBC"/>
    <w:rsid w:val="0024418C"/>
    <w:rsid w:val="00244631"/>
    <w:rsid w:val="00244A35"/>
    <w:rsid w:val="00244AEE"/>
    <w:rsid w:val="00244CDF"/>
    <w:rsid w:val="00245028"/>
    <w:rsid w:val="002451E2"/>
    <w:rsid w:val="002454D5"/>
    <w:rsid w:val="00245BF7"/>
    <w:rsid w:val="00245E41"/>
    <w:rsid w:val="00245F4F"/>
    <w:rsid w:val="002461B1"/>
    <w:rsid w:val="002461B6"/>
    <w:rsid w:val="002462F3"/>
    <w:rsid w:val="00246394"/>
    <w:rsid w:val="0024646E"/>
    <w:rsid w:val="00246663"/>
    <w:rsid w:val="002468FC"/>
    <w:rsid w:val="00246DCF"/>
    <w:rsid w:val="002472FF"/>
    <w:rsid w:val="002475F8"/>
    <w:rsid w:val="002479E1"/>
    <w:rsid w:val="00247C94"/>
    <w:rsid w:val="00247CD1"/>
    <w:rsid w:val="00250127"/>
    <w:rsid w:val="002502FB"/>
    <w:rsid w:val="002504FF"/>
    <w:rsid w:val="00250969"/>
    <w:rsid w:val="00250B08"/>
    <w:rsid w:val="00250CD8"/>
    <w:rsid w:val="0025106F"/>
    <w:rsid w:val="002513F7"/>
    <w:rsid w:val="002514FE"/>
    <w:rsid w:val="00251F2F"/>
    <w:rsid w:val="002522A3"/>
    <w:rsid w:val="00252A1D"/>
    <w:rsid w:val="00252B8B"/>
    <w:rsid w:val="00252D7F"/>
    <w:rsid w:val="0025374A"/>
    <w:rsid w:val="00253B77"/>
    <w:rsid w:val="0025412B"/>
    <w:rsid w:val="0025453B"/>
    <w:rsid w:val="002545C7"/>
    <w:rsid w:val="0025485A"/>
    <w:rsid w:val="0025499D"/>
    <w:rsid w:val="002549D5"/>
    <w:rsid w:val="0025566B"/>
    <w:rsid w:val="0025567B"/>
    <w:rsid w:val="002557B2"/>
    <w:rsid w:val="00255B08"/>
    <w:rsid w:val="00255C10"/>
    <w:rsid w:val="00255E0C"/>
    <w:rsid w:val="00255E26"/>
    <w:rsid w:val="00256091"/>
    <w:rsid w:val="002563A7"/>
    <w:rsid w:val="0025657F"/>
    <w:rsid w:val="0025659A"/>
    <w:rsid w:val="00256651"/>
    <w:rsid w:val="00256666"/>
    <w:rsid w:val="0025691B"/>
    <w:rsid w:val="0025695C"/>
    <w:rsid w:val="00256E5A"/>
    <w:rsid w:val="00256F07"/>
    <w:rsid w:val="002570B6"/>
    <w:rsid w:val="00257128"/>
    <w:rsid w:val="002571B6"/>
    <w:rsid w:val="002571E9"/>
    <w:rsid w:val="002573F1"/>
    <w:rsid w:val="0025749D"/>
    <w:rsid w:val="00257537"/>
    <w:rsid w:val="002575FC"/>
    <w:rsid w:val="00257908"/>
    <w:rsid w:val="00257C8E"/>
    <w:rsid w:val="00260452"/>
    <w:rsid w:val="00260520"/>
    <w:rsid w:val="002605A3"/>
    <w:rsid w:val="002605DB"/>
    <w:rsid w:val="002607AE"/>
    <w:rsid w:val="00260870"/>
    <w:rsid w:val="00260AD1"/>
    <w:rsid w:val="002612CC"/>
    <w:rsid w:val="00261377"/>
    <w:rsid w:val="00261552"/>
    <w:rsid w:val="002615EC"/>
    <w:rsid w:val="002618A4"/>
    <w:rsid w:val="002619BF"/>
    <w:rsid w:val="00261D27"/>
    <w:rsid w:val="00261EAA"/>
    <w:rsid w:val="00261EF9"/>
    <w:rsid w:val="002621FE"/>
    <w:rsid w:val="00262429"/>
    <w:rsid w:val="00262643"/>
    <w:rsid w:val="00262967"/>
    <w:rsid w:val="00262B38"/>
    <w:rsid w:val="00262C7D"/>
    <w:rsid w:val="00262DA1"/>
    <w:rsid w:val="0026322A"/>
    <w:rsid w:val="00263323"/>
    <w:rsid w:val="002633F7"/>
    <w:rsid w:val="002634B6"/>
    <w:rsid w:val="002635F3"/>
    <w:rsid w:val="0026386B"/>
    <w:rsid w:val="00263953"/>
    <w:rsid w:val="00263AD1"/>
    <w:rsid w:val="00263E8B"/>
    <w:rsid w:val="0026416E"/>
    <w:rsid w:val="00264379"/>
    <w:rsid w:val="002644C3"/>
    <w:rsid w:val="00264558"/>
    <w:rsid w:val="002646D1"/>
    <w:rsid w:val="00264705"/>
    <w:rsid w:val="002647B6"/>
    <w:rsid w:val="002647CE"/>
    <w:rsid w:val="00265140"/>
    <w:rsid w:val="0026524C"/>
    <w:rsid w:val="00265486"/>
    <w:rsid w:val="00265692"/>
    <w:rsid w:val="002657C8"/>
    <w:rsid w:val="002657D3"/>
    <w:rsid w:val="00265850"/>
    <w:rsid w:val="00265A6A"/>
    <w:rsid w:val="00265C26"/>
    <w:rsid w:val="00265D8B"/>
    <w:rsid w:val="00265E8F"/>
    <w:rsid w:val="00266203"/>
    <w:rsid w:val="002667D2"/>
    <w:rsid w:val="00266D9C"/>
    <w:rsid w:val="00267475"/>
    <w:rsid w:val="00267582"/>
    <w:rsid w:val="002678A5"/>
    <w:rsid w:val="00267930"/>
    <w:rsid w:val="00267A42"/>
    <w:rsid w:val="00267B57"/>
    <w:rsid w:val="00267B8F"/>
    <w:rsid w:val="00267C6B"/>
    <w:rsid w:val="00267CCE"/>
    <w:rsid w:val="00267DE8"/>
    <w:rsid w:val="00267E76"/>
    <w:rsid w:val="00267EB1"/>
    <w:rsid w:val="002701EA"/>
    <w:rsid w:val="0027078E"/>
    <w:rsid w:val="00270A1C"/>
    <w:rsid w:val="00270A25"/>
    <w:rsid w:val="00270C4B"/>
    <w:rsid w:val="00270D63"/>
    <w:rsid w:val="00271053"/>
    <w:rsid w:val="00271C3D"/>
    <w:rsid w:val="00271E0B"/>
    <w:rsid w:val="00271E63"/>
    <w:rsid w:val="00271E8C"/>
    <w:rsid w:val="00272645"/>
    <w:rsid w:val="00272BE7"/>
    <w:rsid w:val="00272D04"/>
    <w:rsid w:val="002736DC"/>
    <w:rsid w:val="002736E3"/>
    <w:rsid w:val="002737A6"/>
    <w:rsid w:val="002737FE"/>
    <w:rsid w:val="00273898"/>
    <w:rsid w:val="00273D3C"/>
    <w:rsid w:val="00273E59"/>
    <w:rsid w:val="00274082"/>
    <w:rsid w:val="002743CF"/>
    <w:rsid w:val="002747E4"/>
    <w:rsid w:val="0027494F"/>
    <w:rsid w:val="00274B60"/>
    <w:rsid w:val="00274C11"/>
    <w:rsid w:val="00274DB2"/>
    <w:rsid w:val="00274E07"/>
    <w:rsid w:val="00274EEF"/>
    <w:rsid w:val="00275508"/>
    <w:rsid w:val="00275519"/>
    <w:rsid w:val="0027552C"/>
    <w:rsid w:val="00275B6D"/>
    <w:rsid w:val="00275F19"/>
    <w:rsid w:val="00276264"/>
    <w:rsid w:val="00276581"/>
    <w:rsid w:val="00276B22"/>
    <w:rsid w:val="0027769E"/>
    <w:rsid w:val="002779A0"/>
    <w:rsid w:val="002779D9"/>
    <w:rsid w:val="00277B15"/>
    <w:rsid w:val="0028017E"/>
    <w:rsid w:val="00280236"/>
    <w:rsid w:val="002803E2"/>
    <w:rsid w:val="002804DB"/>
    <w:rsid w:val="002805CE"/>
    <w:rsid w:val="00280928"/>
    <w:rsid w:val="00280957"/>
    <w:rsid w:val="0028134A"/>
    <w:rsid w:val="002813BC"/>
    <w:rsid w:val="002813DA"/>
    <w:rsid w:val="00281652"/>
    <w:rsid w:val="00281841"/>
    <w:rsid w:val="00281A91"/>
    <w:rsid w:val="00281B95"/>
    <w:rsid w:val="00281DAF"/>
    <w:rsid w:val="002826E0"/>
    <w:rsid w:val="0028270E"/>
    <w:rsid w:val="0028271C"/>
    <w:rsid w:val="00282C80"/>
    <w:rsid w:val="00282F06"/>
    <w:rsid w:val="00283382"/>
    <w:rsid w:val="0028341F"/>
    <w:rsid w:val="0028347D"/>
    <w:rsid w:val="0028362C"/>
    <w:rsid w:val="00283846"/>
    <w:rsid w:val="00283C2E"/>
    <w:rsid w:val="00283F44"/>
    <w:rsid w:val="00283FB7"/>
    <w:rsid w:val="002840E0"/>
    <w:rsid w:val="0028438B"/>
    <w:rsid w:val="0028476C"/>
    <w:rsid w:val="002847BF"/>
    <w:rsid w:val="00284AA4"/>
    <w:rsid w:val="00284CFA"/>
    <w:rsid w:val="00284F01"/>
    <w:rsid w:val="00285136"/>
    <w:rsid w:val="00285259"/>
    <w:rsid w:val="002855A1"/>
    <w:rsid w:val="00285667"/>
    <w:rsid w:val="002859C7"/>
    <w:rsid w:val="00285A0C"/>
    <w:rsid w:val="00285A99"/>
    <w:rsid w:val="00285AC4"/>
    <w:rsid w:val="00285B24"/>
    <w:rsid w:val="00285CF9"/>
    <w:rsid w:val="00286AD7"/>
    <w:rsid w:val="00286AE0"/>
    <w:rsid w:val="00286C75"/>
    <w:rsid w:val="00287105"/>
    <w:rsid w:val="00287122"/>
    <w:rsid w:val="00287238"/>
    <w:rsid w:val="00287318"/>
    <w:rsid w:val="00287334"/>
    <w:rsid w:val="002875D5"/>
    <w:rsid w:val="002876EF"/>
    <w:rsid w:val="0028787C"/>
    <w:rsid w:val="002878D1"/>
    <w:rsid w:val="00287994"/>
    <w:rsid w:val="002879A9"/>
    <w:rsid w:val="00287D56"/>
    <w:rsid w:val="00287E19"/>
    <w:rsid w:val="00287E86"/>
    <w:rsid w:val="002900FC"/>
    <w:rsid w:val="002902D7"/>
    <w:rsid w:val="0029052E"/>
    <w:rsid w:val="00290811"/>
    <w:rsid w:val="0029091E"/>
    <w:rsid w:val="0029095F"/>
    <w:rsid w:val="00290DBB"/>
    <w:rsid w:val="0029109F"/>
    <w:rsid w:val="00291165"/>
    <w:rsid w:val="0029131B"/>
    <w:rsid w:val="002915D0"/>
    <w:rsid w:val="00291F8D"/>
    <w:rsid w:val="00292207"/>
    <w:rsid w:val="002924A1"/>
    <w:rsid w:val="002925DD"/>
    <w:rsid w:val="00292B46"/>
    <w:rsid w:val="00292BC9"/>
    <w:rsid w:val="00292E5F"/>
    <w:rsid w:val="00293160"/>
    <w:rsid w:val="00293350"/>
    <w:rsid w:val="00293761"/>
    <w:rsid w:val="0029396A"/>
    <w:rsid w:val="00293B59"/>
    <w:rsid w:val="00293DB3"/>
    <w:rsid w:val="00293EB7"/>
    <w:rsid w:val="0029404D"/>
    <w:rsid w:val="0029455F"/>
    <w:rsid w:val="0029459A"/>
    <w:rsid w:val="00294638"/>
    <w:rsid w:val="002946B7"/>
    <w:rsid w:val="002958E2"/>
    <w:rsid w:val="002962FE"/>
    <w:rsid w:val="00296434"/>
    <w:rsid w:val="002964FE"/>
    <w:rsid w:val="00296576"/>
    <w:rsid w:val="00296639"/>
    <w:rsid w:val="0029672B"/>
    <w:rsid w:val="00296745"/>
    <w:rsid w:val="00296771"/>
    <w:rsid w:val="0029684F"/>
    <w:rsid w:val="00296D53"/>
    <w:rsid w:val="00296EA2"/>
    <w:rsid w:val="00296FEA"/>
    <w:rsid w:val="002971C4"/>
    <w:rsid w:val="002971D0"/>
    <w:rsid w:val="002971F0"/>
    <w:rsid w:val="00297671"/>
    <w:rsid w:val="002A0053"/>
    <w:rsid w:val="002A00A5"/>
    <w:rsid w:val="002A01A3"/>
    <w:rsid w:val="002A01C5"/>
    <w:rsid w:val="002A038A"/>
    <w:rsid w:val="002A0836"/>
    <w:rsid w:val="002A0868"/>
    <w:rsid w:val="002A11FE"/>
    <w:rsid w:val="002A17F8"/>
    <w:rsid w:val="002A189C"/>
    <w:rsid w:val="002A1939"/>
    <w:rsid w:val="002A19BC"/>
    <w:rsid w:val="002A1B3F"/>
    <w:rsid w:val="002A1D60"/>
    <w:rsid w:val="002A2873"/>
    <w:rsid w:val="002A2937"/>
    <w:rsid w:val="002A2C9D"/>
    <w:rsid w:val="002A2CF9"/>
    <w:rsid w:val="002A2F12"/>
    <w:rsid w:val="002A2F55"/>
    <w:rsid w:val="002A3238"/>
    <w:rsid w:val="002A3478"/>
    <w:rsid w:val="002A3805"/>
    <w:rsid w:val="002A3A29"/>
    <w:rsid w:val="002A3A85"/>
    <w:rsid w:val="002A4287"/>
    <w:rsid w:val="002A4676"/>
    <w:rsid w:val="002A4A5D"/>
    <w:rsid w:val="002A4BB8"/>
    <w:rsid w:val="002A4FF4"/>
    <w:rsid w:val="002A5148"/>
    <w:rsid w:val="002A5221"/>
    <w:rsid w:val="002A54C9"/>
    <w:rsid w:val="002A5E17"/>
    <w:rsid w:val="002A6146"/>
    <w:rsid w:val="002A6684"/>
    <w:rsid w:val="002A67D3"/>
    <w:rsid w:val="002A67F1"/>
    <w:rsid w:val="002A69CB"/>
    <w:rsid w:val="002A6AE6"/>
    <w:rsid w:val="002A73CD"/>
    <w:rsid w:val="002A7841"/>
    <w:rsid w:val="002A78D5"/>
    <w:rsid w:val="002A79FB"/>
    <w:rsid w:val="002B0313"/>
    <w:rsid w:val="002B03A5"/>
    <w:rsid w:val="002B0547"/>
    <w:rsid w:val="002B06DB"/>
    <w:rsid w:val="002B07DC"/>
    <w:rsid w:val="002B0AAB"/>
    <w:rsid w:val="002B0C9A"/>
    <w:rsid w:val="002B0CA1"/>
    <w:rsid w:val="002B1219"/>
    <w:rsid w:val="002B1397"/>
    <w:rsid w:val="002B1531"/>
    <w:rsid w:val="002B1714"/>
    <w:rsid w:val="002B1817"/>
    <w:rsid w:val="002B1A52"/>
    <w:rsid w:val="002B1B47"/>
    <w:rsid w:val="002B1EB0"/>
    <w:rsid w:val="002B1F69"/>
    <w:rsid w:val="002B22D1"/>
    <w:rsid w:val="002B238B"/>
    <w:rsid w:val="002B2DDD"/>
    <w:rsid w:val="002B2E32"/>
    <w:rsid w:val="002B2E64"/>
    <w:rsid w:val="002B3395"/>
    <w:rsid w:val="002B36DA"/>
    <w:rsid w:val="002B37F5"/>
    <w:rsid w:val="002B3B07"/>
    <w:rsid w:val="002B3F03"/>
    <w:rsid w:val="002B4053"/>
    <w:rsid w:val="002B4083"/>
    <w:rsid w:val="002B41E1"/>
    <w:rsid w:val="002B4BD3"/>
    <w:rsid w:val="002B4D47"/>
    <w:rsid w:val="002B4D4D"/>
    <w:rsid w:val="002B508B"/>
    <w:rsid w:val="002B5AF8"/>
    <w:rsid w:val="002B5CAE"/>
    <w:rsid w:val="002B5D24"/>
    <w:rsid w:val="002B5DA2"/>
    <w:rsid w:val="002B5ED5"/>
    <w:rsid w:val="002B6497"/>
    <w:rsid w:val="002B64D1"/>
    <w:rsid w:val="002B6DC5"/>
    <w:rsid w:val="002B70A6"/>
    <w:rsid w:val="002B734F"/>
    <w:rsid w:val="002B742C"/>
    <w:rsid w:val="002B781F"/>
    <w:rsid w:val="002B7827"/>
    <w:rsid w:val="002B787C"/>
    <w:rsid w:val="002B7D50"/>
    <w:rsid w:val="002B7F3A"/>
    <w:rsid w:val="002C03E7"/>
    <w:rsid w:val="002C07ED"/>
    <w:rsid w:val="002C0828"/>
    <w:rsid w:val="002C0D21"/>
    <w:rsid w:val="002C1053"/>
    <w:rsid w:val="002C10A0"/>
    <w:rsid w:val="002C12E5"/>
    <w:rsid w:val="002C1314"/>
    <w:rsid w:val="002C14B1"/>
    <w:rsid w:val="002C14B6"/>
    <w:rsid w:val="002C1774"/>
    <w:rsid w:val="002C1816"/>
    <w:rsid w:val="002C1836"/>
    <w:rsid w:val="002C1902"/>
    <w:rsid w:val="002C19B9"/>
    <w:rsid w:val="002C1D60"/>
    <w:rsid w:val="002C23EB"/>
    <w:rsid w:val="002C2791"/>
    <w:rsid w:val="002C27D3"/>
    <w:rsid w:val="002C28A1"/>
    <w:rsid w:val="002C29BF"/>
    <w:rsid w:val="002C31BF"/>
    <w:rsid w:val="002C32EE"/>
    <w:rsid w:val="002C39C0"/>
    <w:rsid w:val="002C3BFA"/>
    <w:rsid w:val="002C3C96"/>
    <w:rsid w:val="002C3D7D"/>
    <w:rsid w:val="002C3EAC"/>
    <w:rsid w:val="002C42AC"/>
    <w:rsid w:val="002C4521"/>
    <w:rsid w:val="002C4817"/>
    <w:rsid w:val="002C4890"/>
    <w:rsid w:val="002C48D7"/>
    <w:rsid w:val="002C4A91"/>
    <w:rsid w:val="002C4D9C"/>
    <w:rsid w:val="002C4DD2"/>
    <w:rsid w:val="002C5140"/>
    <w:rsid w:val="002C515A"/>
    <w:rsid w:val="002C572C"/>
    <w:rsid w:val="002C57B9"/>
    <w:rsid w:val="002C585E"/>
    <w:rsid w:val="002C5976"/>
    <w:rsid w:val="002C5997"/>
    <w:rsid w:val="002C5C16"/>
    <w:rsid w:val="002C5E19"/>
    <w:rsid w:val="002C5FC6"/>
    <w:rsid w:val="002C5FEB"/>
    <w:rsid w:val="002C6403"/>
    <w:rsid w:val="002C6732"/>
    <w:rsid w:val="002C6A0A"/>
    <w:rsid w:val="002C6B0B"/>
    <w:rsid w:val="002C6ED4"/>
    <w:rsid w:val="002C6F7B"/>
    <w:rsid w:val="002C6F86"/>
    <w:rsid w:val="002C7204"/>
    <w:rsid w:val="002C79E8"/>
    <w:rsid w:val="002C7B0D"/>
    <w:rsid w:val="002D017F"/>
    <w:rsid w:val="002D025C"/>
    <w:rsid w:val="002D0737"/>
    <w:rsid w:val="002D0937"/>
    <w:rsid w:val="002D09F5"/>
    <w:rsid w:val="002D0F88"/>
    <w:rsid w:val="002D0F8E"/>
    <w:rsid w:val="002D10D3"/>
    <w:rsid w:val="002D12E3"/>
    <w:rsid w:val="002D13B8"/>
    <w:rsid w:val="002D140D"/>
    <w:rsid w:val="002D19D5"/>
    <w:rsid w:val="002D1B3B"/>
    <w:rsid w:val="002D1C62"/>
    <w:rsid w:val="002D1D1B"/>
    <w:rsid w:val="002D1FEA"/>
    <w:rsid w:val="002D215D"/>
    <w:rsid w:val="002D21C1"/>
    <w:rsid w:val="002D229C"/>
    <w:rsid w:val="002D26F9"/>
    <w:rsid w:val="002D2879"/>
    <w:rsid w:val="002D2949"/>
    <w:rsid w:val="002D2B11"/>
    <w:rsid w:val="002D2D73"/>
    <w:rsid w:val="002D2E62"/>
    <w:rsid w:val="002D2F67"/>
    <w:rsid w:val="002D2FB8"/>
    <w:rsid w:val="002D2FBA"/>
    <w:rsid w:val="002D2FF8"/>
    <w:rsid w:val="002D317D"/>
    <w:rsid w:val="002D31ED"/>
    <w:rsid w:val="002D36B0"/>
    <w:rsid w:val="002D3732"/>
    <w:rsid w:val="002D3790"/>
    <w:rsid w:val="002D39B3"/>
    <w:rsid w:val="002D3B17"/>
    <w:rsid w:val="002D3C7E"/>
    <w:rsid w:val="002D429F"/>
    <w:rsid w:val="002D440C"/>
    <w:rsid w:val="002D457C"/>
    <w:rsid w:val="002D47CD"/>
    <w:rsid w:val="002D4A32"/>
    <w:rsid w:val="002D4A5C"/>
    <w:rsid w:val="002D4C56"/>
    <w:rsid w:val="002D4CA0"/>
    <w:rsid w:val="002D502D"/>
    <w:rsid w:val="002D555E"/>
    <w:rsid w:val="002D57A9"/>
    <w:rsid w:val="002D5D90"/>
    <w:rsid w:val="002D609E"/>
    <w:rsid w:val="002D6115"/>
    <w:rsid w:val="002D62ED"/>
    <w:rsid w:val="002D65F4"/>
    <w:rsid w:val="002D6A0C"/>
    <w:rsid w:val="002D6A1B"/>
    <w:rsid w:val="002D6C50"/>
    <w:rsid w:val="002D6C5C"/>
    <w:rsid w:val="002D6CCE"/>
    <w:rsid w:val="002D6F64"/>
    <w:rsid w:val="002D703B"/>
    <w:rsid w:val="002D70A3"/>
    <w:rsid w:val="002D7336"/>
    <w:rsid w:val="002D73A6"/>
    <w:rsid w:val="002D75D9"/>
    <w:rsid w:val="002D7A69"/>
    <w:rsid w:val="002D7CEA"/>
    <w:rsid w:val="002E02A6"/>
    <w:rsid w:val="002E0497"/>
    <w:rsid w:val="002E0567"/>
    <w:rsid w:val="002E064E"/>
    <w:rsid w:val="002E06BB"/>
    <w:rsid w:val="002E0791"/>
    <w:rsid w:val="002E0BE7"/>
    <w:rsid w:val="002E0C25"/>
    <w:rsid w:val="002E0D67"/>
    <w:rsid w:val="002E10C6"/>
    <w:rsid w:val="002E1539"/>
    <w:rsid w:val="002E1929"/>
    <w:rsid w:val="002E19E1"/>
    <w:rsid w:val="002E1D56"/>
    <w:rsid w:val="002E20D0"/>
    <w:rsid w:val="002E21F0"/>
    <w:rsid w:val="002E2208"/>
    <w:rsid w:val="002E2266"/>
    <w:rsid w:val="002E2530"/>
    <w:rsid w:val="002E26D8"/>
    <w:rsid w:val="002E290B"/>
    <w:rsid w:val="002E2BAD"/>
    <w:rsid w:val="002E2E24"/>
    <w:rsid w:val="002E309B"/>
    <w:rsid w:val="002E31D1"/>
    <w:rsid w:val="002E326C"/>
    <w:rsid w:val="002E33C4"/>
    <w:rsid w:val="002E3594"/>
    <w:rsid w:val="002E35AB"/>
    <w:rsid w:val="002E35ED"/>
    <w:rsid w:val="002E3674"/>
    <w:rsid w:val="002E36C6"/>
    <w:rsid w:val="002E3758"/>
    <w:rsid w:val="002E3909"/>
    <w:rsid w:val="002E3CBD"/>
    <w:rsid w:val="002E4039"/>
    <w:rsid w:val="002E4593"/>
    <w:rsid w:val="002E45D9"/>
    <w:rsid w:val="002E49F0"/>
    <w:rsid w:val="002E4AC3"/>
    <w:rsid w:val="002E5110"/>
    <w:rsid w:val="002E5301"/>
    <w:rsid w:val="002E5812"/>
    <w:rsid w:val="002E5955"/>
    <w:rsid w:val="002E5BE2"/>
    <w:rsid w:val="002E5E90"/>
    <w:rsid w:val="002E5F03"/>
    <w:rsid w:val="002E65AD"/>
    <w:rsid w:val="002E67EA"/>
    <w:rsid w:val="002E6B67"/>
    <w:rsid w:val="002E6DA5"/>
    <w:rsid w:val="002E703C"/>
    <w:rsid w:val="002E7636"/>
    <w:rsid w:val="002E7A56"/>
    <w:rsid w:val="002E7A93"/>
    <w:rsid w:val="002E7C64"/>
    <w:rsid w:val="002E7CFA"/>
    <w:rsid w:val="002E7D6C"/>
    <w:rsid w:val="002E7E01"/>
    <w:rsid w:val="002F0124"/>
    <w:rsid w:val="002F03B0"/>
    <w:rsid w:val="002F0700"/>
    <w:rsid w:val="002F0A5C"/>
    <w:rsid w:val="002F0B2C"/>
    <w:rsid w:val="002F0B99"/>
    <w:rsid w:val="002F0CDB"/>
    <w:rsid w:val="002F0DC8"/>
    <w:rsid w:val="002F0F57"/>
    <w:rsid w:val="002F0FD2"/>
    <w:rsid w:val="002F1F40"/>
    <w:rsid w:val="002F1F84"/>
    <w:rsid w:val="002F20AD"/>
    <w:rsid w:val="002F2477"/>
    <w:rsid w:val="002F276E"/>
    <w:rsid w:val="002F288E"/>
    <w:rsid w:val="002F28BA"/>
    <w:rsid w:val="002F28E3"/>
    <w:rsid w:val="002F2D85"/>
    <w:rsid w:val="002F2DB5"/>
    <w:rsid w:val="002F30FA"/>
    <w:rsid w:val="002F3130"/>
    <w:rsid w:val="002F320C"/>
    <w:rsid w:val="002F32AE"/>
    <w:rsid w:val="002F33D5"/>
    <w:rsid w:val="002F3406"/>
    <w:rsid w:val="002F345B"/>
    <w:rsid w:val="002F368E"/>
    <w:rsid w:val="002F38CE"/>
    <w:rsid w:val="002F3928"/>
    <w:rsid w:val="002F3AE6"/>
    <w:rsid w:val="002F3E6B"/>
    <w:rsid w:val="002F3EE4"/>
    <w:rsid w:val="002F4077"/>
    <w:rsid w:val="002F45D9"/>
    <w:rsid w:val="002F4C16"/>
    <w:rsid w:val="002F4D9C"/>
    <w:rsid w:val="002F5551"/>
    <w:rsid w:val="002F5934"/>
    <w:rsid w:val="002F59C5"/>
    <w:rsid w:val="002F5C6A"/>
    <w:rsid w:val="002F693F"/>
    <w:rsid w:val="002F7187"/>
    <w:rsid w:val="002F72E0"/>
    <w:rsid w:val="002F73AA"/>
    <w:rsid w:val="002F747C"/>
    <w:rsid w:val="002F7ED3"/>
    <w:rsid w:val="002F7FE9"/>
    <w:rsid w:val="003003BC"/>
    <w:rsid w:val="00300784"/>
    <w:rsid w:val="00300850"/>
    <w:rsid w:val="0030092B"/>
    <w:rsid w:val="00300BF3"/>
    <w:rsid w:val="00301092"/>
    <w:rsid w:val="0030157D"/>
    <w:rsid w:val="003016BB"/>
    <w:rsid w:val="00301993"/>
    <w:rsid w:val="00301BEE"/>
    <w:rsid w:val="0030254F"/>
    <w:rsid w:val="00302571"/>
    <w:rsid w:val="003025A9"/>
    <w:rsid w:val="00302ACD"/>
    <w:rsid w:val="00303291"/>
    <w:rsid w:val="00303A3D"/>
    <w:rsid w:val="00303A93"/>
    <w:rsid w:val="00303D83"/>
    <w:rsid w:val="00303DB9"/>
    <w:rsid w:val="00303F87"/>
    <w:rsid w:val="003043C9"/>
    <w:rsid w:val="00304485"/>
    <w:rsid w:val="0030453F"/>
    <w:rsid w:val="003046FC"/>
    <w:rsid w:val="00304C05"/>
    <w:rsid w:val="00304EB0"/>
    <w:rsid w:val="00305104"/>
    <w:rsid w:val="003051D8"/>
    <w:rsid w:val="0030548E"/>
    <w:rsid w:val="003054BA"/>
    <w:rsid w:val="00305537"/>
    <w:rsid w:val="003059C1"/>
    <w:rsid w:val="00306150"/>
    <w:rsid w:val="003061A2"/>
    <w:rsid w:val="003061F2"/>
    <w:rsid w:val="00306D80"/>
    <w:rsid w:val="00306DAC"/>
    <w:rsid w:val="00306EAF"/>
    <w:rsid w:val="00307C56"/>
    <w:rsid w:val="00310589"/>
    <w:rsid w:val="0031084A"/>
    <w:rsid w:val="00310C05"/>
    <w:rsid w:val="00310D02"/>
    <w:rsid w:val="00311375"/>
    <w:rsid w:val="00311DD2"/>
    <w:rsid w:val="00311E85"/>
    <w:rsid w:val="003125F4"/>
    <w:rsid w:val="003127F8"/>
    <w:rsid w:val="00312A4D"/>
    <w:rsid w:val="00312E05"/>
    <w:rsid w:val="003134E7"/>
    <w:rsid w:val="003135C7"/>
    <w:rsid w:val="0031361A"/>
    <w:rsid w:val="00313B92"/>
    <w:rsid w:val="00313DEB"/>
    <w:rsid w:val="0031434E"/>
    <w:rsid w:val="00314410"/>
    <w:rsid w:val="0031463B"/>
    <w:rsid w:val="0031465A"/>
    <w:rsid w:val="00314D40"/>
    <w:rsid w:val="00314EB3"/>
    <w:rsid w:val="00315180"/>
    <w:rsid w:val="0031584F"/>
    <w:rsid w:val="00315AF7"/>
    <w:rsid w:val="00315F0D"/>
    <w:rsid w:val="003162DF"/>
    <w:rsid w:val="0031685D"/>
    <w:rsid w:val="00316890"/>
    <w:rsid w:val="00317092"/>
    <w:rsid w:val="00317571"/>
    <w:rsid w:val="003177C5"/>
    <w:rsid w:val="00317ABE"/>
    <w:rsid w:val="003202B9"/>
    <w:rsid w:val="00320698"/>
    <w:rsid w:val="00320B5B"/>
    <w:rsid w:val="00320BA9"/>
    <w:rsid w:val="00320CDE"/>
    <w:rsid w:val="00321287"/>
    <w:rsid w:val="003212E6"/>
    <w:rsid w:val="00321844"/>
    <w:rsid w:val="00321901"/>
    <w:rsid w:val="003219B1"/>
    <w:rsid w:val="00321C1E"/>
    <w:rsid w:val="00321C39"/>
    <w:rsid w:val="00321C6C"/>
    <w:rsid w:val="00321E6F"/>
    <w:rsid w:val="00322242"/>
    <w:rsid w:val="003223A5"/>
    <w:rsid w:val="00322E1D"/>
    <w:rsid w:val="00322E91"/>
    <w:rsid w:val="00322FF4"/>
    <w:rsid w:val="003230D8"/>
    <w:rsid w:val="0032326B"/>
    <w:rsid w:val="003232E1"/>
    <w:rsid w:val="00323E49"/>
    <w:rsid w:val="00324390"/>
    <w:rsid w:val="0032451D"/>
    <w:rsid w:val="00324635"/>
    <w:rsid w:val="003247BC"/>
    <w:rsid w:val="00324A7C"/>
    <w:rsid w:val="00324E3C"/>
    <w:rsid w:val="00324FD0"/>
    <w:rsid w:val="00325084"/>
    <w:rsid w:val="003250D6"/>
    <w:rsid w:val="003251B8"/>
    <w:rsid w:val="00325B85"/>
    <w:rsid w:val="0032610B"/>
    <w:rsid w:val="00326208"/>
    <w:rsid w:val="00326313"/>
    <w:rsid w:val="003263CD"/>
    <w:rsid w:val="003265A4"/>
    <w:rsid w:val="003267E0"/>
    <w:rsid w:val="0032681F"/>
    <w:rsid w:val="00326D54"/>
    <w:rsid w:val="003271A5"/>
    <w:rsid w:val="003276EC"/>
    <w:rsid w:val="00327778"/>
    <w:rsid w:val="0032783F"/>
    <w:rsid w:val="0032796E"/>
    <w:rsid w:val="00330182"/>
    <w:rsid w:val="003305D3"/>
    <w:rsid w:val="0033065F"/>
    <w:rsid w:val="00330762"/>
    <w:rsid w:val="003307E0"/>
    <w:rsid w:val="0033088D"/>
    <w:rsid w:val="00330D18"/>
    <w:rsid w:val="00330DDD"/>
    <w:rsid w:val="003312F5"/>
    <w:rsid w:val="0033147C"/>
    <w:rsid w:val="003314D2"/>
    <w:rsid w:val="00331642"/>
    <w:rsid w:val="00331D6C"/>
    <w:rsid w:val="00331DBE"/>
    <w:rsid w:val="00331ED5"/>
    <w:rsid w:val="00332472"/>
    <w:rsid w:val="00332ADB"/>
    <w:rsid w:val="00332C13"/>
    <w:rsid w:val="00332F3C"/>
    <w:rsid w:val="003333AD"/>
    <w:rsid w:val="003333E3"/>
    <w:rsid w:val="00333708"/>
    <w:rsid w:val="00333EF3"/>
    <w:rsid w:val="0033402D"/>
    <w:rsid w:val="00334056"/>
    <w:rsid w:val="0033436B"/>
    <w:rsid w:val="00334B1E"/>
    <w:rsid w:val="00334B4D"/>
    <w:rsid w:val="00334E99"/>
    <w:rsid w:val="00334F1A"/>
    <w:rsid w:val="00335121"/>
    <w:rsid w:val="003352D1"/>
    <w:rsid w:val="00335B94"/>
    <w:rsid w:val="00335BC0"/>
    <w:rsid w:val="00335C77"/>
    <w:rsid w:val="00335FD7"/>
    <w:rsid w:val="0033622D"/>
    <w:rsid w:val="003365D1"/>
    <w:rsid w:val="0033682F"/>
    <w:rsid w:val="00336A4D"/>
    <w:rsid w:val="00336C59"/>
    <w:rsid w:val="00336D6C"/>
    <w:rsid w:val="00336F26"/>
    <w:rsid w:val="00337283"/>
    <w:rsid w:val="0033730D"/>
    <w:rsid w:val="00337517"/>
    <w:rsid w:val="00337715"/>
    <w:rsid w:val="0033779C"/>
    <w:rsid w:val="0033785E"/>
    <w:rsid w:val="00337963"/>
    <w:rsid w:val="0033796E"/>
    <w:rsid w:val="00337A06"/>
    <w:rsid w:val="00337A40"/>
    <w:rsid w:val="00337B6A"/>
    <w:rsid w:val="00337C52"/>
    <w:rsid w:val="00337C8D"/>
    <w:rsid w:val="00337F53"/>
    <w:rsid w:val="00337F97"/>
    <w:rsid w:val="00337FAC"/>
    <w:rsid w:val="00340173"/>
    <w:rsid w:val="003401A3"/>
    <w:rsid w:val="003402B5"/>
    <w:rsid w:val="003404FD"/>
    <w:rsid w:val="0034074B"/>
    <w:rsid w:val="003408B3"/>
    <w:rsid w:val="00340BD6"/>
    <w:rsid w:val="00340CBF"/>
    <w:rsid w:val="00340DBE"/>
    <w:rsid w:val="00340E6E"/>
    <w:rsid w:val="00340F3A"/>
    <w:rsid w:val="003410B0"/>
    <w:rsid w:val="00341882"/>
    <w:rsid w:val="00341B19"/>
    <w:rsid w:val="00341B30"/>
    <w:rsid w:val="00341D9C"/>
    <w:rsid w:val="00341E22"/>
    <w:rsid w:val="00342408"/>
    <w:rsid w:val="003424D7"/>
    <w:rsid w:val="003425EE"/>
    <w:rsid w:val="003425EF"/>
    <w:rsid w:val="00342B2C"/>
    <w:rsid w:val="00342BFF"/>
    <w:rsid w:val="003432CE"/>
    <w:rsid w:val="0034379C"/>
    <w:rsid w:val="003437AA"/>
    <w:rsid w:val="003439F5"/>
    <w:rsid w:val="00343CA4"/>
    <w:rsid w:val="00343E29"/>
    <w:rsid w:val="00343EFB"/>
    <w:rsid w:val="003444B2"/>
    <w:rsid w:val="003444DF"/>
    <w:rsid w:val="003448CA"/>
    <w:rsid w:val="003449D7"/>
    <w:rsid w:val="003449E7"/>
    <w:rsid w:val="00344B9C"/>
    <w:rsid w:val="00344D3A"/>
    <w:rsid w:val="00344DA0"/>
    <w:rsid w:val="00345475"/>
    <w:rsid w:val="003455B9"/>
    <w:rsid w:val="003458EF"/>
    <w:rsid w:val="0034592B"/>
    <w:rsid w:val="00345944"/>
    <w:rsid w:val="00345EB0"/>
    <w:rsid w:val="00346052"/>
    <w:rsid w:val="003462B0"/>
    <w:rsid w:val="003465BA"/>
    <w:rsid w:val="00346B55"/>
    <w:rsid w:val="00346EE6"/>
    <w:rsid w:val="00347084"/>
    <w:rsid w:val="00347149"/>
    <w:rsid w:val="003471CC"/>
    <w:rsid w:val="00347513"/>
    <w:rsid w:val="0034768B"/>
    <w:rsid w:val="003477B5"/>
    <w:rsid w:val="00347815"/>
    <w:rsid w:val="0034782D"/>
    <w:rsid w:val="0034788B"/>
    <w:rsid w:val="00347D74"/>
    <w:rsid w:val="003503AB"/>
    <w:rsid w:val="00350532"/>
    <w:rsid w:val="00350779"/>
    <w:rsid w:val="0035078F"/>
    <w:rsid w:val="003508ED"/>
    <w:rsid w:val="00350911"/>
    <w:rsid w:val="003509C8"/>
    <w:rsid w:val="00350E87"/>
    <w:rsid w:val="00350FFE"/>
    <w:rsid w:val="00351010"/>
    <w:rsid w:val="003512CC"/>
    <w:rsid w:val="003513BD"/>
    <w:rsid w:val="003514E9"/>
    <w:rsid w:val="003515B7"/>
    <w:rsid w:val="0035180F"/>
    <w:rsid w:val="00351F6B"/>
    <w:rsid w:val="003527B8"/>
    <w:rsid w:val="003529A7"/>
    <w:rsid w:val="00352AF3"/>
    <w:rsid w:val="00352C3A"/>
    <w:rsid w:val="00352C96"/>
    <w:rsid w:val="00352D59"/>
    <w:rsid w:val="0035312D"/>
    <w:rsid w:val="003535CE"/>
    <w:rsid w:val="0035364D"/>
    <w:rsid w:val="003538A4"/>
    <w:rsid w:val="00353AB6"/>
    <w:rsid w:val="00353AF7"/>
    <w:rsid w:val="00353D25"/>
    <w:rsid w:val="00353FFD"/>
    <w:rsid w:val="00354055"/>
    <w:rsid w:val="0035469E"/>
    <w:rsid w:val="0035480C"/>
    <w:rsid w:val="003549AC"/>
    <w:rsid w:val="00354C11"/>
    <w:rsid w:val="0035503F"/>
    <w:rsid w:val="003550EC"/>
    <w:rsid w:val="00355216"/>
    <w:rsid w:val="0035554D"/>
    <w:rsid w:val="003555D9"/>
    <w:rsid w:val="0035564B"/>
    <w:rsid w:val="00355730"/>
    <w:rsid w:val="0035575F"/>
    <w:rsid w:val="00355971"/>
    <w:rsid w:val="00355972"/>
    <w:rsid w:val="00355D1F"/>
    <w:rsid w:val="003560FC"/>
    <w:rsid w:val="003565FF"/>
    <w:rsid w:val="0035675A"/>
    <w:rsid w:val="003568B2"/>
    <w:rsid w:val="00356D02"/>
    <w:rsid w:val="00356D82"/>
    <w:rsid w:val="00356F30"/>
    <w:rsid w:val="00356FA6"/>
    <w:rsid w:val="00357120"/>
    <w:rsid w:val="00357247"/>
    <w:rsid w:val="0035727D"/>
    <w:rsid w:val="00357993"/>
    <w:rsid w:val="00357AFC"/>
    <w:rsid w:val="00357B7B"/>
    <w:rsid w:val="00357CF8"/>
    <w:rsid w:val="00357FCD"/>
    <w:rsid w:val="00360285"/>
    <w:rsid w:val="003604A5"/>
    <w:rsid w:val="003607DB"/>
    <w:rsid w:val="00360DEF"/>
    <w:rsid w:val="00360FC9"/>
    <w:rsid w:val="0036143B"/>
    <w:rsid w:val="00361692"/>
    <w:rsid w:val="00361695"/>
    <w:rsid w:val="003616CE"/>
    <w:rsid w:val="0036188B"/>
    <w:rsid w:val="00361971"/>
    <w:rsid w:val="00361B55"/>
    <w:rsid w:val="00362028"/>
    <w:rsid w:val="003620C5"/>
    <w:rsid w:val="003622FB"/>
    <w:rsid w:val="00362915"/>
    <w:rsid w:val="00362A5A"/>
    <w:rsid w:val="003633AE"/>
    <w:rsid w:val="003637A7"/>
    <w:rsid w:val="00363C28"/>
    <w:rsid w:val="00363CE4"/>
    <w:rsid w:val="0036407E"/>
    <w:rsid w:val="003641F5"/>
    <w:rsid w:val="00364498"/>
    <w:rsid w:val="003644C5"/>
    <w:rsid w:val="00364565"/>
    <w:rsid w:val="003648C6"/>
    <w:rsid w:val="00364A13"/>
    <w:rsid w:val="00364A24"/>
    <w:rsid w:val="00364A31"/>
    <w:rsid w:val="00364CEF"/>
    <w:rsid w:val="00365180"/>
    <w:rsid w:val="003653AD"/>
    <w:rsid w:val="0036544A"/>
    <w:rsid w:val="003654F6"/>
    <w:rsid w:val="00365BEA"/>
    <w:rsid w:val="00365E59"/>
    <w:rsid w:val="00366127"/>
    <w:rsid w:val="003664BD"/>
    <w:rsid w:val="003664E4"/>
    <w:rsid w:val="00366583"/>
    <w:rsid w:val="00366654"/>
    <w:rsid w:val="003667F0"/>
    <w:rsid w:val="003668BA"/>
    <w:rsid w:val="00366AD7"/>
    <w:rsid w:val="00366AFE"/>
    <w:rsid w:val="00366BF5"/>
    <w:rsid w:val="00366D5D"/>
    <w:rsid w:val="003676AD"/>
    <w:rsid w:val="003678B1"/>
    <w:rsid w:val="003678BB"/>
    <w:rsid w:val="00367C88"/>
    <w:rsid w:val="00367D79"/>
    <w:rsid w:val="00370425"/>
    <w:rsid w:val="0037082F"/>
    <w:rsid w:val="0037099F"/>
    <w:rsid w:val="00370A35"/>
    <w:rsid w:val="00370C61"/>
    <w:rsid w:val="00370D2D"/>
    <w:rsid w:val="003711E6"/>
    <w:rsid w:val="0037160E"/>
    <w:rsid w:val="003717C5"/>
    <w:rsid w:val="0037187E"/>
    <w:rsid w:val="00371A29"/>
    <w:rsid w:val="00371CF1"/>
    <w:rsid w:val="00371DEE"/>
    <w:rsid w:val="00372117"/>
    <w:rsid w:val="003721C1"/>
    <w:rsid w:val="00372234"/>
    <w:rsid w:val="003724E2"/>
    <w:rsid w:val="003727B8"/>
    <w:rsid w:val="00372AE2"/>
    <w:rsid w:val="00372C14"/>
    <w:rsid w:val="00372C45"/>
    <w:rsid w:val="00373061"/>
    <w:rsid w:val="0037328C"/>
    <w:rsid w:val="0037354C"/>
    <w:rsid w:val="00373B61"/>
    <w:rsid w:val="00373F4B"/>
    <w:rsid w:val="00374642"/>
    <w:rsid w:val="003748D8"/>
    <w:rsid w:val="00374CE1"/>
    <w:rsid w:val="0037507C"/>
    <w:rsid w:val="00375473"/>
    <w:rsid w:val="003757B3"/>
    <w:rsid w:val="00375FF8"/>
    <w:rsid w:val="0037605F"/>
    <w:rsid w:val="003763DA"/>
    <w:rsid w:val="003763F2"/>
    <w:rsid w:val="00376556"/>
    <w:rsid w:val="00376630"/>
    <w:rsid w:val="003766E0"/>
    <w:rsid w:val="00376A84"/>
    <w:rsid w:val="00376CA0"/>
    <w:rsid w:val="003771BA"/>
    <w:rsid w:val="00377303"/>
    <w:rsid w:val="00377627"/>
    <w:rsid w:val="003777AA"/>
    <w:rsid w:val="00377948"/>
    <w:rsid w:val="00377A2E"/>
    <w:rsid w:val="00377B2F"/>
    <w:rsid w:val="00377B62"/>
    <w:rsid w:val="00377FD3"/>
    <w:rsid w:val="003801A8"/>
    <w:rsid w:val="003803BD"/>
    <w:rsid w:val="0038053F"/>
    <w:rsid w:val="00380F89"/>
    <w:rsid w:val="00381026"/>
    <w:rsid w:val="003817D9"/>
    <w:rsid w:val="00381930"/>
    <w:rsid w:val="00381A98"/>
    <w:rsid w:val="00381F53"/>
    <w:rsid w:val="00381F65"/>
    <w:rsid w:val="0038213B"/>
    <w:rsid w:val="003821B1"/>
    <w:rsid w:val="00382341"/>
    <w:rsid w:val="003826A4"/>
    <w:rsid w:val="00382F66"/>
    <w:rsid w:val="00383070"/>
    <w:rsid w:val="003831E5"/>
    <w:rsid w:val="00383460"/>
    <w:rsid w:val="0038357E"/>
    <w:rsid w:val="003836DE"/>
    <w:rsid w:val="00383886"/>
    <w:rsid w:val="00383ACA"/>
    <w:rsid w:val="00383BFD"/>
    <w:rsid w:val="00383C62"/>
    <w:rsid w:val="00383EF7"/>
    <w:rsid w:val="00384054"/>
    <w:rsid w:val="00384220"/>
    <w:rsid w:val="00384314"/>
    <w:rsid w:val="0038444B"/>
    <w:rsid w:val="00384693"/>
    <w:rsid w:val="00384892"/>
    <w:rsid w:val="003851F2"/>
    <w:rsid w:val="00385254"/>
    <w:rsid w:val="00385361"/>
    <w:rsid w:val="0038544D"/>
    <w:rsid w:val="0038571A"/>
    <w:rsid w:val="00385B6A"/>
    <w:rsid w:val="00385BEC"/>
    <w:rsid w:val="00385DF4"/>
    <w:rsid w:val="00385FE4"/>
    <w:rsid w:val="00386071"/>
    <w:rsid w:val="003860FE"/>
    <w:rsid w:val="003861E7"/>
    <w:rsid w:val="0038653E"/>
    <w:rsid w:val="00386A13"/>
    <w:rsid w:val="00386A8C"/>
    <w:rsid w:val="00386C20"/>
    <w:rsid w:val="00386E12"/>
    <w:rsid w:val="00386E87"/>
    <w:rsid w:val="00387089"/>
    <w:rsid w:val="003872E0"/>
    <w:rsid w:val="0038731F"/>
    <w:rsid w:val="003875FC"/>
    <w:rsid w:val="003877F4"/>
    <w:rsid w:val="00387B07"/>
    <w:rsid w:val="00387B43"/>
    <w:rsid w:val="00387CD5"/>
    <w:rsid w:val="00387D54"/>
    <w:rsid w:val="00387F4A"/>
    <w:rsid w:val="00390108"/>
    <w:rsid w:val="00390306"/>
    <w:rsid w:val="00390D2A"/>
    <w:rsid w:val="003912C8"/>
    <w:rsid w:val="003913C5"/>
    <w:rsid w:val="003917A1"/>
    <w:rsid w:val="00391938"/>
    <w:rsid w:val="00391952"/>
    <w:rsid w:val="00391AAB"/>
    <w:rsid w:val="00391E90"/>
    <w:rsid w:val="0039200B"/>
    <w:rsid w:val="003922E5"/>
    <w:rsid w:val="0039243F"/>
    <w:rsid w:val="003924B4"/>
    <w:rsid w:val="003924F1"/>
    <w:rsid w:val="003926D5"/>
    <w:rsid w:val="00392A50"/>
    <w:rsid w:val="00392C89"/>
    <w:rsid w:val="003931E3"/>
    <w:rsid w:val="003932ED"/>
    <w:rsid w:val="00393359"/>
    <w:rsid w:val="003939A3"/>
    <w:rsid w:val="003939EE"/>
    <w:rsid w:val="00393BF9"/>
    <w:rsid w:val="003940D0"/>
    <w:rsid w:val="003948A6"/>
    <w:rsid w:val="003948D0"/>
    <w:rsid w:val="00394F26"/>
    <w:rsid w:val="00395B3C"/>
    <w:rsid w:val="00395DC2"/>
    <w:rsid w:val="00395F15"/>
    <w:rsid w:val="00396229"/>
    <w:rsid w:val="00396468"/>
    <w:rsid w:val="00396FB8"/>
    <w:rsid w:val="00397323"/>
    <w:rsid w:val="0039738D"/>
    <w:rsid w:val="003975C9"/>
    <w:rsid w:val="003978BC"/>
    <w:rsid w:val="00397AFB"/>
    <w:rsid w:val="003A0363"/>
    <w:rsid w:val="003A0516"/>
    <w:rsid w:val="003A05D1"/>
    <w:rsid w:val="003A0A42"/>
    <w:rsid w:val="003A0D01"/>
    <w:rsid w:val="003A0E75"/>
    <w:rsid w:val="003A0EBE"/>
    <w:rsid w:val="003A0FB9"/>
    <w:rsid w:val="003A1699"/>
    <w:rsid w:val="003A19B7"/>
    <w:rsid w:val="003A1B24"/>
    <w:rsid w:val="003A1C9D"/>
    <w:rsid w:val="003A1DD9"/>
    <w:rsid w:val="003A212E"/>
    <w:rsid w:val="003A2671"/>
    <w:rsid w:val="003A267B"/>
    <w:rsid w:val="003A2793"/>
    <w:rsid w:val="003A29FD"/>
    <w:rsid w:val="003A2B86"/>
    <w:rsid w:val="003A2E0E"/>
    <w:rsid w:val="003A2E54"/>
    <w:rsid w:val="003A2EAE"/>
    <w:rsid w:val="003A2EC2"/>
    <w:rsid w:val="003A3459"/>
    <w:rsid w:val="003A362C"/>
    <w:rsid w:val="003A383D"/>
    <w:rsid w:val="003A3932"/>
    <w:rsid w:val="003A3D4D"/>
    <w:rsid w:val="003A3DF5"/>
    <w:rsid w:val="003A3FF4"/>
    <w:rsid w:val="003A42E1"/>
    <w:rsid w:val="003A4864"/>
    <w:rsid w:val="003A48E7"/>
    <w:rsid w:val="003A4A08"/>
    <w:rsid w:val="003A4B68"/>
    <w:rsid w:val="003A4C36"/>
    <w:rsid w:val="003A4F30"/>
    <w:rsid w:val="003A5066"/>
    <w:rsid w:val="003A535F"/>
    <w:rsid w:val="003A54A7"/>
    <w:rsid w:val="003A54B0"/>
    <w:rsid w:val="003A5656"/>
    <w:rsid w:val="003A58C1"/>
    <w:rsid w:val="003A5927"/>
    <w:rsid w:val="003A5BF3"/>
    <w:rsid w:val="003A5F29"/>
    <w:rsid w:val="003A614A"/>
    <w:rsid w:val="003A62F9"/>
    <w:rsid w:val="003A6420"/>
    <w:rsid w:val="003A6C8A"/>
    <w:rsid w:val="003A7002"/>
    <w:rsid w:val="003A70CF"/>
    <w:rsid w:val="003A73B0"/>
    <w:rsid w:val="003A758A"/>
    <w:rsid w:val="003A76E0"/>
    <w:rsid w:val="003A7D03"/>
    <w:rsid w:val="003A7F23"/>
    <w:rsid w:val="003B01F8"/>
    <w:rsid w:val="003B08CF"/>
    <w:rsid w:val="003B10C8"/>
    <w:rsid w:val="003B11C3"/>
    <w:rsid w:val="003B155C"/>
    <w:rsid w:val="003B15F2"/>
    <w:rsid w:val="003B16D9"/>
    <w:rsid w:val="003B1B88"/>
    <w:rsid w:val="003B1E3C"/>
    <w:rsid w:val="003B1EA3"/>
    <w:rsid w:val="003B1F53"/>
    <w:rsid w:val="003B20D5"/>
    <w:rsid w:val="003B291C"/>
    <w:rsid w:val="003B2A60"/>
    <w:rsid w:val="003B2C8E"/>
    <w:rsid w:val="003B2DC9"/>
    <w:rsid w:val="003B2EF3"/>
    <w:rsid w:val="003B31DF"/>
    <w:rsid w:val="003B3D41"/>
    <w:rsid w:val="003B3F61"/>
    <w:rsid w:val="003B46A7"/>
    <w:rsid w:val="003B481C"/>
    <w:rsid w:val="003B49E3"/>
    <w:rsid w:val="003B4C94"/>
    <w:rsid w:val="003B4DE5"/>
    <w:rsid w:val="003B50EA"/>
    <w:rsid w:val="003B5178"/>
    <w:rsid w:val="003B52E9"/>
    <w:rsid w:val="003B5343"/>
    <w:rsid w:val="003B53E3"/>
    <w:rsid w:val="003B56AF"/>
    <w:rsid w:val="003B599F"/>
    <w:rsid w:val="003B5A16"/>
    <w:rsid w:val="003B5F7C"/>
    <w:rsid w:val="003B5FA7"/>
    <w:rsid w:val="003B61F9"/>
    <w:rsid w:val="003B65EB"/>
    <w:rsid w:val="003B6637"/>
    <w:rsid w:val="003B6863"/>
    <w:rsid w:val="003B68CD"/>
    <w:rsid w:val="003B6AA1"/>
    <w:rsid w:val="003B6BC8"/>
    <w:rsid w:val="003B6CFE"/>
    <w:rsid w:val="003B70CD"/>
    <w:rsid w:val="003B7B6C"/>
    <w:rsid w:val="003B7C8B"/>
    <w:rsid w:val="003B7CEE"/>
    <w:rsid w:val="003C025C"/>
    <w:rsid w:val="003C02ED"/>
    <w:rsid w:val="003C041A"/>
    <w:rsid w:val="003C04B7"/>
    <w:rsid w:val="003C07C8"/>
    <w:rsid w:val="003C0869"/>
    <w:rsid w:val="003C0985"/>
    <w:rsid w:val="003C0E04"/>
    <w:rsid w:val="003C0FD4"/>
    <w:rsid w:val="003C1042"/>
    <w:rsid w:val="003C10D7"/>
    <w:rsid w:val="003C10FF"/>
    <w:rsid w:val="003C154C"/>
    <w:rsid w:val="003C162D"/>
    <w:rsid w:val="003C1934"/>
    <w:rsid w:val="003C1ADD"/>
    <w:rsid w:val="003C1B67"/>
    <w:rsid w:val="003C2048"/>
    <w:rsid w:val="003C2197"/>
    <w:rsid w:val="003C259B"/>
    <w:rsid w:val="003C26BC"/>
    <w:rsid w:val="003C28AF"/>
    <w:rsid w:val="003C2977"/>
    <w:rsid w:val="003C299F"/>
    <w:rsid w:val="003C2DE3"/>
    <w:rsid w:val="003C3196"/>
    <w:rsid w:val="003C31B8"/>
    <w:rsid w:val="003C3339"/>
    <w:rsid w:val="003C334D"/>
    <w:rsid w:val="003C339E"/>
    <w:rsid w:val="003C3475"/>
    <w:rsid w:val="003C3CFC"/>
    <w:rsid w:val="003C3FD5"/>
    <w:rsid w:val="003C4377"/>
    <w:rsid w:val="003C438A"/>
    <w:rsid w:val="003C482D"/>
    <w:rsid w:val="003C4A17"/>
    <w:rsid w:val="003C4D8F"/>
    <w:rsid w:val="003C50C5"/>
    <w:rsid w:val="003C535D"/>
    <w:rsid w:val="003C5684"/>
    <w:rsid w:val="003C5724"/>
    <w:rsid w:val="003C5764"/>
    <w:rsid w:val="003C5DFF"/>
    <w:rsid w:val="003C60E0"/>
    <w:rsid w:val="003C6219"/>
    <w:rsid w:val="003C6221"/>
    <w:rsid w:val="003C6251"/>
    <w:rsid w:val="003C62C2"/>
    <w:rsid w:val="003C6543"/>
    <w:rsid w:val="003C6BBA"/>
    <w:rsid w:val="003C6C82"/>
    <w:rsid w:val="003C6FEA"/>
    <w:rsid w:val="003C71C5"/>
    <w:rsid w:val="003C7383"/>
    <w:rsid w:val="003C787E"/>
    <w:rsid w:val="003C7880"/>
    <w:rsid w:val="003C78E1"/>
    <w:rsid w:val="003C7BA6"/>
    <w:rsid w:val="003C7BAB"/>
    <w:rsid w:val="003C7C57"/>
    <w:rsid w:val="003C7D32"/>
    <w:rsid w:val="003C7E57"/>
    <w:rsid w:val="003C7EEA"/>
    <w:rsid w:val="003C7F7D"/>
    <w:rsid w:val="003D00BF"/>
    <w:rsid w:val="003D0764"/>
    <w:rsid w:val="003D0A62"/>
    <w:rsid w:val="003D0F67"/>
    <w:rsid w:val="003D120F"/>
    <w:rsid w:val="003D149A"/>
    <w:rsid w:val="003D14D2"/>
    <w:rsid w:val="003D161C"/>
    <w:rsid w:val="003D1E79"/>
    <w:rsid w:val="003D1EFA"/>
    <w:rsid w:val="003D22E5"/>
    <w:rsid w:val="003D252D"/>
    <w:rsid w:val="003D2598"/>
    <w:rsid w:val="003D26CB"/>
    <w:rsid w:val="003D2A3A"/>
    <w:rsid w:val="003D2B2D"/>
    <w:rsid w:val="003D2BB0"/>
    <w:rsid w:val="003D2D2C"/>
    <w:rsid w:val="003D2D80"/>
    <w:rsid w:val="003D2FAF"/>
    <w:rsid w:val="003D2FB0"/>
    <w:rsid w:val="003D304F"/>
    <w:rsid w:val="003D345F"/>
    <w:rsid w:val="003D38D9"/>
    <w:rsid w:val="003D3B6B"/>
    <w:rsid w:val="003D3FA4"/>
    <w:rsid w:val="003D431E"/>
    <w:rsid w:val="003D4470"/>
    <w:rsid w:val="003D45A4"/>
    <w:rsid w:val="003D4B5B"/>
    <w:rsid w:val="003D4FB1"/>
    <w:rsid w:val="003D5036"/>
    <w:rsid w:val="003D517F"/>
    <w:rsid w:val="003D548B"/>
    <w:rsid w:val="003D5685"/>
    <w:rsid w:val="003D59FB"/>
    <w:rsid w:val="003D5A55"/>
    <w:rsid w:val="003D5B4A"/>
    <w:rsid w:val="003D5E36"/>
    <w:rsid w:val="003D5E8C"/>
    <w:rsid w:val="003D6137"/>
    <w:rsid w:val="003D6311"/>
    <w:rsid w:val="003D652C"/>
    <w:rsid w:val="003D680A"/>
    <w:rsid w:val="003D68E1"/>
    <w:rsid w:val="003D695D"/>
    <w:rsid w:val="003D6989"/>
    <w:rsid w:val="003D69C5"/>
    <w:rsid w:val="003D6BB8"/>
    <w:rsid w:val="003D6FA1"/>
    <w:rsid w:val="003D705A"/>
    <w:rsid w:val="003D7162"/>
    <w:rsid w:val="003D7174"/>
    <w:rsid w:val="003D721D"/>
    <w:rsid w:val="003D7272"/>
    <w:rsid w:val="003D73E6"/>
    <w:rsid w:val="003D7428"/>
    <w:rsid w:val="003D766D"/>
    <w:rsid w:val="003D782B"/>
    <w:rsid w:val="003D797E"/>
    <w:rsid w:val="003D7BAA"/>
    <w:rsid w:val="003D7C14"/>
    <w:rsid w:val="003D7C58"/>
    <w:rsid w:val="003D7EAD"/>
    <w:rsid w:val="003E027F"/>
    <w:rsid w:val="003E038B"/>
    <w:rsid w:val="003E047D"/>
    <w:rsid w:val="003E0739"/>
    <w:rsid w:val="003E0896"/>
    <w:rsid w:val="003E0A38"/>
    <w:rsid w:val="003E0ADF"/>
    <w:rsid w:val="003E0CC7"/>
    <w:rsid w:val="003E0CEF"/>
    <w:rsid w:val="003E0D9F"/>
    <w:rsid w:val="003E1278"/>
    <w:rsid w:val="003E13EC"/>
    <w:rsid w:val="003E1550"/>
    <w:rsid w:val="003E15B6"/>
    <w:rsid w:val="003E1978"/>
    <w:rsid w:val="003E1A5A"/>
    <w:rsid w:val="003E1D8B"/>
    <w:rsid w:val="003E1E16"/>
    <w:rsid w:val="003E22B4"/>
    <w:rsid w:val="003E235D"/>
    <w:rsid w:val="003E270F"/>
    <w:rsid w:val="003E28AB"/>
    <w:rsid w:val="003E29DA"/>
    <w:rsid w:val="003E2C43"/>
    <w:rsid w:val="003E2E0D"/>
    <w:rsid w:val="003E2E7F"/>
    <w:rsid w:val="003E3011"/>
    <w:rsid w:val="003E3047"/>
    <w:rsid w:val="003E3292"/>
    <w:rsid w:val="003E3385"/>
    <w:rsid w:val="003E3A07"/>
    <w:rsid w:val="003E3A8C"/>
    <w:rsid w:val="003E3AAB"/>
    <w:rsid w:val="003E3F1D"/>
    <w:rsid w:val="003E4126"/>
    <w:rsid w:val="003E435C"/>
    <w:rsid w:val="003E444F"/>
    <w:rsid w:val="003E4490"/>
    <w:rsid w:val="003E464D"/>
    <w:rsid w:val="003E4D1C"/>
    <w:rsid w:val="003E4D3D"/>
    <w:rsid w:val="003E4FCC"/>
    <w:rsid w:val="003E5334"/>
    <w:rsid w:val="003E5726"/>
    <w:rsid w:val="003E5844"/>
    <w:rsid w:val="003E59CD"/>
    <w:rsid w:val="003E5FF9"/>
    <w:rsid w:val="003E6034"/>
    <w:rsid w:val="003E606F"/>
    <w:rsid w:val="003E613C"/>
    <w:rsid w:val="003E63A1"/>
    <w:rsid w:val="003E69F1"/>
    <w:rsid w:val="003E6A69"/>
    <w:rsid w:val="003E6DFB"/>
    <w:rsid w:val="003E6F08"/>
    <w:rsid w:val="003E71F2"/>
    <w:rsid w:val="003E72EC"/>
    <w:rsid w:val="003E772F"/>
    <w:rsid w:val="003E795B"/>
    <w:rsid w:val="003E7A56"/>
    <w:rsid w:val="003E7BC5"/>
    <w:rsid w:val="003E7CA9"/>
    <w:rsid w:val="003F00CE"/>
    <w:rsid w:val="003F014D"/>
    <w:rsid w:val="003F07CF"/>
    <w:rsid w:val="003F0A37"/>
    <w:rsid w:val="003F1162"/>
    <w:rsid w:val="003F153D"/>
    <w:rsid w:val="003F1611"/>
    <w:rsid w:val="003F170A"/>
    <w:rsid w:val="003F1B0A"/>
    <w:rsid w:val="003F2124"/>
    <w:rsid w:val="003F2518"/>
    <w:rsid w:val="003F2744"/>
    <w:rsid w:val="003F2BA2"/>
    <w:rsid w:val="003F2C88"/>
    <w:rsid w:val="003F2D4D"/>
    <w:rsid w:val="003F3184"/>
    <w:rsid w:val="003F3305"/>
    <w:rsid w:val="003F3387"/>
    <w:rsid w:val="003F3478"/>
    <w:rsid w:val="003F3696"/>
    <w:rsid w:val="003F3A2B"/>
    <w:rsid w:val="003F3B67"/>
    <w:rsid w:val="003F3C8A"/>
    <w:rsid w:val="003F3CA4"/>
    <w:rsid w:val="003F3E7E"/>
    <w:rsid w:val="003F40C1"/>
    <w:rsid w:val="003F4251"/>
    <w:rsid w:val="003F447A"/>
    <w:rsid w:val="003F4B98"/>
    <w:rsid w:val="003F4D40"/>
    <w:rsid w:val="003F4DB1"/>
    <w:rsid w:val="003F4E02"/>
    <w:rsid w:val="003F4EB5"/>
    <w:rsid w:val="003F51B3"/>
    <w:rsid w:val="003F53C3"/>
    <w:rsid w:val="003F5618"/>
    <w:rsid w:val="003F56BA"/>
    <w:rsid w:val="003F58F6"/>
    <w:rsid w:val="003F59C3"/>
    <w:rsid w:val="003F5BA0"/>
    <w:rsid w:val="003F5DE0"/>
    <w:rsid w:val="003F5E62"/>
    <w:rsid w:val="003F63A8"/>
    <w:rsid w:val="003F63F1"/>
    <w:rsid w:val="003F65A7"/>
    <w:rsid w:val="003F66BA"/>
    <w:rsid w:val="003F6989"/>
    <w:rsid w:val="003F72EB"/>
    <w:rsid w:val="003F7304"/>
    <w:rsid w:val="003F7941"/>
    <w:rsid w:val="003F795F"/>
    <w:rsid w:val="003F7A93"/>
    <w:rsid w:val="004004D3"/>
    <w:rsid w:val="00400738"/>
    <w:rsid w:val="00400B64"/>
    <w:rsid w:val="00400C4D"/>
    <w:rsid w:val="00400E4C"/>
    <w:rsid w:val="004014A2"/>
    <w:rsid w:val="0040155B"/>
    <w:rsid w:val="004018BC"/>
    <w:rsid w:val="00401B7B"/>
    <w:rsid w:val="00401E4C"/>
    <w:rsid w:val="004022AC"/>
    <w:rsid w:val="004026B2"/>
    <w:rsid w:val="004027DF"/>
    <w:rsid w:val="00402A9B"/>
    <w:rsid w:val="00402B0D"/>
    <w:rsid w:val="00403457"/>
    <w:rsid w:val="00403461"/>
    <w:rsid w:val="0040350B"/>
    <w:rsid w:val="0040369F"/>
    <w:rsid w:val="00403AF7"/>
    <w:rsid w:val="00403CDF"/>
    <w:rsid w:val="00403E84"/>
    <w:rsid w:val="0040409E"/>
    <w:rsid w:val="004040A6"/>
    <w:rsid w:val="0040413E"/>
    <w:rsid w:val="004043E9"/>
    <w:rsid w:val="00404646"/>
    <w:rsid w:val="00404C18"/>
    <w:rsid w:val="00404C95"/>
    <w:rsid w:val="00404EE5"/>
    <w:rsid w:val="00404FBD"/>
    <w:rsid w:val="00405115"/>
    <w:rsid w:val="00405661"/>
    <w:rsid w:val="004059DA"/>
    <w:rsid w:val="00405B58"/>
    <w:rsid w:val="00405CD1"/>
    <w:rsid w:val="00405F12"/>
    <w:rsid w:val="00406074"/>
    <w:rsid w:val="0040660D"/>
    <w:rsid w:val="004068C8"/>
    <w:rsid w:val="004069C5"/>
    <w:rsid w:val="00406A11"/>
    <w:rsid w:val="00407033"/>
    <w:rsid w:val="00407100"/>
    <w:rsid w:val="00407233"/>
    <w:rsid w:val="00407839"/>
    <w:rsid w:val="00407951"/>
    <w:rsid w:val="004079A8"/>
    <w:rsid w:val="00407A15"/>
    <w:rsid w:val="00407B1E"/>
    <w:rsid w:val="00407B1F"/>
    <w:rsid w:val="00410001"/>
    <w:rsid w:val="00410699"/>
    <w:rsid w:val="00410876"/>
    <w:rsid w:val="00410C65"/>
    <w:rsid w:val="00410DDD"/>
    <w:rsid w:val="00410F84"/>
    <w:rsid w:val="00411096"/>
    <w:rsid w:val="00411294"/>
    <w:rsid w:val="0041148F"/>
    <w:rsid w:val="0041158D"/>
    <w:rsid w:val="004118B5"/>
    <w:rsid w:val="00411C22"/>
    <w:rsid w:val="00411F52"/>
    <w:rsid w:val="0041212F"/>
    <w:rsid w:val="00412B55"/>
    <w:rsid w:val="00412B8C"/>
    <w:rsid w:val="00412D5C"/>
    <w:rsid w:val="00412D72"/>
    <w:rsid w:val="00413052"/>
    <w:rsid w:val="004131E9"/>
    <w:rsid w:val="00413244"/>
    <w:rsid w:val="0041387B"/>
    <w:rsid w:val="0041404C"/>
    <w:rsid w:val="0041423C"/>
    <w:rsid w:val="0041425F"/>
    <w:rsid w:val="00414BA6"/>
    <w:rsid w:val="00414F56"/>
    <w:rsid w:val="00414FDE"/>
    <w:rsid w:val="00415054"/>
    <w:rsid w:val="004153E2"/>
    <w:rsid w:val="004158CE"/>
    <w:rsid w:val="00415ACC"/>
    <w:rsid w:val="00415B4E"/>
    <w:rsid w:val="00415BD1"/>
    <w:rsid w:val="00415C83"/>
    <w:rsid w:val="00416135"/>
    <w:rsid w:val="0041625C"/>
    <w:rsid w:val="004163BD"/>
    <w:rsid w:val="004166DE"/>
    <w:rsid w:val="0041671C"/>
    <w:rsid w:val="00416870"/>
    <w:rsid w:val="00416C20"/>
    <w:rsid w:val="00417253"/>
    <w:rsid w:val="00417410"/>
    <w:rsid w:val="00417844"/>
    <w:rsid w:val="00417BDF"/>
    <w:rsid w:val="00417E1A"/>
    <w:rsid w:val="00417EB8"/>
    <w:rsid w:val="00417FCA"/>
    <w:rsid w:val="004204F7"/>
    <w:rsid w:val="00420807"/>
    <w:rsid w:val="00420D8E"/>
    <w:rsid w:val="00420E36"/>
    <w:rsid w:val="00421346"/>
    <w:rsid w:val="00421802"/>
    <w:rsid w:val="00421F94"/>
    <w:rsid w:val="0042218C"/>
    <w:rsid w:val="0042226B"/>
    <w:rsid w:val="004225E1"/>
    <w:rsid w:val="004227DD"/>
    <w:rsid w:val="00422BB8"/>
    <w:rsid w:val="00422E2A"/>
    <w:rsid w:val="00422E4D"/>
    <w:rsid w:val="00422FB0"/>
    <w:rsid w:val="004232D1"/>
    <w:rsid w:val="00423AB9"/>
    <w:rsid w:val="00423D1F"/>
    <w:rsid w:val="00423F4F"/>
    <w:rsid w:val="0042402D"/>
    <w:rsid w:val="004240B5"/>
    <w:rsid w:val="0042435C"/>
    <w:rsid w:val="0042460B"/>
    <w:rsid w:val="00424E1B"/>
    <w:rsid w:val="00424EB6"/>
    <w:rsid w:val="00425035"/>
    <w:rsid w:val="00425041"/>
    <w:rsid w:val="00425049"/>
    <w:rsid w:val="004251CA"/>
    <w:rsid w:val="00425330"/>
    <w:rsid w:val="00425744"/>
    <w:rsid w:val="0042575E"/>
    <w:rsid w:val="004259CB"/>
    <w:rsid w:val="00425C04"/>
    <w:rsid w:val="00426246"/>
    <w:rsid w:val="00426477"/>
    <w:rsid w:val="00426661"/>
    <w:rsid w:val="004269EE"/>
    <w:rsid w:val="00426B2A"/>
    <w:rsid w:val="00426B41"/>
    <w:rsid w:val="00426B6A"/>
    <w:rsid w:val="00426C87"/>
    <w:rsid w:val="00426E4D"/>
    <w:rsid w:val="00426F69"/>
    <w:rsid w:val="00426F6D"/>
    <w:rsid w:val="004270EE"/>
    <w:rsid w:val="0042717E"/>
    <w:rsid w:val="0042717F"/>
    <w:rsid w:val="00427251"/>
    <w:rsid w:val="004272F7"/>
    <w:rsid w:val="00427598"/>
    <w:rsid w:val="004277B5"/>
    <w:rsid w:val="0042796D"/>
    <w:rsid w:val="00427A08"/>
    <w:rsid w:val="00427EDB"/>
    <w:rsid w:val="00430055"/>
    <w:rsid w:val="004300A0"/>
    <w:rsid w:val="004301DA"/>
    <w:rsid w:val="0043050F"/>
    <w:rsid w:val="004306C5"/>
    <w:rsid w:val="0043097D"/>
    <w:rsid w:val="00430ABB"/>
    <w:rsid w:val="00430BEF"/>
    <w:rsid w:val="00430D4A"/>
    <w:rsid w:val="0043119A"/>
    <w:rsid w:val="004318B9"/>
    <w:rsid w:val="00431B3A"/>
    <w:rsid w:val="00431B45"/>
    <w:rsid w:val="00431CD5"/>
    <w:rsid w:val="004320B4"/>
    <w:rsid w:val="00432564"/>
    <w:rsid w:val="00432598"/>
    <w:rsid w:val="00432616"/>
    <w:rsid w:val="004327B3"/>
    <w:rsid w:val="004329C8"/>
    <w:rsid w:val="00433125"/>
    <w:rsid w:val="00433434"/>
    <w:rsid w:val="00433789"/>
    <w:rsid w:val="00433BD0"/>
    <w:rsid w:val="00433D2C"/>
    <w:rsid w:val="00433F50"/>
    <w:rsid w:val="00433F89"/>
    <w:rsid w:val="00434075"/>
    <w:rsid w:val="00434791"/>
    <w:rsid w:val="00434C5B"/>
    <w:rsid w:val="00434D2F"/>
    <w:rsid w:val="00434DB1"/>
    <w:rsid w:val="00434DC4"/>
    <w:rsid w:val="00434F66"/>
    <w:rsid w:val="00435095"/>
    <w:rsid w:val="004357E5"/>
    <w:rsid w:val="004358A5"/>
    <w:rsid w:val="00435C61"/>
    <w:rsid w:val="0043616C"/>
    <w:rsid w:val="00436AA4"/>
    <w:rsid w:val="0043700E"/>
    <w:rsid w:val="004370AB"/>
    <w:rsid w:val="00437479"/>
    <w:rsid w:val="00437846"/>
    <w:rsid w:val="004378B4"/>
    <w:rsid w:val="004378D1"/>
    <w:rsid w:val="004378D6"/>
    <w:rsid w:val="00437EFE"/>
    <w:rsid w:val="00437F0A"/>
    <w:rsid w:val="0044001A"/>
    <w:rsid w:val="00440226"/>
    <w:rsid w:val="00440477"/>
    <w:rsid w:val="004405FB"/>
    <w:rsid w:val="00440808"/>
    <w:rsid w:val="00440A7F"/>
    <w:rsid w:val="00441208"/>
    <w:rsid w:val="00441356"/>
    <w:rsid w:val="00441382"/>
    <w:rsid w:val="004414A3"/>
    <w:rsid w:val="00441567"/>
    <w:rsid w:val="004417A4"/>
    <w:rsid w:val="0044186E"/>
    <w:rsid w:val="00441979"/>
    <w:rsid w:val="004419D5"/>
    <w:rsid w:val="00441D79"/>
    <w:rsid w:val="0044218F"/>
    <w:rsid w:val="004427EC"/>
    <w:rsid w:val="00442F2C"/>
    <w:rsid w:val="00443135"/>
    <w:rsid w:val="004435A8"/>
    <w:rsid w:val="00443873"/>
    <w:rsid w:val="00443A04"/>
    <w:rsid w:val="00443CAD"/>
    <w:rsid w:val="00443CD2"/>
    <w:rsid w:val="00443FB6"/>
    <w:rsid w:val="004440B8"/>
    <w:rsid w:val="004444CD"/>
    <w:rsid w:val="0044460C"/>
    <w:rsid w:val="004448F3"/>
    <w:rsid w:val="00444C8C"/>
    <w:rsid w:val="00444E05"/>
    <w:rsid w:val="0044543C"/>
    <w:rsid w:val="004457C3"/>
    <w:rsid w:val="004457F1"/>
    <w:rsid w:val="00446578"/>
    <w:rsid w:val="00446803"/>
    <w:rsid w:val="0044680E"/>
    <w:rsid w:val="00446AFA"/>
    <w:rsid w:val="00446B7F"/>
    <w:rsid w:val="00446B9F"/>
    <w:rsid w:val="00446C0D"/>
    <w:rsid w:val="00446D26"/>
    <w:rsid w:val="00446D80"/>
    <w:rsid w:val="00446E79"/>
    <w:rsid w:val="00446EB6"/>
    <w:rsid w:val="00446F05"/>
    <w:rsid w:val="0044711D"/>
    <w:rsid w:val="004472CE"/>
    <w:rsid w:val="004473E4"/>
    <w:rsid w:val="004474EA"/>
    <w:rsid w:val="004475E5"/>
    <w:rsid w:val="00447A41"/>
    <w:rsid w:val="00447CCD"/>
    <w:rsid w:val="00447FD4"/>
    <w:rsid w:val="004500EA"/>
    <w:rsid w:val="0045031C"/>
    <w:rsid w:val="00450591"/>
    <w:rsid w:val="0045071F"/>
    <w:rsid w:val="00450B41"/>
    <w:rsid w:val="00450F3E"/>
    <w:rsid w:val="00450FBF"/>
    <w:rsid w:val="0045106C"/>
    <w:rsid w:val="004511F5"/>
    <w:rsid w:val="004513EE"/>
    <w:rsid w:val="004519FE"/>
    <w:rsid w:val="00452107"/>
    <w:rsid w:val="0045239E"/>
    <w:rsid w:val="00452486"/>
    <w:rsid w:val="0045272B"/>
    <w:rsid w:val="00452829"/>
    <w:rsid w:val="004529DB"/>
    <w:rsid w:val="00452BB8"/>
    <w:rsid w:val="00452FDB"/>
    <w:rsid w:val="0045308E"/>
    <w:rsid w:val="00453589"/>
    <w:rsid w:val="0045374B"/>
    <w:rsid w:val="004539CE"/>
    <w:rsid w:val="00453A5B"/>
    <w:rsid w:val="00454898"/>
    <w:rsid w:val="00454C41"/>
    <w:rsid w:val="00454E93"/>
    <w:rsid w:val="00455245"/>
    <w:rsid w:val="00455572"/>
    <w:rsid w:val="00455756"/>
    <w:rsid w:val="00455B17"/>
    <w:rsid w:val="00455D8E"/>
    <w:rsid w:val="004564C6"/>
    <w:rsid w:val="00456682"/>
    <w:rsid w:val="00456F12"/>
    <w:rsid w:val="004573D7"/>
    <w:rsid w:val="004574B6"/>
    <w:rsid w:val="00457528"/>
    <w:rsid w:val="00457579"/>
    <w:rsid w:val="00457906"/>
    <w:rsid w:val="00457C21"/>
    <w:rsid w:val="00457D7D"/>
    <w:rsid w:val="004604BF"/>
    <w:rsid w:val="00460551"/>
    <w:rsid w:val="004606D3"/>
    <w:rsid w:val="00460730"/>
    <w:rsid w:val="004608BB"/>
    <w:rsid w:val="00460B8F"/>
    <w:rsid w:val="00460BE6"/>
    <w:rsid w:val="00460DC2"/>
    <w:rsid w:val="00460EDF"/>
    <w:rsid w:val="00461248"/>
    <w:rsid w:val="00461310"/>
    <w:rsid w:val="004614D9"/>
    <w:rsid w:val="00461691"/>
    <w:rsid w:val="00461900"/>
    <w:rsid w:val="00461E19"/>
    <w:rsid w:val="004624FD"/>
    <w:rsid w:val="004625AA"/>
    <w:rsid w:val="004628BB"/>
    <w:rsid w:val="004628FC"/>
    <w:rsid w:val="00463122"/>
    <w:rsid w:val="0046348A"/>
    <w:rsid w:val="004634A0"/>
    <w:rsid w:val="004636BF"/>
    <w:rsid w:val="004636E2"/>
    <w:rsid w:val="00463804"/>
    <w:rsid w:val="0046387B"/>
    <w:rsid w:val="00463E3D"/>
    <w:rsid w:val="0046422D"/>
    <w:rsid w:val="004646CB"/>
    <w:rsid w:val="00464C22"/>
    <w:rsid w:val="00464D73"/>
    <w:rsid w:val="00464F3A"/>
    <w:rsid w:val="0046543C"/>
    <w:rsid w:val="00465956"/>
    <w:rsid w:val="00465A10"/>
    <w:rsid w:val="00465B78"/>
    <w:rsid w:val="00465C45"/>
    <w:rsid w:val="00465D7C"/>
    <w:rsid w:val="00465FC4"/>
    <w:rsid w:val="00466185"/>
    <w:rsid w:val="004661D4"/>
    <w:rsid w:val="00466526"/>
    <w:rsid w:val="00466BC1"/>
    <w:rsid w:val="00466C19"/>
    <w:rsid w:val="00466CC1"/>
    <w:rsid w:val="00466E8F"/>
    <w:rsid w:val="00467156"/>
    <w:rsid w:val="00467289"/>
    <w:rsid w:val="0046744B"/>
    <w:rsid w:val="004674B2"/>
    <w:rsid w:val="00467885"/>
    <w:rsid w:val="004700DF"/>
    <w:rsid w:val="004700F8"/>
    <w:rsid w:val="0047010B"/>
    <w:rsid w:val="00470741"/>
    <w:rsid w:val="0047079B"/>
    <w:rsid w:val="004707FA"/>
    <w:rsid w:val="004709BB"/>
    <w:rsid w:val="00470B51"/>
    <w:rsid w:val="00470C89"/>
    <w:rsid w:val="00470D3A"/>
    <w:rsid w:val="0047115F"/>
    <w:rsid w:val="004715CA"/>
    <w:rsid w:val="00471937"/>
    <w:rsid w:val="00471C5F"/>
    <w:rsid w:val="00471CBB"/>
    <w:rsid w:val="00471D4C"/>
    <w:rsid w:val="00471D5B"/>
    <w:rsid w:val="00472030"/>
    <w:rsid w:val="004720F3"/>
    <w:rsid w:val="00472105"/>
    <w:rsid w:val="00472155"/>
    <w:rsid w:val="004724E6"/>
    <w:rsid w:val="00472A84"/>
    <w:rsid w:val="00472F5B"/>
    <w:rsid w:val="00473160"/>
    <w:rsid w:val="00473AD9"/>
    <w:rsid w:val="00473D5A"/>
    <w:rsid w:val="00473DBF"/>
    <w:rsid w:val="00473E5D"/>
    <w:rsid w:val="00474081"/>
    <w:rsid w:val="0047493A"/>
    <w:rsid w:val="00474DD9"/>
    <w:rsid w:val="004757B3"/>
    <w:rsid w:val="004757C2"/>
    <w:rsid w:val="004758BD"/>
    <w:rsid w:val="00475986"/>
    <w:rsid w:val="00475A97"/>
    <w:rsid w:val="00475A99"/>
    <w:rsid w:val="00475F61"/>
    <w:rsid w:val="00476027"/>
    <w:rsid w:val="00476382"/>
    <w:rsid w:val="00476DC5"/>
    <w:rsid w:val="00476E9E"/>
    <w:rsid w:val="00476F62"/>
    <w:rsid w:val="00476FF3"/>
    <w:rsid w:val="0047702D"/>
    <w:rsid w:val="0047731C"/>
    <w:rsid w:val="00477463"/>
    <w:rsid w:val="004779E6"/>
    <w:rsid w:val="00477A02"/>
    <w:rsid w:val="00477A91"/>
    <w:rsid w:val="00477C8C"/>
    <w:rsid w:val="00477DB4"/>
    <w:rsid w:val="00477F8C"/>
    <w:rsid w:val="0048039F"/>
    <w:rsid w:val="00480460"/>
    <w:rsid w:val="0048069F"/>
    <w:rsid w:val="0048073A"/>
    <w:rsid w:val="004808DC"/>
    <w:rsid w:val="00480CAE"/>
    <w:rsid w:val="00480CAF"/>
    <w:rsid w:val="00480D7A"/>
    <w:rsid w:val="00480E9D"/>
    <w:rsid w:val="004811F1"/>
    <w:rsid w:val="00481200"/>
    <w:rsid w:val="0048149B"/>
    <w:rsid w:val="0048160D"/>
    <w:rsid w:val="00481688"/>
    <w:rsid w:val="00481785"/>
    <w:rsid w:val="00481943"/>
    <w:rsid w:val="00481A15"/>
    <w:rsid w:val="00481CFF"/>
    <w:rsid w:val="00481D59"/>
    <w:rsid w:val="00481D95"/>
    <w:rsid w:val="0048213F"/>
    <w:rsid w:val="00482506"/>
    <w:rsid w:val="004826B6"/>
    <w:rsid w:val="00482710"/>
    <w:rsid w:val="004828B0"/>
    <w:rsid w:val="004829C3"/>
    <w:rsid w:val="00482B23"/>
    <w:rsid w:val="00482BD5"/>
    <w:rsid w:val="00482BE2"/>
    <w:rsid w:val="004832E7"/>
    <w:rsid w:val="00483485"/>
    <w:rsid w:val="0048369F"/>
    <w:rsid w:val="00483738"/>
    <w:rsid w:val="00483A52"/>
    <w:rsid w:val="00483AE1"/>
    <w:rsid w:val="00483E42"/>
    <w:rsid w:val="00483F95"/>
    <w:rsid w:val="004845F0"/>
    <w:rsid w:val="00484A56"/>
    <w:rsid w:val="00484D02"/>
    <w:rsid w:val="00484EA3"/>
    <w:rsid w:val="00484EF1"/>
    <w:rsid w:val="0048507F"/>
    <w:rsid w:val="00485334"/>
    <w:rsid w:val="00485B20"/>
    <w:rsid w:val="00485B21"/>
    <w:rsid w:val="00485C22"/>
    <w:rsid w:val="00485C60"/>
    <w:rsid w:val="00485FD6"/>
    <w:rsid w:val="00486093"/>
    <w:rsid w:val="00486BA7"/>
    <w:rsid w:val="00486C6E"/>
    <w:rsid w:val="00486E8B"/>
    <w:rsid w:val="00486E96"/>
    <w:rsid w:val="0048714F"/>
    <w:rsid w:val="004873A6"/>
    <w:rsid w:val="00487496"/>
    <w:rsid w:val="0048776A"/>
    <w:rsid w:val="00487902"/>
    <w:rsid w:val="00487964"/>
    <w:rsid w:val="00487A79"/>
    <w:rsid w:val="00487AB2"/>
    <w:rsid w:val="00487BF1"/>
    <w:rsid w:val="00487D53"/>
    <w:rsid w:val="00487EC6"/>
    <w:rsid w:val="00487EED"/>
    <w:rsid w:val="0049025B"/>
    <w:rsid w:val="00490269"/>
    <w:rsid w:val="0049034B"/>
    <w:rsid w:val="00490455"/>
    <w:rsid w:val="004907DA"/>
    <w:rsid w:val="004907FD"/>
    <w:rsid w:val="0049090D"/>
    <w:rsid w:val="00491037"/>
    <w:rsid w:val="00491079"/>
    <w:rsid w:val="00491716"/>
    <w:rsid w:val="00491734"/>
    <w:rsid w:val="00491ADF"/>
    <w:rsid w:val="00492206"/>
    <w:rsid w:val="0049236A"/>
    <w:rsid w:val="004924CE"/>
    <w:rsid w:val="0049252B"/>
    <w:rsid w:val="00492575"/>
    <w:rsid w:val="00492689"/>
    <w:rsid w:val="00492C3A"/>
    <w:rsid w:val="00492DAC"/>
    <w:rsid w:val="00492E59"/>
    <w:rsid w:val="00492F18"/>
    <w:rsid w:val="0049344E"/>
    <w:rsid w:val="00493730"/>
    <w:rsid w:val="00493898"/>
    <w:rsid w:val="00493AF8"/>
    <w:rsid w:val="00493F2F"/>
    <w:rsid w:val="004940BA"/>
    <w:rsid w:val="0049467B"/>
    <w:rsid w:val="0049482A"/>
    <w:rsid w:val="00494976"/>
    <w:rsid w:val="00494BA2"/>
    <w:rsid w:val="00494FC7"/>
    <w:rsid w:val="00495028"/>
    <w:rsid w:val="0049542D"/>
    <w:rsid w:val="004956AE"/>
    <w:rsid w:val="004958A0"/>
    <w:rsid w:val="004958B5"/>
    <w:rsid w:val="004959A8"/>
    <w:rsid w:val="00495C9E"/>
    <w:rsid w:val="00495CB8"/>
    <w:rsid w:val="00495D44"/>
    <w:rsid w:val="004962D2"/>
    <w:rsid w:val="0049665E"/>
    <w:rsid w:val="004967A3"/>
    <w:rsid w:val="004968A0"/>
    <w:rsid w:val="004969CC"/>
    <w:rsid w:val="00496D65"/>
    <w:rsid w:val="00496E59"/>
    <w:rsid w:val="0049733D"/>
    <w:rsid w:val="00497415"/>
    <w:rsid w:val="004979C6"/>
    <w:rsid w:val="00497D42"/>
    <w:rsid w:val="00497D55"/>
    <w:rsid w:val="00497DBB"/>
    <w:rsid w:val="00497E41"/>
    <w:rsid w:val="00497FE1"/>
    <w:rsid w:val="004A003C"/>
    <w:rsid w:val="004A009F"/>
    <w:rsid w:val="004A0147"/>
    <w:rsid w:val="004A0189"/>
    <w:rsid w:val="004A0376"/>
    <w:rsid w:val="004A03EE"/>
    <w:rsid w:val="004A0785"/>
    <w:rsid w:val="004A0D7D"/>
    <w:rsid w:val="004A0EC2"/>
    <w:rsid w:val="004A109E"/>
    <w:rsid w:val="004A122F"/>
    <w:rsid w:val="004A133C"/>
    <w:rsid w:val="004A1732"/>
    <w:rsid w:val="004A1934"/>
    <w:rsid w:val="004A19FB"/>
    <w:rsid w:val="004A1B33"/>
    <w:rsid w:val="004A1E0E"/>
    <w:rsid w:val="004A1FDD"/>
    <w:rsid w:val="004A219C"/>
    <w:rsid w:val="004A2587"/>
    <w:rsid w:val="004A26B9"/>
    <w:rsid w:val="004A27CE"/>
    <w:rsid w:val="004A2B36"/>
    <w:rsid w:val="004A2CBA"/>
    <w:rsid w:val="004A2E1E"/>
    <w:rsid w:val="004A309C"/>
    <w:rsid w:val="004A337E"/>
    <w:rsid w:val="004A33FD"/>
    <w:rsid w:val="004A3620"/>
    <w:rsid w:val="004A36A2"/>
    <w:rsid w:val="004A40A5"/>
    <w:rsid w:val="004A4558"/>
    <w:rsid w:val="004A49AE"/>
    <w:rsid w:val="004A4EB6"/>
    <w:rsid w:val="004A5097"/>
    <w:rsid w:val="004A51B7"/>
    <w:rsid w:val="004A5362"/>
    <w:rsid w:val="004A53FA"/>
    <w:rsid w:val="004A5433"/>
    <w:rsid w:val="004A569D"/>
    <w:rsid w:val="004A594B"/>
    <w:rsid w:val="004A5A99"/>
    <w:rsid w:val="004A5ECF"/>
    <w:rsid w:val="004A60D0"/>
    <w:rsid w:val="004A62F1"/>
    <w:rsid w:val="004A6364"/>
    <w:rsid w:val="004A6381"/>
    <w:rsid w:val="004A63CB"/>
    <w:rsid w:val="004A6474"/>
    <w:rsid w:val="004A64C8"/>
    <w:rsid w:val="004A64D5"/>
    <w:rsid w:val="004A654D"/>
    <w:rsid w:val="004A668B"/>
    <w:rsid w:val="004A717C"/>
    <w:rsid w:val="004A71DB"/>
    <w:rsid w:val="004A743D"/>
    <w:rsid w:val="004A7F59"/>
    <w:rsid w:val="004B007A"/>
    <w:rsid w:val="004B076D"/>
    <w:rsid w:val="004B0B0A"/>
    <w:rsid w:val="004B0DA5"/>
    <w:rsid w:val="004B1337"/>
    <w:rsid w:val="004B14A2"/>
    <w:rsid w:val="004B16C9"/>
    <w:rsid w:val="004B1783"/>
    <w:rsid w:val="004B1BAB"/>
    <w:rsid w:val="004B1D29"/>
    <w:rsid w:val="004B1FDE"/>
    <w:rsid w:val="004B2429"/>
    <w:rsid w:val="004B26D8"/>
    <w:rsid w:val="004B2706"/>
    <w:rsid w:val="004B27A9"/>
    <w:rsid w:val="004B283A"/>
    <w:rsid w:val="004B30C4"/>
    <w:rsid w:val="004B3169"/>
    <w:rsid w:val="004B335C"/>
    <w:rsid w:val="004B349D"/>
    <w:rsid w:val="004B350B"/>
    <w:rsid w:val="004B382E"/>
    <w:rsid w:val="004B39CE"/>
    <w:rsid w:val="004B3A08"/>
    <w:rsid w:val="004B3DA8"/>
    <w:rsid w:val="004B3E33"/>
    <w:rsid w:val="004B3E5B"/>
    <w:rsid w:val="004B3F41"/>
    <w:rsid w:val="004B4AEE"/>
    <w:rsid w:val="004B4CF1"/>
    <w:rsid w:val="004B4FF5"/>
    <w:rsid w:val="004B534F"/>
    <w:rsid w:val="004B53BB"/>
    <w:rsid w:val="004B5425"/>
    <w:rsid w:val="004B5444"/>
    <w:rsid w:val="004B55A0"/>
    <w:rsid w:val="004B56D1"/>
    <w:rsid w:val="004B59C5"/>
    <w:rsid w:val="004B5B05"/>
    <w:rsid w:val="004B5E7A"/>
    <w:rsid w:val="004B5EA9"/>
    <w:rsid w:val="004B602D"/>
    <w:rsid w:val="004B60A8"/>
    <w:rsid w:val="004B61FD"/>
    <w:rsid w:val="004B6630"/>
    <w:rsid w:val="004B667C"/>
    <w:rsid w:val="004B6DD1"/>
    <w:rsid w:val="004B6F7D"/>
    <w:rsid w:val="004B7093"/>
    <w:rsid w:val="004B72CA"/>
    <w:rsid w:val="004B747F"/>
    <w:rsid w:val="004B7519"/>
    <w:rsid w:val="004B773E"/>
    <w:rsid w:val="004B7748"/>
    <w:rsid w:val="004B796D"/>
    <w:rsid w:val="004B7BC2"/>
    <w:rsid w:val="004B7DC4"/>
    <w:rsid w:val="004C0082"/>
    <w:rsid w:val="004C0164"/>
    <w:rsid w:val="004C031E"/>
    <w:rsid w:val="004C0394"/>
    <w:rsid w:val="004C05E1"/>
    <w:rsid w:val="004C0995"/>
    <w:rsid w:val="004C0A95"/>
    <w:rsid w:val="004C0AB3"/>
    <w:rsid w:val="004C0D3B"/>
    <w:rsid w:val="004C1653"/>
    <w:rsid w:val="004C2995"/>
    <w:rsid w:val="004C2AE9"/>
    <w:rsid w:val="004C359D"/>
    <w:rsid w:val="004C38A0"/>
    <w:rsid w:val="004C3926"/>
    <w:rsid w:val="004C3CC8"/>
    <w:rsid w:val="004C3E4F"/>
    <w:rsid w:val="004C3F84"/>
    <w:rsid w:val="004C4039"/>
    <w:rsid w:val="004C41B8"/>
    <w:rsid w:val="004C44AA"/>
    <w:rsid w:val="004C454B"/>
    <w:rsid w:val="004C45B2"/>
    <w:rsid w:val="004C45BD"/>
    <w:rsid w:val="004C45DC"/>
    <w:rsid w:val="004C46DF"/>
    <w:rsid w:val="004C49AE"/>
    <w:rsid w:val="004C4A9A"/>
    <w:rsid w:val="004C4C3F"/>
    <w:rsid w:val="004C4E4E"/>
    <w:rsid w:val="004C4F40"/>
    <w:rsid w:val="004C4F7F"/>
    <w:rsid w:val="004C50D1"/>
    <w:rsid w:val="004C5272"/>
    <w:rsid w:val="004C547F"/>
    <w:rsid w:val="004C557D"/>
    <w:rsid w:val="004C603D"/>
    <w:rsid w:val="004C606E"/>
    <w:rsid w:val="004C60A0"/>
    <w:rsid w:val="004C6143"/>
    <w:rsid w:val="004C6601"/>
    <w:rsid w:val="004C6A77"/>
    <w:rsid w:val="004C6ACB"/>
    <w:rsid w:val="004C6B37"/>
    <w:rsid w:val="004C6C64"/>
    <w:rsid w:val="004C7091"/>
    <w:rsid w:val="004C7099"/>
    <w:rsid w:val="004C70AB"/>
    <w:rsid w:val="004C7189"/>
    <w:rsid w:val="004C71F0"/>
    <w:rsid w:val="004C73B3"/>
    <w:rsid w:val="004C73F1"/>
    <w:rsid w:val="004C743D"/>
    <w:rsid w:val="004C776A"/>
    <w:rsid w:val="004C799B"/>
    <w:rsid w:val="004D0015"/>
    <w:rsid w:val="004D0187"/>
    <w:rsid w:val="004D0232"/>
    <w:rsid w:val="004D027F"/>
    <w:rsid w:val="004D0781"/>
    <w:rsid w:val="004D0930"/>
    <w:rsid w:val="004D095F"/>
    <w:rsid w:val="004D09B6"/>
    <w:rsid w:val="004D0BE7"/>
    <w:rsid w:val="004D0F10"/>
    <w:rsid w:val="004D1416"/>
    <w:rsid w:val="004D1497"/>
    <w:rsid w:val="004D1711"/>
    <w:rsid w:val="004D1796"/>
    <w:rsid w:val="004D19CF"/>
    <w:rsid w:val="004D19E8"/>
    <w:rsid w:val="004D1AA0"/>
    <w:rsid w:val="004D1AB1"/>
    <w:rsid w:val="004D1AD5"/>
    <w:rsid w:val="004D1DAC"/>
    <w:rsid w:val="004D1F6E"/>
    <w:rsid w:val="004D2023"/>
    <w:rsid w:val="004D2052"/>
    <w:rsid w:val="004D240C"/>
    <w:rsid w:val="004D2438"/>
    <w:rsid w:val="004D254E"/>
    <w:rsid w:val="004D2895"/>
    <w:rsid w:val="004D29DC"/>
    <w:rsid w:val="004D2B85"/>
    <w:rsid w:val="004D2D44"/>
    <w:rsid w:val="004D2EB9"/>
    <w:rsid w:val="004D2EEB"/>
    <w:rsid w:val="004D30E2"/>
    <w:rsid w:val="004D35A7"/>
    <w:rsid w:val="004D365C"/>
    <w:rsid w:val="004D388C"/>
    <w:rsid w:val="004D3C65"/>
    <w:rsid w:val="004D3FB7"/>
    <w:rsid w:val="004D40DC"/>
    <w:rsid w:val="004D41D9"/>
    <w:rsid w:val="004D422A"/>
    <w:rsid w:val="004D4441"/>
    <w:rsid w:val="004D47F5"/>
    <w:rsid w:val="004D494F"/>
    <w:rsid w:val="004D51C0"/>
    <w:rsid w:val="004D568D"/>
    <w:rsid w:val="004D5761"/>
    <w:rsid w:val="004D586C"/>
    <w:rsid w:val="004D5897"/>
    <w:rsid w:val="004D5A2C"/>
    <w:rsid w:val="004D5B34"/>
    <w:rsid w:val="004D5C61"/>
    <w:rsid w:val="004D6237"/>
    <w:rsid w:val="004D63E1"/>
    <w:rsid w:val="004D660B"/>
    <w:rsid w:val="004D6655"/>
    <w:rsid w:val="004D72E4"/>
    <w:rsid w:val="004D7360"/>
    <w:rsid w:val="004D74B8"/>
    <w:rsid w:val="004D785B"/>
    <w:rsid w:val="004D7EE0"/>
    <w:rsid w:val="004D7F55"/>
    <w:rsid w:val="004D7FF1"/>
    <w:rsid w:val="004E0403"/>
    <w:rsid w:val="004E045D"/>
    <w:rsid w:val="004E0674"/>
    <w:rsid w:val="004E0853"/>
    <w:rsid w:val="004E0D35"/>
    <w:rsid w:val="004E0E59"/>
    <w:rsid w:val="004E1433"/>
    <w:rsid w:val="004E1722"/>
    <w:rsid w:val="004E1768"/>
    <w:rsid w:val="004E1975"/>
    <w:rsid w:val="004E1D52"/>
    <w:rsid w:val="004E26C5"/>
    <w:rsid w:val="004E27AB"/>
    <w:rsid w:val="004E3288"/>
    <w:rsid w:val="004E33C4"/>
    <w:rsid w:val="004E3C9D"/>
    <w:rsid w:val="004E3D11"/>
    <w:rsid w:val="004E40A5"/>
    <w:rsid w:val="004E465C"/>
    <w:rsid w:val="004E4BBA"/>
    <w:rsid w:val="004E4CCE"/>
    <w:rsid w:val="004E4E7A"/>
    <w:rsid w:val="004E5189"/>
    <w:rsid w:val="004E5415"/>
    <w:rsid w:val="004E5525"/>
    <w:rsid w:val="004E5645"/>
    <w:rsid w:val="004E5969"/>
    <w:rsid w:val="004E5973"/>
    <w:rsid w:val="004E59C0"/>
    <w:rsid w:val="004E59EE"/>
    <w:rsid w:val="004E5BD4"/>
    <w:rsid w:val="004E6024"/>
    <w:rsid w:val="004E6184"/>
    <w:rsid w:val="004E6353"/>
    <w:rsid w:val="004E6386"/>
    <w:rsid w:val="004E673F"/>
    <w:rsid w:val="004E6AB1"/>
    <w:rsid w:val="004E6CE5"/>
    <w:rsid w:val="004E70F6"/>
    <w:rsid w:val="004E752D"/>
    <w:rsid w:val="004E78C8"/>
    <w:rsid w:val="004E7B30"/>
    <w:rsid w:val="004E7D65"/>
    <w:rsid w:val="004E7D95"/>
    <w:rsid w:val="004E7FAE"/>
    <w:rsid w:val="004E7FC2"/>
    <w:rsid w:val="004E7FD6"/>
    <w:rsid w:val="004F042C"/>
    <w:rsid w:val="004F0623"/>
    <w:rsid w:val="004F07E9"/>
    <w:rsid w:val="004F09C6"/>
    <w:rsid w:val="004F09D1"/>
    <w:rsid w:val="004F09E9"/>
    <w:rsid w:val="004F0AF8"/>
    <w:rsid w:val="004F0CC3"/>
    <w:rsid w:val="004F0F85"/>
    <w:rsid w:val="004F1304"/>
    <w:rsid w:val="004F16ED"/>
    <w:rsid w:val="004F1790"/>
    <w:rsid w:val="004F1A08"/>
    <w:rsid w:val="004F1ADD"/>
    <w:rsid w:val="004F1BDD"/>
    <w:rsid w:val="004F1E5F"/>
    <w:rsid w:val="004F1EAA"/>
    <w:rsid w:val="004F21D8"/>
    <w:rsid w:val="004F2355"/>
    <w:rsid w:val="004F25FA"/>
    <w:rsid w:val="004F2D46"/>
    <w:rsid w:val="004F2D52"/>
    <w:rsid w:val="004F319E"/>
    <w:rsid w:val="004F3643"/>
    <w:rsid w:val="004F38A6"/>
    <w:rsid w:val="004F38F3"/>
    <w:rsid w:val="004F3973"/>
    <w:rsid w:val="004F4064"/>
    <w:rsid w:val="004F4337"/>
    <w:rsid w:val="004F44E0"/>
    <w:rsid w:val="004F4792"/>
    <w:rsid w:val="004F4C92"/>
    <w:rsid w:val="004F4DBF"/>
    <w:rsid w:val="004F4F3E"/>
    <w:rsid w:val="004F53AA"/>
    <w:rsid w:val="004F580F"/>
    <w:rsid w:val="004F5831"/>
    <w:rsid w:val="004F591A"/>
    <w:rsid w:val="004F5B3E"/>
    <w:rsid w:val="004F5CAF"/>
    <w:rsid w:val="004F5E31"/>
    <w:rsid w:val="004F5EB1"/>
    <w:rsid w:val="004F5FB0"/>
    <w:rsid w:val="004F615E"/>
    <w:rsid w:val="004F638D"/>
    <w:rsid w:val="004F647A"/>
    <w:rsid w:val="004F6564"/>
    <w:rsid w:val="004F6D6B"/>
    <w:rsid w:val="004F6DAD"/>
    <w:rsid w:val="004F6DE9"/>
    <w:rsid w:val="004F6EA9"/>
    <w:rsid w:val="004F7121"/>
    <w:rsid w:val="004F788D"/>
    <w:rsid w:val="004F7960"/>
    <w:rsid w:val="004F7B32"/>
    <w:rsid w:val="004F7C7B"/>
    <w:rsid w:val="005000B1"/>
    <w:rsid w:val="00500890"/>
    <w:rsid w:val="005008DA"/>
    <w:rsid w:val="00500ABB"/>
    <w:rsid w:val="00500B2B"/>
    <w:rsid w:val="00500D6F"/>
    <w:rsid w:val="00500F2F"/>
    <w:rsid w:val="00501240"/>
    <w:rsid w:val="0050130A"/>
    <w:rsid w:val="005015CA"/>
    <w:rsid w:val="0050185C"/>
    <w:rsid w:val="00501B61"/>
    <w:rsid w:val="00501BFF"/>
    <w:rsid w:val="00501FC6"/>
    <w:rsid w:val="005020B1"/>
    <w:rsid w:val="00502157"/>
    <w:rsid w:val="00502180"/>
    <w:rsid w:val="0050247F"/>
    <w:rsid w:val="00502556"/>
    <w:rsid w:val="00502562"/>
    <w:rsid w:val="00502604"/>
    <w:rsid w:val="00502643"/>
    <w:rsid w:val="00502657"/>
    <w:rsid w:val="005026D7"/>
    <w:rsid w:val="005028E0"/>
    <w:rsid w:val="00502B53"/>
    <w:rsid w:val="00502F9A"/>
    <w:rsid w:val="00502FB1"/>
    <w:rsid w:val="0050303E"/>
    <w:rsid w:val="00503138"/>
    <w:rsid w:val="0050365F"/>
    <w:rsid w:val="00503AFB"/>
    <w:rsid w:val="00503F19"/>
    <w:rsid w:val="00504047"/>
    <w:rsid w:val="0050405A"/>
    <w:rsid w:val="0050410F"/>
    <w:rsid w:val="00504778"/>
    <w:rsid w:val="00504C07"/>
    <w:rsid w:val="00504E44"/>
    <w:rsid w:val="00504FB3"/>
    <w:rsid w:val="005051FE"/>
    <w:rsid w:val="00505298"/>
    <w:rsid w:val="005055C3"/>
    <w:rsid w:val="00505790"/>
    <w:rsid w:val="00505C08"/>
    <w:rsid w:val="00505EF2"/>
    <w:rsid w:val="00505F67"/>
    <w:rsid w:val="005060AF"/>
    <w:rsid w:val="00506CA7"/>
    <w:rsid w:val="00506CCF"/>
    <w:rsid w:val="00506FE8"/>
    <w:rsid w:val="005070CE"/>
    <w:rsid w:val="00507564"/>
    <w:rsid w:val="00507E96"/>
    <w:rsid w:val="00510621"/>
    <w:rsid w:val="00510654"/>
    <w:rsid w:val="005106E2"/>
    <w:rsid w:val="00510D59"/>
    <w:rsid w:val="00510DB8"/>
    <w:rsid w:val="00511116"/>
    <w:rsid w:val="00511242"/>
    <w:rsid w:val="0051141E"/>
    <w:rsid w:val="0051196B"/>
    <w:rsid w:val="00511B81"/>
    <w:rsid w:val="00511CB9"/>
    <w:rsid w:val="00511D11"/>
    <w:rsid w:val="00511D41"/>
    <w:rsid w:val="00511E99"/>
    <w:rsid w:val="005121F9"/>
    <w:rsid w:val="00512631"/>
    <w:rsid w:val="00512A05"/>
    <w:rsid w:val="00512BE6"/>
    <w:rsid w:val="00512E57"/>
    <w:rsid w:val="005132D7"/>
    <w:rsid w:val="00513426"/>
    <w:rsid w:val="0051346B"/>
    <w:rsid w:val="00513BF7"/>
    <w:rsid w:val="00513F75"/>
    <w:rsid w:val="0051421A"/>
    <w:rsid w:val="005143CA"/>
    <w:rsid w:val="005143F0"/>
    <w:rsid w:val="0051452F"/>
    <w:rsid w:val="005148E2"/>
    <w:rsid w:val="00514A87"/>
    <w:rsid w:val="00514A8E"/>
    <w:rsid w:val="00514B06"/>
    <w:rsid w:val="00514BEA"/>
    <w:rsid w:val="00514C66"/>
    <w:rsid w:val="00514EAD"/>
    <w:rsid w:val="00514F0A"/>
    <w:rsid w:val="00515809"/>
    <w:rsid w:val="00515977"/>
    <w:rsid w:val="00515AF8"/>
    <w:rsid w:val="00515F58"/>
    <w:rsid w:val="00516452"/>
    <w:rsid w:val="0051692A"/>
    <w:rsid w:val="005169B3"/>
    <w:rsid w:val="00516E69"/>
    <w:rsid w:val="0051708C"/>
    <w:rsid w:val="00517B40"/>
    <w:rsid w:val="00517BF4"/>
    <w:rsid w:val="00517CCC"/>
    <w:rsid w:val="00517ED2"/>
    <w:rsid w:val="00517F82"/>
    <w:rsid w:val="00520497"/>
    <w:rsid w:val="00520BDB"/>
    <w:rsid w:val="00520D48"/>
    <w:rsid w:val="00520E31"/>
    <w:rsid w:val="00521205"/>
    <w:rsid w:val="005212E4"/>
    <w:rsid w:val="0052164A"/>
    <w:rsid w:val="00521748"/>
    <w:rsid w:val="0052178C"/>
    <w:rsid w:val="00521956"/>
    <w:rsid w:val="00521F3F"/>
    <w:rsid w:val="005220A3"/>
    <w:rsid w:val="00522208"/>
    <w:rsid w:val="00522355"/>
    <w:rsid w:val="005229EA"/>
    <w:rsid w:val="00522B4D"/>
    <w:rsid w:val="00522D8E"/>
    <w:rsid w:val="00522FE8"/>
    <w:rsid w:val="00523079"/>
    <w:rsid w:val="00523242"/>
    <w:rsid w:val="00523446"/>
    <w:rsid w:val="0052355C"/>
    <w:rsid w:val="005236D6"/>
    <w:rsid w:val="005236E5"/>
    <w:rsid w:val="00523747"/>
    <w:rsid w:val="00523810"/>
    <w:rsid w:val="00523E97"/>
    <w:rsid w:val="00524559"/>
    <w:rsid w:val="005245A9"/>
    <w:rsid w:val="00524689"/>
    <w:rsid w:val="0052484C"/>
    <w:rsid w:val="00524ABC"/>
    <w:rsid w:val="005250A8"/>
    <w:rsid w:val="00525352"/>
    <w:rsid w:val="005253C3"/>
    <w:rsid w:val="00525B3E"/>
    <w:rsid w:val="00525C61"/>
    <w:rsid w:val="00525E75"/>
    <w:rsid w:val="00525FF9"/>
    <w:rsid w:val="005263E7"/>
    <w:rsid w:val="00526470"/>
    <w:rsid w:val="00526504"/>
    <w:rsid w:val="00526564"/>
    <w:rsid w:val="00526712"/>
    <w:rsid w:val="005267EE"/>
    <w:rsid w:val="00526D9B"/>
    <w:rsid w:val="00526DF6"/>
    <w:rsid w:val="00527476"/>
    <w:rsid w:val="0052779E"/>
    <w:rsid w:val="00527E1B"/>
    <w:rsid w:val="00527E45"/>
    <w:rsid w:val="0053032B"/>
    <w:rsid w:val="0053060D"/>
    <w:rsid w:val="00530CF9"/>
    <w:rsid w:val="00530E1B"/>
    <w:rsid w:val="00531195"/>
    <w:rsid w:val="00531247"/>
    <w:rsid w:val="00531311"/>
    <w:rsid w:val="0053140D"/>
    <w:rsid w:val="005317A8"/>
    <w:rsid w:val="005318B5"/>
    <w:rsid w:val="00531927"/>
    <w:rsid w:val="00531B2A"/>
    <w:rsid w:val="00531CF7"/>
    <w:rsid w:val="0053208D"/>
    <w:rsid w:val="00532A33"/>
    <w:rsid w:val="00532C40"/>
    <w:rsid w:val="0053319F"/>
    <w:rsid w:val="005335E2"/>
    <w:rsid w:val="00533697"/>
    <w:rsid w:val="00533760"/>
    <w:rsid w:val="0053388A"/>
    <w:rsid w:val="00533A6E"/>
    <w:rsid w:val="00533AFA"/>
    <w:rsid w:val="00533CE6"/>
    <w:rsid w:val="00533D45"/>
    <w:rsid w:val="005341F8"/>
    <w:rsid w:val="00534413"/>
    <w:rsid w:val="00534449"/>
    <w:rsid w:val="005347E2"/>
    <w:rsid w:val="005347EC"/>
    <w:rsid w:val="00534A44"/>
    <w:rsid w:val="00534AE9"/>
    <w:rsid w:val="00534BC4"/>
    <w:rsid w:val="00534C5E"/>
    <w:rsid w:val="00534D3E"/>
    <w:rsid w:val="00534DB8"/>
    <w:rsid w:val="00534F3A"/>
    <w:rsid w:val="005351E4"/>
    <w:rsid w:val="00535506"/>
    <w:rsid w:val="0053550F"/>
    <w:rsid w:val="005355EC"/>
    <w:rsid w:val="0053582F"/>
    <w:rsid w:val="00535972"/>
    <w:rsid w:val="00535A1B"/>
    <w:rsid w:val="00535A65"/>
    <w:rsid w:val="00535A6F"/>
    <w:rsid w:val="00535FF1"/>
    <w:rsid w:val="00536650"/>
    <w:rsid w:val="005367F6"/>
    <w:rsid w:val="00536911"/>
    <w:rsid w:val="0053697D"/>
    <w:rsid w:val="00536B8D"/>
    <w:rsid w:val="00536C03"/>
    <w:rsid w:val="00536DA9"/>
    <w:rsid w:val="00536EB2"/>
    <w:rsid w:val="00536FD5"/>
    <w:rsid w:val="0053709B"/>
    <w:rsid w:val="005370F2"/>
    <w:rsid w:val="005371D8"/>
    <w:rsid w:val="005371FE"/>
    <w:rsid w:val="0053727D"/>
    <w:rsid w:val="00537501"/>
    <w:rsid w:val="005375D9"/>
    <w:rsid w:val="00537665"/>
    <w:rsid w:val="0053777B"/>
    <w:rsid w:val="00537800"/>
    <w:rsid w:val="00537A2A"/>
    <w:rsid w:val="00537D3F"/>
    <w:rsid w:val="005404BF"/>
    <w:rsid w:val="0054071D"/>
    <w:rsid w:val="005407E5"/>
    <w:rsid w:val="00540B7D"/>
    <w:rsid w:val="00540BD7"/>
    <w:rsid w:val="00541090"/>
    <w:rsid w:val="00541285"/>
    <w:rsid w:val="0054130B"/>
    <w:rsid w:val="005415BD"/>
    <w:rsid w:val="005419D5"/>
    <w:rsid w:val="00541F49"/>
    <w:rsid w:val="0054208F"/>
    <w:rsid w:val="005422BA"/>
    <w:rsid w:val="0054269A"/>
    <w:rsid w:val="00542A2A"/>
    <w:rsid w:val="00542BA9"/>
    <w:rsid w:val="00542D0C"/>
    <w:rsid w:val="00542E23"/>
    <w:rsid w:val="00542EB1"/>
    <w:rsid w:val="005430D1"/>
    <w:rsid w:val="00543A44"/>
    <w:rsid w:val="00543B15"/>
    <w:rsid w:val="00543D1D"/>
    <w:rsid w:val="00543E54"/>
    <w:rsid w:val="0054417D"/>
    <w:rsid w:val="005442C4"/>
    <w:rsid w:val="00544644"/>
    <w:rsid w:val="00544674"/>
    <w:rsid w:val="005448A6"/>
    <w:rsid w:val="00544932"/>
    <w:rsid w:val="00544C57"/>
    <w:rsid w:val="00544F34"/>
    <w:rsid w:val="0054508D"/>
    <w:rsid w:val="00545158"/>
    <w:rsid w:val="00545270"/>
    <w:rsid w:val="00545374"/>
    <w:rsid w:val="00545611"/>
    <w:rsid w:val="0054579B"/>
    <w:rsid w:val="00545A91"/>
    <w:rsid w:val="00545B52"/>
    <w:rsid w:val="00545EBE"/>
    <w:rsid w:val="005460D7"/>
    <w:rsid w:val="005461DC"/>
    <w:rsid w:val="0054696E"/>
    <w:rsid w:val="00546C6C"/>
    <w:rsid w:val="00546D0A"/>
    <w:rsid w:val="0054724D"/>
    <w:rsid w:val="00547478"/>
    <w:rsid w:val="00547626"/>
    <w:rsid w:val="00547774"/>
    <w:rsid w:val="00547924"/>
    <w:rsid w:val="00547A20"/>
    <w:rsid w:val="00547A59"/>
    <w:rsid w:val="00547D14"/>
    <w:rsid w:val="00547E0A"/>
    <w:rsid w:val="00550986"/>
    <w:rsid w:val="005509EA"/>
    <w:rsid w:val="00550F26"/>
    <w:rsid w:val="00551A6E"/>
    <w:rsid w:val="00551AE9"/>
    <w:rsid w:val="00551D1C"/>
    <w:rsid w:val="005526CD"/>
    <w:rsid w:val="00552C2E"/>
    <w:rsid w:val="00552F5D"/>
    <w:rsid w:val="00553066"/>
    <w:rsid w:val="0055316A"/>
    <w:rsid w:val="00553453"/>
    <w:rsid w:val="00553867"/>
    <w:rsid w:val="00553E09"/>
    <w:rsid w:val="00553FFB"/>
    <w:rsid w:val="0055407D"/>
    <w:rsid w:val="00554148"/>
    <w:rsid w:val="0055426F"/>
    <w:rsid w:val="005543FD"/>
    <w:rsid w:val="00554640"/>
    <w:rsid w:val="005546F3"/>
    <w:rsid w:val="005552AA"/>
    <w:rsid w:val="0055533B"/>
    <w:rsid w:val="0055576A"/>
    <w:rsid w:val="00555DE9"/>
    <w:rsid w:val="00555FBE"/>
    <w:rsid w:val="005561DD"/>
    <w:rsid w:val="005566CE"/>
    <w:rsid w:val="00556861"/>
    <w:rsid w:val="00556A51"/>
    <w:rsid w:val="00556C2C"/>
    <w:rsid w:val="00556E5A"/>
    <w:rsid w:val="00557160"/>
    <w:rsid w:val="005574D2"/>
    <w:rsid w:val="00557684"/>
    <w:rsid w:val="005578E1"/>
    <w:rsid w:val="005578FC"/>
    <w:rsid w:val="00557A65"/>
    <w:rsid w:val="00557E9D"/>
    <w:rsid w:val="005600CB"/>
    <w:rsid w:val="005602C9"/>
    <w:rsid w:val="00560519"/>
    <w:rsid w:val="00560520"/>
    <w:rsid w:val="00560819"/>
    <w:rsid w:val="00560A49"/>
    <w:rsid w:val="00560AB9"/>
    <w:rsid w:val="00560C90"/>
    <w:rsid w:val="00560E7F"/>
    <w:rsid w:val="00560F07"/>
    <w:rsid w:val="00561094"/>
    <w:rsid w:val="005610E9"/>
    <w:rsid w:val="005610F7"/>
    <w:rsid w:val="00561206"/>
    <w:rsid w:val="0056124A"/>
    <w:rsid w:val="00561415"/>
    <w:rsid w:val="0056152A"/>
    <w:rsid w:val="0056166A"/>
    <w:rsid w:val="0056168A"/>
    <w:rsid w:val="0056193E"/>
    <w:rsid w:val="00561D47"/>
    <w:rsid w:val="00561E42"/>
    <w:rsid w:val="00561E88"/>
    <w:rsid w:val="00562579"/>
    <w:rsid w:val="0056262E"/>
    <w:rsid w:val="005629CF"/>
    <w:rsid w:val="00562C79"/>
    <w:rsid w:val="005630FA"/>
    <w:rsid w:val="005633F7"/>
    <w:rsid w:val="00563A7E"/>
    <w:rsid w:val="00563A87"/>
    <w:rsid w:val="00563CFC"/>
    <w:rsid w:val="00563E8E"/>
    <w:rsid w:val="00564066"/>
    <w:rsid w:val="0056407A"/>
    <w:rsid w:val="0056413F"/>
    <w:rsid w:val="00564179"/>
    <w:rsid w:val="0056433F"/>
    <w:rsid w:val="00564507"/>
    <w:rsid w:val="00564B13"/>
    <w:rsid w:val="00564B8B"/>
    <w:rsid w:val="00564D8D"/>
    <w:rsid w:val="005656F1"/>
    <w:rsid w:val="0056572E"/>
    <w:rsid w:val="0056577B"/>
    <w:rsid w:val="005658B7"/>
    <w:rsid w:val="005659D2"/>
    <w:rsid w:val="00565D2D"/>
    <w:rsid w:val="0056604D"/>
    <w:rsid w:val="00566A3B"/>
    <w:rsid w:val="00566CC5"/>
    <w:rsid w:val="00566DCC"/>
    <w:rsid w:val="00566E10"/>
    <w:rsid w:val="005670D1"/>
    <w:rsid w:val="00567301"/>
    <w:rsid w:val="005674B3"/>
    <w:rsid w:val="00567985"/>
    <w:rsid w:val="005679F8"/>
    <w:rsid w:val="00567B27"/>
    <w:rsid w:val="00567BFF"/>
    <w:rsid w:val="005703DE"/>
    <w:rsid w:val="00570700"/>
    <w:rsid w:val="0057086B"/>
    <w:rsid w:val="005709D7"/>
    <w:rsid w:val="00570D01"/>
    <w:rsid w:val="00570DFE"/>
    <w:rsid w:val="00570EF6"/>
    <w:rsid w:val="005711B7"/>
    <w:rsid w:val="005713CE"/>
    <w:rsid w:val="005719D1"/>
    <w:rsid w:val="00571A09"/>
    <w:rsid w:val="005720E3"/>
    <w:rsid w:val="005721EA"/>
    <w:rsid w:val="00572253"/>
    <w:rsid w:val="0057228D"/>
    <w:rsid w:val="00572476"/>
    <w:rsid w:val="005724C3"/>
    <w:rsid w:val="00572637"/>
    <w:rsid w:val="00572733"/>
    <w:rsid w:val="00572AF1"/>
    <w:rsid w:val="00572DB0"/>
    <w:rsid w:val="005730DA"/>
    <w:rsid w:val="00573282"/>
    <w:rsid w:val="00573439"/>
    <w:rsid w:val="00573585"/>
    <w:rsid w:val="00573A2E"/>
    <w:rsid w:val="00573DBC"/>
    <w:rsid w:val="00573E1B"/>
    <w:rsid w:val="00573F79"/>
    <w:rsid w:val="0057431B"/>
    <w:rsid w:val="00574425"/>
    <w:rsid w:val="00574678"/>
    <w:rsid w:val="005746C4"/>
    <w:rsid w:val="00574BCC"/>
    <w:rsid w:val="00574C28"/>
    <w:rsid w:val="00574FCA"/>
    <w:rsid w:val="00575014"/>
    <w:rsid w:val="005751AB"/>
    <w:rsid w:val="005751EE"/>
    <w:rsid w:val="005753FC"/>
    <w:rsid w:val="0057550F"/>
    <w:rsid w:val="0057557D"/>
    <w:rsid w:val="00575801"/>
    <w:rsid w:val="00575E1B"/>
    <w:rsid w:val="00575F97"/>
    <w:rsid w:val="005761D0"/>
    <w:rsid w:val="00576689"/>
    <w:rsid w:val="00576D13"/>
    <w:rsid w:val="00577508"/>
    <w:rsid w:val="00577534"/>
    <w:rsid w:val="00577B21"/>
    <w:rsid w:val="00577E6E"/>
    <w:rsid w:val="00580061"/>
    <w:rsid w:val="00580357"/>
    <w:rsid w:val="00580642"/>
    <w:rsid w:val="005806BC"/>
    <w:rsid w:val="00580967"/>
    <w:rsid w:val="00580B3E"/>
    <w:rsid w:val="00580D63"/>
    <w:rsid w:val="00580DF8"/>
    <w:rsid w:val="00580F56"/>
    <w:rsid w:val="00580FE7"/>
    <w:rsid w:val="005814B3"/>
    <w:rsid w:val="00581514"/>
    <w:rsid w:val="00581607"/>
    <w:rsid w:val="005817DE"/>
    <w:rsid w:val="00581922"/>
    <w:rsid w:val="00581B63"/>
    <w:rsid w:val="00581CD2"/>
    <w:rsid w:val="00581D15"/>
    <w:rsid w:val="00581DB3"/>
    <w:rsid w:val="00581EF8"/>
    <w:rsid w:val="00582030"/>
    <w:rsid w:val="00582176"/>
    <w:rsid w:val="00582500"/>
    <w:rsid w:val="005825C2"/>
    <w:rsid w:val="00582731"/>
    <w:rsid w:val="005828E7"/>
    <w:rsid w:val="00582972"/>
    <w:rsid w:val="00582C5F"/>
    <w:rsid w:val="00582E61"/>
    <w:rsid w:val="00582F77"/>
    <w:rsid w:val="0058363A"/>
    <w:rsid w:val="00583AA0"/>
    <w:rsid w:val="00583AB3"/>
    <w:rsid w:val="00583C26"/>
    <w:rsid w:val="00583D08"/>
    <w:rsid w:val="00583D66"/>
    <w:rsid w:val="00583ED1"/>
    <w:rsid w:val="00583F2F"/>
    <w:rsid w:val="005842B0"/>
    <w:rsid w:val="0058448E"/>
    <w:rsid w:val="0058460B"/>
    <w:rsid w:val="00584900"/>
    <w:rsid w:val="00584984"/>
    <w:rsid w:val="00584D4A"/>
    <w:rsid w:val="00584D67"/>
    <w:rsid w:val="00585107"/>
    <w:rsid w:val="00585347"/>
    <w:rsid w:val="00585528"/>
    <w:rsid w:val="00585793"/>
    <w:rsid w:val="00585C36"/>
    <w:rsid w:val="00585E5C"/>
    <w:rsid w:val="00585EBE"/>
    <w:rsid w:val="005864AA"/>
    <w:rsid w:val="0058669B"/>
    <w:rsid w:val="00586990"/>
    <w:rsid w:val="00586E05"/>
    <w:rsid w:val="00586E47"/>
    <w:rsid w:val="0058707E"/>
    <w:rsid w:val="00587495"/>
    <w:rsid w:val="005874E0"/>
    <w:rsid w:val="005875F8"/>
    <w:rsid w:val="00587A75"/>
    <w:rsid w:val="00587B75"/>
    <w:rsid w:val="00587BEB"/>
    <w:rsid w:val="00587C84"/>
    <w:rsid w:val="00587E70"/>
    <w:rsid w:val="00587F75"/>
    <w:rsid w:val="00587FB2"/>
    <w:rsid w:val="0059040F"/>
    <w:rsid w:val="0059045F"/>
    <w:rsid w:val="005904EC"/>
    <w:rsid w:val="0059160E"/>
    <w:rsid w:val="00591FF5"/>
    <w:rsid w:val="005923ED"/>
    <w:rsid w:val="00592407"/>
    <w:rsid w:val="00592432"/>
    <w:rsid w:val="005924F2"/>
    <w:rsid w:val="005929D5"/>
    <w:rsid w:val="005929E0"/>
    <w:rsid w:val="00592B09"/>
    <w:rsid w:val="00592D05"/>
    <w:rsid w:val="00592E00"/>
    <w:rsid w:val="005930C6"/>
    <w:rsid w:val="0059315F"/>
    <w:rsid w:val="00593440"/>
    <w:rsid w:val="0059354F"/>
    <w:rsid w:val="005936A2"/>
    <w:rsid w:val="005936F5"/>
    <w:rsid w:val="00593B1A"/>
    <w:rsid w:val="00593B2E"/>
    <w:rsid w:val="00593D1B"/>
    <w:rsid w:val="00593D65"/>
    <w:rsid w:val="00593DDB"/>
    <w:rsid w:val="00593F71"/>
    <w:rsid w:val="005942DE"/>
    <w:rsid w:val="00594567"/>
    <w:rsid w:val="005945F0"/>
    <w:rsid w:val="00594817"/>
    <w:rsid w:val="0059499A"/>
    <w:rsid w:val="005949C4"/>
    <w:rsid w:val="00594BAF"/>
    <w:rsid w:val="00594C0B"/>
    <w:rsid w:val="00594F5A"/>
    <w:rsid w:val="00595239"/>
    <w:rsid w:val="0059583E"/>
    <w:rsid w:val="00595D43"/>
    <w:rsid w:val="00595F21"/>
    <w:rsid w:val="005960EB"/>
    <w:rsid w:val="00596431"/>
    <w:rsid w:val="00596500"/>
    <w:rsid w:val="00596514"/>
    <w:rsid w:val="005965F9"/>
    <w:rsid w:val="0059669E"/>
    <w:rsid w:val="0059692D"/>
    <w:rsid w:val="00596A30"/>
    <w:rsid w:val="00596A61"/>
    <w:rsid w:val="00596B1F"/>
    <w:rsid w:val="00596DEF"/>
    <w:rsid w:val="00596FFB"/>
    <w:rsid w:val="005974C0"/>
    <w:rsid w:val="005977D4"/>
    <w:rsid w:val="00597C48"/>
    <w:rsid w:val="00597D2E"/>
    <w:rsid w:val="00597D5F"/>
    <w:rsid w:val="005A0314"/>
    <w:rsid w:val="005A0464"/>
    <w:rsid w:val="005A05E7"/>
    <w:rsid w:val="005A0667"/>
    <w:rsid w:val="005A0AC6"/>
    <w:rsid w:val="005A0BEA"/>
    <w:rsid w:val="005A0D35"/>
    <w:rsid w:val="005A0D6F"/>
    <w:rsid w:val="005A1039"/>
    <w:rsid w:val="005A10AA"/>
    <w:rsid w:val="005A17A0"/>
    <w:rsid w:val="005A17E6"/>
    <w:rsid w:val="005A181A"/>
    <w:rsid w:val="005A1DF8"/>
    <w:rsid w:val="005A1FD4"/>
    <w:rsid w:val="005A22CB"/>
    <w:rsid w:val="005A23D6"/>
    <w:rsid w:val="005A26E1"/>
    <w:rsid w:val="005A28D4"/>
    <w:rsid w:val="005A292A"/>
    <w:rsid w:val="005A2F31"/>
    <w:rsid w:val="005A2F77"/>
    <w:rsid w:val="005A3006"/>
    <w:rsid w:val="005A3098"/>
    <w:rsid w:val="005A31E8"/>
    <w:rsid w:val="005A321A"/>
    <w:rsid w:val="005A3285"/>
    <w:rsid w:val="005A3722"/>
    <w:rsid w:val="005A3797"/>
    <w:rsid w:val="005A3C28"/>
    <w:rsid w:val="005A3E19"/>
    <w:rsid w:val="005A4738"/>
    <w:rsid w:val="005A4A44"/>
    <w:rsid w:val="005A4B70"/>
    <w:rsid w:val="005A53BC"/>
    <w:rsid w:val="005A546D"/>
    <w:rsid w:val="005A54F5"/>
    <w:rsid w:val="005A5C3A"/>
    <w:rsid w:val="005A6590"/>
    <w:rsid w:val="005A6599"/>
    <w:rsid w:val="005A6C30"/>
    <w:rsid w:val="005A71EF"/>
    <w:rsid w:val="005A7789"/>
    <w:rsid w:val="005A78E0"/>
    <w:rsid w:val="005B03D1"/>
    <w:rsid w:val="005B05BF"/>
    <w:rsid w:val="005B073F"/>
    <w:rsid w:val="005B077B"/>
    <w:rsid w:val="005B082B"/>
    <w:rsid w:val="005B0AFF"/>
    <w:rsid w:val="005B0DD9"/>
    <w:rsid w:val="005B127D"/>
    <w:rsid w:val="005B1450"/>
    <w:rsid w:val="005B148B"/>
    <w:rsid w:val="005B15AE"/>
    <w:rsid w:val="005B171B"/>
    <w:rsid w:val="005B1AE0"/>
    <w:rsid w:val="005B1B0E"/>
    <w:rsid w:val="005B1E56"/>
    <w:rsid w:val="005B21BA"/>
    <w:rsid w:val="005B254C"/>
    <w:rsid w:val="005B2642"/>
    <w:rsid w:val="005B2651"/>
    <w:rsid w:val="005B2B3B"/>
    <w:rsid w:val="005B2FF1"/>
    <w:rsid w:val="005B3213"/>
    <w:rsid w:val="005B371F"/>
    <w:rsid w:val="005B38DE"/>
    <w:rsid w:val="005B3D1F"/>
    <w:rsid w:val="005B4008"/>
    <w:rsid w:val="005B421A"/>
    <w:rsid w:val="005B4622"/>
    <w:rsid w:val="005B4A18"/>
    <w:rsid w:val="005B4FDE"/>
    <w:rsid w:val="005B5836"/>
    <w:rsid w:val="005B5BAF"/>
    <w:rsid w:val="005B5E48"/>
    <w:rsid w:val="005B5F9E"/>
    <w:rsid w:val="005B62B8"/>
    <w:rsid w:val="005B656F"/>
    <w:rsid w:val="005B6724"/>
    <w:rsid w:val="005B69B1"/>
    <w:rsid w:val="005B6D12"/>
    <w:rsid w:val="005B6D17"/>
    <w:rsid w:val="005B6EA5"/>
    <w:rsid w:val="005B7191"/>
    <w:rsid w:val="005B71D3"/>
    <w:rsid w:val="005B750D"/>
    <w:rsid w:val="005B7731"/>
    <w:rsid w:val="005B788C"/>
    <w:rsid w:val="005B7BA2"/>
    <w:rsid w:val="005B7D4D"/>
    <w:rsid w:val="005B7FFC"/>
    <w:rsid w:val="005C0082"/>
    <w:rsid w:val="005C00F2"/>
    <w:rsid w:val="005C026B"/>
    <w:rsid w:val="005C0543"/>
    <w:rsid w:val="005C062D"/>
    <w:rsid w:val="005C0BB0"/>
    <w:rsid w:val="005C0C89"/>
    <w:rsid w:val="005C1832"/>
    <w:rsid w:val="005C195C"/>
    <w:rsid w:val="005C1A6A"/>
    <w:rsid w:val="005C1B2D"/>
    <w:rsid w:val="005C1BB2"/>
    <w:rsid w:val="005C1EAE"/>
    <w:rsid w:val="005C2B37"/>
    <w:rsid w:val="005C2D54"/>
    <w:rsid w:val="005C2D6A"/>
    <w:rsid w:val="005C2DFD"/>
    <w:rsid w:val="005C3251"/>
    <w:rsid w:val="005C3704"/>
    <w:rsid w:val="005C39A8"/>
    <w:rsid w:val="005C3A18"/>
    <w:rsid w:val="005C3A82"/>
    <w:rsid w:val="005C3FC2"/>
    <w:rsid w:val="005C4068"/>
    <w:rsid w:val="005C4099"/>
    <w:rsid w:val="005C4508"/>
    <w:rsid w:val="005C4530"/>
    <w:rsid w:val="005C46F5"/>
    <w:rsid w:val="005C476B"/>
    <w:rsid w:val="005C4A3E"/>
    <w:rsid w:val="005C4D79"/>
    <w:rsid w:val="005C4F18"/>
    <w:rsid w:val="005C5195"/>
    <w:rsid w:val="005C52AA"/>
    <w:rsid w:val="005C546C"/>
    <w:rsid w:val="005C5493"/>
    <w:rsid w:val="005C59EA"/>
    <w:rsid w:val="005C5C2F"/>
    <w:rsid w:val="005C5C7D"/>
    <w:rsid w:val="005C5D47"/>
    <w:rsid w:val="005C5E2B"/>
    <w:rsid w:val="005C5FAA"/>
    <w:rsid w:val="005C66F5"/>
    <w:rsid w:val="005C68AA"/>
    <w:rsid w:val="005C6AA8"/>
    <w:rsid w:val="005C6BE1"/>
    <w:rsid w:val="005C6D0B"/>
    <w:rsid w:val="005C6FD7"/>
    <w:rsid w:val="005C70AE"/>
    <w:rsid w:val="005C71A1"/>
    <w:rsid w:val="005C7350"/>
    <w:rsid w:val="005C74AA"/>
    <w:rsid w:val="005C74BA"/>
    <w:rsid w:val="005C76A5"/>
    <w:rsid w:val="005C7738"/>
    <w:rsid w:val="005C797A"/>
    <w:rsid w:val="005C7B4F"/>
    <w:rsid w:val="005D01EC"/>
    <w:rsid w:val="005D0471"/>
    <w:rsid w:val="005D07E5"/>
    <w:rsid w:val="005D08C2"/>
    <w:rsid w:val="005D135B"/>
    <w:rsid w:val="005D142D"/>
    <w:rsid w:val="005D171D"/>
    <w:rsid w:val="005D1897"/>
    <w:rsid w:val="005D1AB1"/>
    <w:rsid w:val="005D1ADF"/>
    <w:rsid w:val="005D203F"/>
    <w:rsid w:val="005D235A"/>
    <w:rsid w:val="005D2744"/>
    <w:rsid w:val="005D2FFF"/>
    <w:rsid w:val="005D3134"/>
    <w:rsid w:val="005D3A56"/>
    <w:rsid w:val="005D3BAF"/>
    <w:rsid w:val="005D3EA3"/>
    <w:rsid w:val="005D4983"/>
    <w:rsid w:val="005D49FA"/>
    <w:rsid w:val="005D4A86"/>
    <w:rsid w:val="005D4BD4"/>
    <w:rsid w:val="005D4CC3"/>
    <w:rsid w:val="005D5000"/>
    <w:rsid w:val="005D5031"/>
    <w:rsid w:val="005D5401"/>
    <w:rsid w:val="005D541C"/>
    <w:rsid w:val="005D5757"/>
    <w:rsid w:val="005D57E9"/>
    <w:rsid w:val="005D5872"/>
    <w:rsid w:val="005D595D"/>
    <w:rsid w:val="005D5A89"/>
    <w:rsid w:val="005D5AF5"/>
    <w:rsid w:val="005D5BF5"/>
    <w:rsid w:val="005D5D93"/>
    <w:rsid w:val="005D5EF8"/>
    <w:rsid w:val="005D601C"/>
    <w:rsid w:val="005D610B"/>
    <w:rsid w:val="005D6A90"/>
    <w:rsid w:val="005D72B0"/>
    <w:rsid w:val="005D7308"/>
    <w:rsid w:val="005D76BB"/>
    <w:rsid w:val="005D7976"/>
    <w:rsid w:val="005D7D6E"/>
    <w:rsid w:val="005E0048"/>
    <w:rsid w:val="005E047A"/>
    <w:rsid w:val="005E05FA"/>
    <w:rsid w:val="005E07FF"/>
    <w:rsid w:val="005E0B68"/>
    <w:rsid w:val="005E0BFB"/>
    <w:rsid w:val="005E0CA0"/>
    <w:rsid w:val="005E0E19"/>
    <w:rsid w:val="005E0FDE"/>
    <w:rsid w:val="005E16D3"/>
    <w:rsid w:val="005E18D6"/>
    <w:rsid w:val="005E19DC"/>
    <w:rsid w:val="005E1D8B"/>
    <w:rsid w:val="005E1DB1"/>
    <w:rsid w:val="005E1E07"/>
    <w:rsid w:val="005E203A"/>
    <w:rsid w:val="005E2931"/>
    <w:rsid w:val="005E2D97"/>
    <w:rsid w:val="005E2DA8"/>
    <w:rsid w:val="005E2E1E"/>
    <w:rsid w:val="005E2E9B"/>
    <w:rsid w:val="005E30EB"/>
    <w:rsid w:val="005E310E"/>
    <w:rsid w:val="005E31E4"/>
    <w:rsid w:val="005E354F"/>
    <w:rsid w:val="005E36AE"/>
    <w:rsid w:val="005E36D4"/>
    <w:rsid w:val="005E3891"/>
    <w:rsid w:val="005E3962"/>
    <w:rsid w:val="005E3A50"/>
    <w:rsid w:val="005E3A7F"/>
    <w:rsid w:val="005E3E37"/>
    <w:rsid w:val="005E4115"/>
    <w:rsid w:val="005E4BA0"/>
    <w:rsid w:val="005E4E43"/>
    <w:rsid w:val="005E4F42"/>
    <w:rsid w:val="005E51B3"/>
    <w:rsid w:val="005E51E6"/>
    <w:rsid w:val="005E52EA"/>
    <w:rsid w:val="005E56F5"/>
    <w:rsid w:val="005E57D7"/>
    <w:rsid w:val="005E5883"/>
    <w:rsid w:val="005E59A7"/>
    <w:rsid w:val="005E59E0"/>
    <w:rsid w:val="005E5BAE"/>
    <w:rsid w:val="005E6FB1"/>
    <w:rsid w:val="005E7007"/>
    <w:rsid w:val="005E75B0"/>
    <w:rsid w:val="005E7718"/>
    <w:rsid w:val="005E78EA"/>
    <w:rsid w:val="005E7B36"/>
    <w:rsid w:val="005E7C89"/>
    <w:rsid w:val="005F00AF"/>
    <w:rsid w:val="005F032C"/>
    <w:rsid w:val="005F063C"/>
    <w:rsid w:val="005F07BA"/>
    <w:rsid w:val="005F08FE"/>
    <w:rsid w:val="005F0E1E"/>
    <w:rsid w:val="005F0F94"/>
    <w:rsid w:val="005F10BB"/>
    <w:rsid w:val="005F117C"/>
    <w:rsid w:val="005F126F"/>
    <w:rsid w:val="005F1543"/>
    <w:rsid w:val="005F1801"/>
    <w:rsid w:val="005F1A64"/>
    <w:rsid w:val="005F1A8A"/>
    <w:rsid w:val="005F1DC9"/>
    <w:rsid w:val="005F1F09"/>
    <w:rsid w:val="005F2227"/>
    <w:rsid w:val="005F240F"/>
    <w:rsid w:val="005F290D"/>
    <w:rsid w:val="005F2C71"/>
    <w:rsid w:val="005F2F6E"/>
    <w:rsid w:val="005F3049"/>
    <w:rsid w:val="005F3D77"/>
    <w:rsid w:val="005F407A"/>
    <w:rsid w:val="005F4472"/>
    <w:rsid w:val="005F4717"/>
    <w:rsid w:val="005F4824"/>
    <w:rsid w:val="005F482A"/>
    <w:rsid w:val="005F4B62"/>
    <w:rsid w:val="005F4C41"/>
    <w:rsid w:val="005F4C9D"/>
    <w:rsid w:val="005F5495"/>
    <w:rsid w:val="005F5741"/>
    <w:rsid w:val="005F58DF"/>
    <w:rsid w:val="005F5AA8"/>
    <w:rsid w:val="005F5D44"/>
    <w:rsid w:val="005F5E78"/>
    <w:rsid w:val="005F69B9"/>
    <w:rsid w:val="005F6E8C"/>
    <w:rsid w:val="005F73A0"/>
    <w:rsid w:val="005F74DB"/>
    <w:rsid w:val="005F752E"/>
    <w:rsid w:val="005F77D2"/>
    <w:rsid w:val="005F79BA"/>
    <w:rsid w:val="005F7B48"/>
    <w:rsid w:val="005F7BBB"/>
    <w:rsid w:val="005F7D32"/>
    <w:rsid w:val="005F7D3E"/>
    <w:rsid w:val="006002EA"/>
    <w:rsid w:val="00600515"/>
    <w:rsid w:val="006005C7"/>
    <w:rsid w:val="0060086F"/>
    <w:rsid w:val="00600F32"/>
    <w:rsid w:val="0060169F"/>
    <w:rsid w:val="006016E9"/>
    <w:rsid w:val="0060184D"/>
    <w:rsid w:val="00601B76"/>
    <w:rsid w:val="00601BEC"/>
    <w:rsid w:val="00602137"/>
    <w:rsid w:val="00602149"/>
    <w:rsid w:val="00602323"/>
    <w:rsid w:val="006023D4"/>
    <w:rsid w:val="00602623"/>
    <w:rsid w:val="006027AC"/>
    <w:rsid w:val="00602875"/>
    <w:rsid w:val="006028E3"/>
    <w:rsid w:val="006029E9"/>
    <w:rsid w:val="00602B7D"/>
    <w:rsid w:val="006031FA"/>
    <w:rsid w:val="0060332F"/>
    <w:rsid w:val="006035DD"/>
    <w:rsid w:val="006037BC"/>
    <w:rsid w:val="006039CA"/>
    <w:rsid w:val="00603A1B"/>
    <w:rsid w:val="006043F5"/>
    <w:rsid w:val="0060445B"/>
    <w:rsid w:val="0060460A"/>
    <w:rsid w:val="00604817"/>
    <w:rsid w:val="00604940"/>
    <w:rsid w:val="00604AD3"/>
    <w:rsid w:val="00604C29"/>
    <w:rsid w:val="00604E07"/>
    <w:rsid w:val="006050A6"/>
    <w:rsid w:val="0060540F"/>
    <w:rsid w:val="006054A4"/>
    <w:rsid w:val="00605745"/>
    <w:rsid w:val="0060596D"/>
    <w:rsid w:val="006059C0"/>
    <w:rsid w:val="00605B42"/>
    <w:rsid w:val="00605B65"/>
    <w:rsid w:val="00605EEC"/>
    <w:rsid w:val="00605F99"/>
    <w:rsid w:val="006060E0"/>
    <w:rsid w:val="006065D8"/>
    <w:rsid w:val="0060698D"/>
    <w:rsid w:val="00606C35"/>
    <w:rsid w:val="00606D9C"/>
    <w:rsid w:val="00607262"/>
    <w:rsid w:val="00607310"/>
    <w:rsid w:val="006075CF"/>
    <w:rsid w:val="0060762B"/>
    <w:rsid w:val="00607633"/>
    <w:rsid w:val="006076BA"/>
    <w:rsid w:val="00607798"/>
    <w:rsid w:val="00607A12"/>
    <w:rsid w:val="00607B94"/>
    <w:rsid w:val="00607EC0"/>
    <w:rsid w:val="00607F5B"/>
    <w:rsid w:val="0061023A"/>
    <w:rsid w:val="0061023F"/>
    <w:rsid w:val="006102CD"/>
    <w:rsid w:val="0061036E"/>
    <w:rsid w:val="006103F5"/>
    <w:rsid w:val="006104AA"/>
    <w:rsid w:val="006106E4"/>
    <w:rsid w:val="00610828"/>
    <w:rsid w:val="006108A2"/>
    <w:rsid w:val="00610C52"/>
    <w:rsid w:val="00610F03"/>
    <w:rsid w:val="00610F21"/>
    <w:rsid w:val="00610FA7"/>
    <w:rsid w:val="0061129A"/>
    <w:rsid w:val="0061159F"/>
    <w:rsid w:val="00611799"/>
    <w:rsid w:val="006117FA"/>
    <w:rsid w:val="00611BB1"/>
    <w:rsid w:val="00611C48"/>
    <w:rsid w:val="00611C98"/>
    <w:rsid w:val="00611CA8"/>
    <w:rsid w:val="00611D53"/>
    <w:rsid w:val="0061206D"/>
    <w:rsid w:val="006123C1"/>
    <w:rsid w:val="00612638"/>
    <w:rsid w:val="00612685"/>
    <w:rsid w:val="00612BA9"/>
    <w:rsid w:val="00612FDB"/>
    <w:rsid w:val="00612FEE"/>
    <w:rsid w:val="0061322B"/>
    <w:rsid w:val="00613249"/>
    <w:rsid w:val="00613650"/>
    <w:rsid w:val="00613C82"/>
    <w:rsid w:val="00613C93"/>
    <w:rsid w:val="00613CE6"/>
    <w:rsid w:val="00613DAF"/>
    <w:rsid w:val="00613EFA"/>
    <w:rsid w:val="00614167"/>
    <w:rsid w:val="006142D5"/>
    <w:rsid w:val="006144D2"/>
    <w:rsid w:val="00614628"/>
    <w:rsid w:val="00614D49"/>
    <w:rsid w:val="00614DD8"/>
    <w:rsid w:val="006150CA"/>
    <w:rsid w:val="006151BE"/>
    <w:rsid w:val="006153A0"/>
    <w:rsid w:val="006154D6"/>
    <w:rsid w:val="006154F6"/>
    <w:rsid w:val="006156E0"/>
    <w:rsid w:val="006159F7"/>
    <w:rsid w:val="00615F4E"/>
    <w:rsid w:val="006161E0"/>
    <w:rsid w:val="00616479"/>
    <w:rsid w:val="006164A3"/>
    <w:rsid w:val="00616563"/>
    <w:rsid w:val="00616849"/>
    <w:rsid w:val="0061700A"/>
    <w:rsid w:val="0061701F"/>
    <w:rsid w:val="0061716B"/>
    <w:rsid w:val="00617181"/>
    <w:rsid w:val="006171C5"/>
    <w:rsid w:val="00617362"/>
    <w:rsid w:val="006174CC"/>
    <w:rsid w:val="006174D0"/>
    <w:rsid w:val="006175A3"/>
    <w:rsid w:val="00617773"/>
    <w:rsid w:val="00617D39"/>
    <w:rsid w:val="00617E86"/>
    <w:rsid w:val="00617EFC"/>
    <w:rsid w:val="00617FAE"/>
    <w:rsid w:val="0062010B"/>
    <w:rsid w:val="0062051F"/>
    <w:rsid w:val="00620581"/>
    <w:rsid w:val="0062058F"/>
    <w:rsid w:val="006205F9"/>
    <w:rsid w:val="00620789"/>
    <w:rsid w:val="00620850"/>
    <w:rsid w:val="00620BEF"/>
    <w:rsid w:val="00620D3A"/>
    <w:rsid w:val="00620DFC"/>
    <w:rsid w:val="0062131E"/>
    <w:rsid w:val="006214E3"/>
    <w:rsid w:val="006215FE"/>
    <w:rsid w:val="00621710"/>
    <w:rsid w:val="006217BE"/>
    <w:rsid w:val="00621960"/>
    <w:rsid w:val="006219BA"/>
    <w:rsid w:val="00621C4E"/>
    <w:rsid w:val="00621C96"/>
    <w:rsid w:val="00621CEF"/>
    <w:rsid w:val="0062230F"/>
    <w:rsid w:val="00622333"/>
    <w:rsid w:val="00622403"/>
    <w:rsid w:val="00622675"/>
    <w:rsid w:val="006226C3"/>
    <w:rsid w:val="006228A6"/>
    <w:rsid w:val="00622990"/>
    <w:rsid w:val="00622EEA"/>
    <w:rsid w:val="0062345F"/>
    <w:rsid w:val="00623558"/>
    <w:rsid w:val="006236D2"/>
    <w:rsid w:val="00623C53"/>
    <w:rsid w:val="00623FF3"/>
    <w:rsid w:val="006242D2"/>
    <w:rsid w:val="00624575"/>
    <w:rsid w:val="0062475E"/>
    <w:rsid w:val="00624794"/>
    <w:rsid w:val="00624797"/>
    <w:rsid w:val="00624D9A"/>
    <w:rsid w:val="00624E1D"/>
    <w:rsid w:val="00625A63"/>
    <w:rsid w:val="00625C9D"/>
    <w:rsid w:val="00626029"/>
    <w:rsid w:val="0062630B"/>
    <w:rsid w:val="006263A8"/>
    <w:rsid w:val="006264E1"/>
    <w:rsid w:val="006265F9"/>
    <w:rsid w:val="00626B04"/>
    <w:rsid w:val="00626E9B"/>
    <w:rsid w:val="006270C4"/>
    <w:rsid w:val="006271A1"/>
    <w:rsid w:val="006271E0"/>
    <w:rsid w:val="0062730E"/>
    <w:rsid w:val="00627341"/>
    <w:rsid w:val="00627418"/>
    <w:rsid w:val="006276CE"/>
    <w:rsid w:val="00627778"/>
    <w:rsid w:val="00627801"/>
    <w:rsid w:val="006278C5"/>
    <w:rsid w:val="00627B74"/>
    <w:rsid w:val="00627D20"/>
    <w:rsid w:val="00630005"/>
    <w:rsid w:val="00630112"/>
    <w:rsid w:val="00630175"/>
    <w:rsid w:val="00630744"/>
    <w:rsid w:val="00630951"/>
    <w:rsid w:val="00630AC2"/>
    <w:rsid w:val="00630D54"/>
    <w:rsid w:val="0063103A"/>
    <w:rsid w:val="006316C8"/>
    <w:rsid w:val="006317E1"/>
    <w:rsid w:val="00631996"/>
    <w:rsid w:val="00631B38"/>
    <w:rsid w:val="00631CDE"/>
    <w:rsid w:val="00631EE9"/>
    <w:rsid w:val="00631F98"/>
    <w:rsid w:val="00632650"/>
    <w:rsid w:val="006327E3"/>
    <w:rsid w:val="006329EC"/>
    <w:rsid w:val="00632A27"/>
    <w:rsid w:val="00632D35"/>
    <w:rsid w:val="00632DFF"/>
    <w:rsid w:val="00633008"/>
    <w:rsid w:val="00633467"/>
    <w:rsid w:val="00633634"/>
    <w:rsid w:val="00633A4D"/>
    <w:rsid w:val="00633B17"/>
    <w:rsid w:val="00633D1F"/>
    <w:rsid w:val="00633D31"/>
    <w:rsid w:val="00633FDC"/>
    <w:rsid w:val="00634149"/>
    <w:rsid w:val="00634375"/>
    <w:rsid w:val="00634418"/>
    <w:rsid w:val="006344C4"/>
    <w:rsid w:val="00634EB9"/>
    <w:rsid w:val="0063526C"/>
    <w:rsid w:val="0063529A"/>
    <w:rsid w:val="00635334"/>
    <w:rsid w:val="00635489"/>
    <w:rsid w:val="00635522"/>
    <w:rsid w:val="006357C5"/>
    <w:rsid w:val="0063591A"/>
    <w:rsid w:val="00635ADA"/>
    <w:rsid w:val="00635E18"/>
    <w:rsid w:val="006360AF"/>
    <w:rsid w:val="0063623F"/>
    <w:rsid w:val="0063625B"/>
    <w:rsid w:val="00636B43"/>
    <w:rsid w:val="00636CBA"/>
    <w:rsid w:val="006372A7"/>
    <w:rsid w:val="0063739F"/>
    <w:rsid w:val="006377C3"/>
    <w:rsid w:val="00637B2B"/>
    <w:rsid w:val="00637B76"/>
    <w:rsid w:val="0064015D"/>
    <w:rsid w:val="0064030C"/>
    <w:rsid w:val="0064034E"/>
    <w:rsid w:val="006405E6"/>
    <w:rsid w:val="006407B8"/>
    <w:rsid w:val="006408D4"/>
    <w:rsid w:val="00640AC1"/>
    <w:rsid w:val="00640F34"/>
    <w:rsid w:val="006411E4"/>
    <w:rsid w:val="00641347"/>
    <w:rsid w:val="0064190B"/>
    <w:rsid w:val="00641968"/>
    <w:rsid w:val="0064198B"/>
    <w:rsid w:val="00641ABF"/>
    <w:rsid w:val="00642216"/>
    <w:rsid w:val="00642812"/>
    <w:rsid w:val="006428FA"/>
    <w:rsid w:val="00642A7B"/>
    <w:rsid w:val="00643200"/>
    <w:rsid w:val="00643592"/>
    <w:rsid w:val="006436C2"/>
    <w:rsid w:val="0064374E"/>
    <w:rsid w:val="00643819"/>
    <w:rsid w:val="00643C66"/>
    <w:rsid w:val="00643D09"/>
    <w:rsid w:val="00643D44"/>
    <w:rsid w:val="00643F90"/>
    <w:rsid w:val="00643FCD"/>
    <w:rsid w:val="00644332"/>
    <w:rsid w:val="0064443A"/>
    <w:rsid w:val="006446B6"/>
    <w:rsid w:val="006448AB"/>
    <w:rsid w:val="00644935"/>
    <w:rsid w:val="00644DE5"/>
    <w:rsid w:val="00645410"/>
    <w:rsid w:val="00645476"/>
    <w:rsid w:val="00645942"/>
    <w:rsid w:val="00645ADE"/>
    <w:rsid w:val="00645E95"/>
    <w:rsid w:val="00645EEC"/>
    <w:rsid w:val="00645F98"/>
    <w:rsid w:val="00646060"/>
    <w:rsid w:val="0064618F"/>
    <w:rsid w:val="00646A3B"/>
    <w:rsid w:val="00646C95"/>
    <w:rsid w:val="0064737F"/>
    <w:rsid w:val="006473CB"/>
    <w:rsid w:val="00647648"/>
    <w:rsid w:val="00647675"/>
    <w:rsid w:val="0064781D"/>
    <w:rsid w:val="00647CEB"/>
    <w:rsid w:val="00647CFD"/>
    <w:rsid w:val="00647D20"/>
    <w:rsid w:val="006502A4"/>
    <w:rsid w:val="00650560"/>
    <w:rsid w:val="00650619"/>
    <w:rsid w:val="00650CB3"/>
    <w:rsid w:val="00650F8A"/>
    <w:rsid w:val="00651283"/>
    <w:rsid w:val="0065138C"/>
    <w:rsid w:val="006516FF"/>
    <w:rsid w:val="00651E34"/>
    <w:rsid w:val="00651EDA"/>
    <w:rsid w:val="006522A7"/>
    <w:rsid w:val="00652508"/>
    <w:rsid w:val="00652744"/>
    <w:rsid w:val="00652796"/>
    <w:rsid w:val="00652870"/>
    <w:rsid w:val="00652C7E"/>
    <w:rsid w:val="00652D33"/>
    <w:rsid w:val="00652E20"/>
    <w:rsid w:val="00652E8A"/>
    <w:rsid w:val="00653192"/>
    <w:rsid w:val="006531BD"/>
    <w:rsid w:val="0065321A"/>
    <w:rsid w:val="0065323F"/>
    <w:rsid w:val="006532CC"/>
    <w:rsid w:val="006536F8"/>
    <w:rsid w:val="006539AF"/>
    <w:rsid w:val="00653A42"/>
    <w:rsid w:val="00653B24"/>
    <w:rsid w:val="00653C06"/>
    <w:rsid w:val="00653C49"/>
    <w:rsid w:val="00653C8D"/>
    <w:rsid w:val="006542C5"/>
    <w:rsid w:val="00654696"/>
    <w:rsid w:val="00654993"/>
    <w:rsid w:val="00654AD1"/>
    <w:rsid w:val="00654B28"/>
    <w:rsid w:val="00654B3D"/>
    <w:rsid w:val="00654B50"/>
    <w:rsid w:val="00654CB4"/>
    <w:rsid w:val="00654E84"/>
    <w:rsid w:val="006551B1"/>
    <w:rsid w:val="0065532C"/>
    <w:rsid w:val="00655A6A"/>
    <w:rsid w:val="00655AE4"/>
    <w:rsid w:val="00655C4A"/>
    <w:rsid w:val="00655D78"/>
    <w:rsid w:val="00655D9E"/>
    <w:rsid w:val="00655DE4"/>
    <w:rsid w:val="00656138"/>
    <w:rsid w:val="006562EE"/>
    <w:rsid w:val="00656D19"/>
    <w:rsid w:val="006571BC"/>
    <w:rsid w:val="00657294"/>
    <w:rsid w:val="006573C6"/>
    <w:rsid w:val="00657863"/>
    <w:rsid w:val="00657873"/>
    <w:rsid w:val="00657A0F"/>
    <w:rsid w:val="00657B08"/>
    <w:rsid w:val="00657F82"/>
    <w:rsid w:val="00657FF3"/>
    <w:rsid w:val="00660074"/>
    <w:rsid w:val="006600CE"/>
    <w:rsid w:val="006605AC"/>
    <w:rsid w:val="00660A7D"/>
    <w:rsid w:val="0066106F"/>
    <w:rsid w:val="00661657"/>
    <w:rsid w:val="00661806"/>
    <w:rsid w:val="00661863"/>
    <w:rsid w:val="0066194A"/>
    <w:rsid w:val="00661BC1"/>
    <w:rsid w:val="00661C8C"/>
    <w:rsid w:val="00661EA4"/>
    <w:rsid w:val="00661FAD"/>
    <w:rsid w:val="00661FE8"/>
    <w:rsid w:val="00662070"/>
    <w:rsid w:val="006622A6"/>
    <w:rsid w:val="006622E5"/>
    <w:rsid w:val="006625B0"/>
    <w:rsid w:val="006628C2"/>
    <w:rsid w:val="006628DE"/>
    <w:rsid w:val="00662DCA"/>
    <w:rsid w:val="00663042"/>
    <w:rsid w:val="00663046"/>
    <w:rsid w:val="006632FA"/>
    <w:rsid w:val="006633D9"/>
    <w:rsid w:val="0066351E"/>
    <w:rsid w:val="0066379B"/>
    <w:rsid w:val="00663930"/>
    <w:rsid w:val="00663B05"/>
    <w:rsid w:val="0066428F"/>
    <w:rsid w:val="006643C1"/>
    <w:rsid w:val="00664408"/>
    <w:rsid w:val="0066442E"/>
    <w:rsid w:val="006646D7"/>
    <w:rsid w:val="00664B9C"/>
    <w:rsid w:val="00665607"/>
    <w:rsid w:val="006656B6"/>
    <w:rsid w:val="00665764"/>
    <w:rsid w:val="00666124"/>
    <w:rsid w:val="0066620F"/>
    <w:rsid w:val="00666230"/>
    <w:rsid w:val="006662F2"/>
    <w:rsid w:val="00666432"/>
    <w:rsid w:val="00666695"/>
    <w:rsid w:val="00666C13"/>
    <w:rsid w:val="00666D89"/>
    <w:rsid w:val="00667046"/>
    <w:rsid w:val="00667058"/>
    <w:rsid w:val="0066746A"/>
    <w:rsid w:val="006675F0"/>
    <w:rsid w:val="00667603"/>
    <w:rsid w:val="00667731"/>
    <w:rsid w:val="00667732"/>
    <w:rsid w:val="0066778A"/>
    <w:rsid w:val="0066779E"/>
    <w:rsid w:val="00667802"/>
    <w:rsid w:val="00667C70"/>
    <w:rsid w:val="0067008E"/>
    <w:rsid w:val="00670097"/>
    <w:rsid w:val="00670651"/>
    <w:rsid w:val="006707A3"/>
    <w:rsid w:val="0067088F"/>
    <w:rsid w:val="00670D9A"/>
    <w:rsid w:val="00671012"/>
    <w:rsid w:val="006711AE"/>
    <w:rsid w:val="00671309"/>
    <w:rsid w:val="006715C2"/>
    <w:rsid w:val="00671831"/>
    <w:rsid w:val="00671889"/>
    <w:rsid w:val="00671AEA"/>
    <w:rsid w:val="00671C05"/>
    <w:rsid w:val="00671D31"/>
    <w:rsid w:val="006720E1"/>
    <w:rsid w:val="006721EB"/>
    <w:rsid w:val="0067221B"/>
    <w:rsid w:val="00672449"/>
    <w:rsid w:val="00672670"/>
    <w:rsid w:val="00672A58"/>
    <w:rsid w:val="00672BBB"/>
    <w:rsid w:val="00672C41"/>
    <w:rsid w:val="00672D28"/>
    <w:rsid w:val="00672FE7"/>
    <w:rsid w:val="006733D8"/>
    <w:rsid w:val="0067388A"/>
    <w:rsid w:val="00673C3D"/>
    <w:rsid w:val="00674098"/>
    <w:rsid w:val="006742A7"/>
    <w:rsid w:val="006742DA"/>
    <w:rsid w:val="0067444B"/>
    <w:rsid w:val="0067482F"/>
    <w:rsid w:val="0067486A"/>
    <w:rsid w:val="00674A9A"/>
    <w:rsid w:val="00674B56"/>
    <w:rsid w:val="006750A3"/>
    <w:rsid w:val="006753DB"/>
    <w:rsid w:val="0067552E"/>
    <w:rsid w:val="00675B5C"/>
    <w:rsid w:val="00675E4F"/>
    <w:rsid w:val="00676047"/>
    <w:rsid w:val="006763E9"/>
    <w:rsid w:val="006768F9"/>
    <w:rsid w:val="00676A44"/>
    <w:rsid w:val="00676C37"/>
    <w:rsid w:val="006771F9"/>
    <w:rsid w:val="00677273"/>
    <w:rsid w:val="0067731B"/>
    <w:rsid w:val="00677359"/>
    <w:rsid w:val="006775BF"/>
    <w:rsid w:val="00677659"/>
    <w:rsid w:val="00677884"/>
    <w:rsid w:val="00677AFC"/>
    <w:rsid w:val="00677DAB"/>
    <w:rsid w:val="0068070A"/>
    <w:rsid w:val="00680A99"/>
    <w:rsid w:val="00681061"/>
    <w:rsid w:val="00681213"/>
    <w:rsid w:val="00681231"/>
    <w:rsid w:val="006814C8"/>
    <w:rsid w:val="00681B07"/>
    <w:rsid w:val="00681CA9"/>
    <w:rsid w:val="00681CE8"/>
    <w:rsid w:val="00681DDA"/>
    <w:rsid w:val="00682239"/>
    <w:rsid w:val="0068235F"/>
    <w:rsid w:val="00682496"/>
    <w:rsid w:val="0068255F"/>
    <w:rsid w:val="00682B24"/>
    <w:rsid w:val="00682F02"/>
    <w:rsid w:val="0068312D"/>
    <w:rsid w:val="0068324F"/>
    <w:rsid w:val="00683311"/>
    <w:rsid w:val="00683391"/>
    <w:rsid w:val="006834B6"/>
    <w:rsid w:val="00683654"/>
    <w:rsid w:val="00683DE7"/>
    <w:rsid w:val="00683EDA"/>
    <w:rsid w:val="00683F99"/>
    <w:rsid w:val="0068402B"/>
    <w:rsid w:val="00684347"/>
    <w:rsid w:val="00684D65"/>
    <w:rsid w:val="00684DDD"/>
    <w:rsid w:val="006851B5"/>
    <w:rsid w:val="006852E9"/>
    <w:rsid w:val="006853A0"/>
    <w:rsid w:val="006857C4"/>
    <w:rsid w:val="006858C2"/>
    <w:rsid w:val="00685A8F"/>
    <w:rsid w:val="00685B4B"/>
    <w:rsid w:val="00685B4D"/>
    <w:rsid w:val="0068643F"/>
    <w:rsid w:val="006864B3"/>
    <w:rsid w:val="00686503"/>
    <w:rsid w:val="006865E3"/>
    <w:rsid w:val="006866C6"/>
    <w:rsid w:val="00686B62"/>
    <w:rsid w:val="00686C99"/>
    <w:rsid w:val="00686EF8"/>
    <w:rsid w:val="006871EE"/>
    <w:rsid w:val="006875F8"/>
    <w:rsid w:val="00687949"/>
    <w:rsid w:val="0068797C"/>
    <w:rsid w:val="00687BF8"/>
    <w:rsid w:val="0069049B"/>
    <w:rsid w:val="0069067A"/>
    <w:rsid w:val="0069074D"/>
    <w:rsid w:val="0069085D"/>
    <w:rsid w:val="00690AA2"/>
    <w:rsid w:val="00690E34"/>
    <w:rsid w:val="006910ED"/>
    <w:rsid w:val="00691242"/>
    <w:rsid w:val="006915BD"/>
    <w:rsid w:val="00691974"/>
    <w:rsid w:val="00691A23"/>
    <w:rsid w:val="00691BA5"/>
    <w:rsid w:val="00691BBC"/>
    <w:rsid w:val="00691C77"/>
    <w:rsid w:val="00691D1D"/>
    <w:rsid w:val="00691D2F"/>
    <w:rsid w:val="00691D8A"/>
    <w:rsid w:val="006921CF"/>
    <w:rsid w:val="00692427"/>
    <w:rsid w:val="0069248A"/>
    <w:rsid w:val="006929E3"/>
    <w:rsid w:val="00692A87"/>
    <w:rsid w:val="00692AF5"/>
    <w:rsid w:val="00692CD0"/>
    <w:rsid w:val="00692D6D"/>
    <w:rsid w:val="00692DD4"/>
    <w:rsid w:val="006935A1"/>
    <w:rsid w:val="00693746"/>
    <w:rsid w:val="006937B7"/>
    <w:rsid w:val="0069381B"/>
    <w:rsid w:val="0069394D"/>
    <w:rsid w:val="00693B06"/>
    <w:rsid w:val="0069410A"/>
    <w:rsid w:val="0069416E"/>
    <w:rsid w:val="00694AE6"/>
    <w:rsid w:val="00694CEF"/>
    <w:rsid w:val="00695182"/>
    <w:rsid w:val="0069529A"/>
    <w:rsid w:val="006952A4"/>
    <w:rsid w:val="00695706"/>
    <w:rsid w:val="00695DA7"/>
    <w:rsid w:val="00695E07"/>
    <w:rsid w:val="00695EB1"/>
    <w:rsid w:val="00696088"/>
    <w:rsid w:val="00696108"/>
    <w:rsid w:val="006962A5"/>
    <w:rsid w:val="00696598"/>
    <w:rsid w:val="00696A38"/>
    <w:rsid w:val="00696E11"/>
    <w:rsid w:val="00696E97"/>
    <w:rsid w:val="00696F35"/>
    <w:rsid w:val="00696F5F"/>
    <w:rsid w:val="00696FF5"/>
    <w:rsid w:val="0069718E"/>
    <w:rsid w:val="0069772D"/>
    <w:rsid w:val="00697A40"/>
    <w:rsid w:val="00697ABA"/>
    <w:rsid w:val="00697C84"/>
    <w:rsid w:val="006A05DE"/>
    <w:rsid w:val="006A0746"/>
    <w:rsid w:val="006A089E"/>
    <w:rsid w:val="006A0C6E"/>
    <w:rsid w:val="006A1113"/>
    <w:rsid w:val="006A1169"/>
    <w:rsid w:val="006A12DF"/>
    <w:rsid w:val="006A1858"/>
    <w:rsid w:val="006A18A3"/>
    <w:rsid w:val="006A1D2E"/>
    <w:rsid w:val="006A1F26"/>
    <w:rsid w:val="006A1F48"/>
    <w:rsid w:val="006A1FB8"/>
    <w:rsid w:val="006A20BD"/>
    <w:rsid w:val="006A20DA"/>
    <w:rsid w:val="006A23DD"/>
    <w:rsid w:val="006A2A3F"/>
    <w:rsid w:val="006A2B5B"/>
    <w:rsid w:val="006A2E3C"/>
    <w:rsid w:val="006A3346"/>
    <w:rsid w:val="006A34F3"/>
    <w:rsid w:val="006A35F7"/>
    <w:rsid w:val="006A38BD"/>
    <w:rsid w:val="006A39B0"/>
    <w:rsid w:val="006A3C77"/>
    <w:rsid w:val="006A3F16"/>
    <w:rsid w:val="006A3F36"/>
    <w:rsid w:val="006A401A"/>
    <w:rsid w:val="006A4046"/>
    <w:rsid w:val="006A41DE"/>
    <w:rsid w:val="006A4272"/>
    <w:rsid w:val="006A43FC"/>
    <w:rsid w:val="006A44B3"/>
    <w:rsid w:val="006A4774"/>
    <w:rsid w:val="006A48EE"/>
    <w:rsid w:val="006A49B8"/>
    <w:rsid w:val="006A4B19"/>
    <w:rsid w:val="006A4E2D"/>
    <w:rsid w:val="006A4E31"/>
    <w:rsid w:val="006A4F47"/>
    <w:rsid w:val="006A5216"/>
    <w:rsid w:val="006A5519"/>
    <w:rsid w:val="006A5709"/>
    <w:rsid w:val="006A5946"/>
    <w:rsid w:val="006A595E"/>
    <w:rsid w:val="006A59DB"/>
    <w:rsid w:val="006A5B32"/>
    <w:rsid w:val="006A5B6D"/>
    <w:rsid w:val="006A5DBC"/>
    <w:rsid w:val="006A5ED4"/>
    <w:rsid w:val="006A625E"/>
    <w:rsid w:val="006A6307"/>
    <w:rsid w:val="006A645F"/>
    <w:rsid w:val="006A651F"/>
    <w:rsid w:val="006A6611"/>
    <w:rsid w:val="006A693C"/>
    <w:rsid w:val="006A6987"/>
    <w:rsid w:val="006A715F"/>
    <w:rsid w:val="006A7526"/>
    <w:rsid w:val="006A77B8"/>
    <w:rsid w:val="006A77D5"/>
    <w:rsid w:val="006A7D60"/>
    <w:rsid w:val="006B034D"/>
    <w:rsid w:val="006B09CD"/>
    <w:rsid w:val="006B0AC0"/>
    <w:rsid w:val="006B0AF8"/>
    <w:rsid w:val="006B0BDB"/>
    <w:rsid w:val="006B0E0C"/>
    <w:rsid w:val="006B19E9"/>
    <w:rsid w:val="006B1DEC"/>
    <w:rsid w:val="006B235A"/>
    <w:rsid w:val="006B28B2"/>
    <w:rsid w:val="006B29C9"/>
    <w:rsid w:val="006B2A69"/>
    <w:rsid w:val="006B2AC4"/>
    <w:rsid w:val="006B2EEB"/>
    <w:rsid w:val="006B3960"/>
    <w:rsid w:val="006B3CEC"/>
    <w:rsid w:val="006B3F56"/>
    <w:rsid w:val="006B4168"/>
    <w:rsid w:val="006B41D0"/>
    <w:rsid w:val="006B49A4"/>
    <w:rsid w:val="006B4A37"/>
    <w:rsid w:val="006B4A8C"/>
    <w:rsid w:val="006B4C4F"/>
    <w:rsid w:val="006B4CA0"/>
    <w:rsid w:val="006B4CA5"/>
    <w:rsid w:val="006B4EC9"/>
    <w:rsid w:val="006B4F66"/>
    <w:rsid w:val="006B52D9"/>
    <w:rsid w:val="006B55DC"/>
    <w:rsid w:val="006B5D30"/>
    <w:rsid w:val="006B5EE1"/>
    <w:rsid w:val="006B617F"/>
    <w:rsid w:val="006B64FA"/>
    <w:rsid w:val="006B67B1"/>
    <w:rsid w:val="006B67E1"/>
    <w:rsid w:val="006B69C8"/>
    <w:rsid w:val="006B7016"/>
    <w:rsid w:val="006B72F5"/>
    <w:rsid w:val="006B739E"/>
    <w:rsid w:val="006B78AE"/>
    <w:rsid w:val="006B796A"/>
    <w:rsid w:val="006B7DC8"/>
    <w:rsid w:val="006B7E68"/>
    <w:rsid w:val="006B7F4D"/>
    <w:rsid w:val="006B7F5F"/>
    <w:rsid w:val="006B7FFE"/>
    <w:rsid w:val="006C017D"/>
    <w:rsid w:val="006C0455"/>
    <w:rsid w:val="006C054D"/>
    <w:rsid w:val="006C11A6"/>
    <w:rsid w:val="006C135A"/>
    <w:rsid w:val="006C14CB"/>
    <w:rsid w:val="006C17CF"/>
    <w:rsid w:val="006C17D4"/>
    <w:rsid w:val="006C1A6B"/>
    <w:rsid w:val="006C1C69"/>
    <w:rsid w:val="006C1DC0"/>
    <w:rsid w:val="006C1F81"/>
    <w:rsid w:val="006C1FE2"/>
    <w:rsid w:val="006C2124"/>
    <w:rsid w:val="006C21B4"/>
    <w:rsid w:val="006C232E"/>
    <w:rsid w:val="006C238A"/>
    <w:rsid w:val="006C27D5"/>
    <w:rsid w:val="006C3790"/>
    <w:rsid w:val="006C381B"/>
    <w:rsid w:val="006C3C5F"/>
    <w:rsid w:val="006C4145"/>
    <w:rsid w:val="006C4408"/>
    <w:rsid w:val="006C44BB"/>
    <w:rsid w:val="006C485A"/>
    <w:rsid w:val="006C4A09"/>
    <w:rsid w:val="006C4B15"/>
    <w:rsid w:val="006C4C46"/>
    <w:rsid w:val="006C4EDB"/>
    <w:rsid w:val="006C502A"/>
    <w:rsid w:val="006C572B"/>
    <w:rsid w:val="006C57FA"/>
    <w:rsid w:val="006C58B3"/>
    <w:rsid w:val="006C637A"/>
    <w:rsid w:val="006C66B8"/>
    <w:rsid w:val="006C66B9"/>
    <w:rsid w:val="006C6734"/>
    <w:rsid w:val="006C6841"/>
    <w:rsid w:val="006C6AEB"/>
    <w:rsid w:val="006C7125"/>
    <w:rsid w:val="006C7239"/>
    <w:rsid w:val="006C72AC"/>
    <w:rsid w:val="006C752F"/>
    <w:rsid w:val="006C7921"/>
    <w:rsid w:val="006C7922"/>
    <w:rsid w:val="006C7B18"/>
    <w:rsid w:val="006C7DA9"/>
    <w:rsid w:val="006C7E67"/>
    <w:rsid w:val="006D02A4"/>
    <w:rsid w:val="006D0475"/>
    <w:rsid w:val="006D0689"/>
    <w:rsid w:val="006D076C"/>
    <w:rsid w:val="006D07FA"/>
    <w:rsid w:val="006D0A69"/>
    <w:rsid w:val="006D0CAA"/>
    <w:rsid w:val="006D131E"/>
    <w:rsid w:val="006D1597"/>
    <w:rsid w:val="006D1715"/>
    <w:rsid w:val="006D173C"/>
    <w:rsid w:val="006D1967"/>
    <w:rsid w:val="006D1EFB"/>
    <w:rsid w:val="006D1FBA"/>
    <w:rsid w:val="006D213C"/>
    <w:rsid w:val="006D2288"/>
    <w:rsid w:val="006D236B"/>
    <w:rsid w:val="006D2631"/>
    <w:rsid w:val="006D27DE"/>
    <w:rsid w:val="006D290B"/>
    <w:rsid w:val="006D2A74"/>
    <w:rsid w:val="006D2AFC"/>
    <w:rsid w:val="006D2C27"/>
    <w:rsid w:val="006D2FA4"/>
    <w:rsid w:val="006D32A2"/>
    <w:rsid w:val="006D34EC"/>
    <w:rsid w:val="006D359B"/>
    <w:rsid w:val="006D3656"/>
    <w:rsid w:val="006D36D8"/>
    <w:rsid w:val="006D3878"/>
    <w:rsid w:val="006D38F6"/>
    <w:rsid w:val="006D3919"/>
    <w:rsid w:val="006D3D04"/>
    <w:rsid w:val="006D3D1D"/>
    <w:rsid w:val="006D3D7B"/>
    <w:rsid w:val="006D4041"/>
    <w:rsid w:val="006D408B"/>
    <w:rsid w:val="006D4B9E"/>
    <w:rsid w:val="006D5052"/>
    <w:rsid w:val="006D5684"/>
    <w:rsid w:val="006D59FE"/>
    <w:rsid w:val="006D5E19"/>
    <w:rsid w:val="006D6002"/>
    <w:rsid w:val="006D614D"/>
    <w:rsid w:val="006D6801"/>
    <w:rsid w:val="006D6BEB"/>
    <w:rsid w:val="006D6C5D"/>
    <w:rsid w:val="006D704E"/>
    <w:rsid w:val="006D7062"/>
    <w:rsid w:val="006D7252"/>
    <w:rsid w:val="006D761D"/>
    <w:rsid w:val="006D783B"/>
    <w:rsid w:val="006D79CB"/>
    <w:rsid w:val="006E00F1"/>
    <w:rsid w:val="006E017B"/>
    <w:rsid w:val="006E034F"/>
    <w:rsid w:val="006E0854"/>
    <w:rsid w:val="006E08AF"/>
    <w:rsid w:val="006E08CD"/>
    <w:rsid w:val="006E0C2B"/>
    <w:rsid w:val="006E1053"/>
    <w:rsid w:val="006E13B9"/>
    <w:rsid w:val="006E13D3"/>
    <w:rsid w:val="006E149B"/>
    <w:rsid w:val="006E14B0"/>
    <w:rsid w:val="006E16D3"/>
    <w:rsid w:val="006E187D"/>
    <w:rsid w:val="006E193B"/>
    <w:rsid w:val="006E1B68"/>
    <w:rsid w:val="006E1CD1"/>
    <w:rsid w:val="006E1F7C"/>
    <w:rsid w:val="006E233C"/>
    <w:rsid w:val="006E2476"/>
    <w:rsid w:val="006E24AA"/>
    <w:rsid w:val="006E29DA"/>
    <w:rsid w:val="006E2AA6"/>
    <w:rsid w:val="006E2B93"/>
    <w:rsid w:val="006E2C92"/>
    <w:rsid w:val="006E2E61"/>
    <w:rsid w:val="006E2F49"/>
    <w:rsid w:val="006E30DD"/>
    <w:rsid w:val="006E32A3"/>
    <w:rsid w:val="006E3662"/>
    <w:rsid w:val="006E3828"/>
    <w:rsid w:val="006E391A"/>
    <w:rsid w:val="006E3A0F"/>
    <w:rsid w:val="006E3DF1"/>
    <w:rsid w:val="006E4045"/>
    <w:rsid w:val="006E4237"/>
    <w:rsid w:val="006E442F"/>
    <w:rsid w:val="006E48DB"/>
    <w:rsid w:val="006E4A50"/>
    <w:rsid w:val="006E5159"/>
    <w:rsid w:val="006E515F"/>
    <w:rsid w:val="006E51EF"/>
    <w:rsid w:val="006E5320"/>
    <w:rsid w:val="006E5826"/>
    <w:rsid w:val="006E589B"/>
    <w:rsid w:val="006E5937"/>
    <w:rsid w:val="006E59AE"/>
    <w:rsid w:val="006E5A5B"/>
    <w:rsid w:val="006E5D09"/>
    <w:rsid w:val="006E5F87"/>
    <w:rsid w:val="006E63B7"/>
    <w:rsid w:val="006E64C0"/>
    <w:rsid w:val="006E66CD"/>
    <w:rsid w:val="006E6835"/>
    <w:rsid w:val="006E6838"/>
    <w:rsid w:val="006E6888"/>
    <w:rsid w:val="006E6A8B"/>
    <w:rsid w:val="006E6AFA"/>
    <w:rsid w:val="006E6C6E"/>
    <w:rsid w:val="006E6DCE"/>
    <w:rsid w:val="006E6F0A"/>
    <w:rsid w:val="006E7099"/>
    <w:rsid w:val="006E766C"/>
    <w:rsid w:val="006E7731"/>
    <w:rsid w:val="006E77E3"/>
    <w:rsid w:val="006E7837"/>
    <w:rsid w:val="006E7897"/>
    <w:rsid w:val="006E790C"/>
    <w:rsid w:val="006E7AF6"/>
    <w:rsid w:val="006E7B6C"/>
    <w:rsid w:val="006E7DD7"/>
    <w:rsid w:val="006E7EA7"/>
    <w:rsid w:val="006F00DF"/>
    <w:rsid w:val="006F00F3"/>
    <w:rsid w:val="006F012F"/>
    <w:rsid w:val="006F0281"/>
    <w:rsid w:val="006F0BF7"/>
    <w:rsid w:val="006F0E1D"/>
    <w:rsid w:val="006F0E24"/>
    <w:rsid w:val="006F1010"/>
    <w:rsid w:val="006F1022"/>
    <w:rsid w:val="006F1217"/>
    <w:rsid w:val="006F1527"/>
    <w:rsid w:val="006F185F"/>
    <w:rsid w:val="006F1936"/>
    <w:rsid w:val="006F1BEC"/>
    <w:rsid w:val="006F1BF0"/>
    <w:rsid w:val="006F1CCF"/>
    <w:rsid w:val="006F206D"/>
    <w:rsid w:val="006F2156"/>
    <w:rsid w:val="006F2164"/>
    <w:rsid w:val="006F21FE"/>
    <w:rsid w:val="006F26C3"/>
    <w:rsid w:val="006F287B"/>
    <w:rsid w:val="006F28EA"/>
    <w:rsid w:val="006F2F4B"/>
    <w:rsid w:val="006F3017"/>
    <w:rsid w:val="006F30F4"/>
    <w:rsid w:val="006F3A92"/>
    <w:rsid w:val="006F3F59"/>
    <w:rsid w:val="006F40E4"/>
    <w:rsid w:val="006F4219"/>
    <w:rsid w:val="006F42BB"/>
    <w:rsid w:val="006F45C8"/>
    <w:rsid w:val="006F4C60"/>
    <w:rsid w:val="006F53FB"/>
    <w:rsid w:val="006F5541"/>
    <w:rsid w:val="006F57F4"/>
    <w:rsid w:val="006F59A0"/>
    <w:rsid w:val="006F5AC0"/>
    <w:rsid w:val="006F5D49"/>
    <w:rsid w:val="006F5E96"/>
    <w:rsid w:val="006F5ED7"/>
    <w:rsid w:val="006F6340"/>
    <w:rsid w:val="006F64B6"/>
    <w:rsid w:val="006F6CA4"/>
    <w:rsid w:val="006F6D99"/>
    <w:rsid w:val="006F6ECD"/>
    <w:rsid w:val="006F706C"/>
    <w:rsid w:val="006F712D"/>
    <w:rsid w:val="006F7197"/>
    <w:rsid w:val="006F76BE"/>
    <w:rsid w:val="006F78F2"/>
    <w:rsid w:val="006F7C0F"/>
    <w:rsid w:val="006F7C89"/>
    <w:rsid w:val="006F7D7B"/>
    <w:rsid w:val="006F7E4F"/>
    <w:rsid w:val="00700143"/>
    <w:rsid w:val="007001CA"/>
    <w:rsid w:val="007008A9"/>
    <w:rsid w:val="007008FB"/>
    <w:rsid w:val="00700ADB"/>
    <w:rsid w:val="00700EFF"/>
    <w:rsid w:val="00701404"/>
    <w:rsid w:val="00701796"/>
    <w:rsid w:val="00701D68"/>
    <w:rsid w:val="00701FF9"/>
    <w:rsid w:val="007023F8"/>
    <w:rsid w:val="007024D5"/>
    <w:rsid w:val="007025C3"/>
    <w:rsid w:val="007027ED"/>
    <w:rsid w:val="0070296E"/>
    <w:rsid w:val="007029D0"/>
    <w:rsid w:val="007029E4"/>
    <w:rsid w:val="00702A74"/>
    <w:rsid w:val="00702D29"/>
    <w:rsid w:val="0070321D"/>
    <w:rsid w:val="00703407"/>
    <w:rsid w:val="0070382D"/>
    <w:rsid w:val="00703D68"/>
    <w:rsid w:val="00704112"/>
    <w:rsid w:val="0070425C"/>
    <w:rsid w:val="007042F5"/>
    <w:rsid w:val="007045FC"/>
    <w:rsid w:val="007047AE"/>
    <w:rsid w:val="007048EF"/>
    <w:rsid w:val="00704988"/>
    <w:rsid w:val="00704AF6"/>
    <w:rsid w:val="00704E1D"/>
    <w:rsid w:val="007052A1"/>
    <w:rsid w:val="00705775"/>
    <w:rsid w:val="0070582E"/>
    <w:rsid w:val="00705B1C"/>
    <w:rsid w:val="00705CC5"/>
    <w:rsid w:val="00705E3D"/>
    <w:rsid w:val="00705E4E"/>
    <w:rsid w:val="007062A5"/>
    <w:rsid w:val="007062BB"/>
    <w:rsid w:val="00706431"/>
    <w:rsid w:val="0070647D"/>
    <w:rsid w:val="00706489"/>
    <w:rsid w:val="007067DF"/>
    <w:rsid w:val="00706A7C"/>
    <w:rsid w:val="007072F7"/>
    <w:rsid w:val="007072FF"/>
    <w:rsid w:val="007073DC"/>
    <w:rsid w:val="007074E0"/>
    <w:rsid w:val="00707A70"/>
    <w:rsid w:val="00707DA0"/>
    <w:rsid w:val="00707F74"/>
    <w:rsid w:val="007101B3"/>
    <w:rsid w:val="0071026A"/>
    <w:rsid w:val="007102C8"/>
    <w:rsid w:val="00710480"/>
    <w:rsid w:val="007108A5"/>
    <w:rsid w:val="00710D2F"/>
    <w:rsid w:val="00710E9E"/>
    <w:rsid w:val="0071116B"/>
    <w:rsid w:val="007118A1"/>
    <w:rsid w:val="00711AF1"/>
    <w:rsid w:val="00711DB6"/>
    <w:rsid w:val="00711F0A"/>
    <w:rsid w:val="00711FC5"/>
    <w:rsid w:val="00712140"/>
    <w:rsid w:val="0071249D"/>
    <w:rsid w:val="007124B4"/>
    <w:rsid w:val="007124B6"/>
    <w:rsid w:val="007129F9"/>
    <w:rsid w:val="00712BE1"/>
    <w:rsid w:val="00712CB5"/>
    <w:rsid w:val="0071324D"/>
    <w:rsid w:val="00713473"/>
    <w:rsid w:val="0071354C"/>
    <w:rsid w:val="007135B3"/>
    <w:rsid w:val="00713C5C"/>
    <w:rsid w:val="00713E33"/>
    <w:rsid w:val="00713EBA"/>
    <w:rsid w:val="00714287"/>
    <w:rsid w:val="007142F8"/>
    <w:rsid w:val="00714450"/>
    <w:rsid w:val="00714864"/>
    <w:rsid w:val="007148EB"/>
    <w:rsid w:val="0071493C"/>
    <w:rsid w:val="00714A23"/>
    <w:rsid w:val="00714C59"/>
    <w:rsid w:val="00714D48"/>
    <w:rsid w:val="00714F5C"/>
    <w:rsid w:val="00714F9A"/>
    <w:rsid w:val="00715035"/>
    <w:rsid w:val="00715047"/>
    <w:rsid w:val="00715162"/>
    <w:rsid w:val="0071524C"/>
    <w:rsid w:val="007155F2"/>
    <w:rsid w:val="00715716"/>
    <w:rsid w:val="00715771"/>
    <w:rsid w:val="00715780"/>
    <w:rsid w:val="00715875"/>
    <w:rsid w:val="00715BB4"/>
    <w:rsid w:val="00715C11"/>
    <w:rsid w:val="00715DD0"/>
    <w:rsid w:val="0071610A"/>
    <w:rsid w:val="00716196"/>
    <w:rsid w:val="00716290"/>
    <w:rsid w:val="00716684"/>
    <w:rsid w:val="007167A0"/>
    <w:rsid w:val="00716900"/>
    <w:rsid w:val="00716C2B"/>
    <w:rsid w:val="00716FD7"/>
    <w:rsid w:val="00717161"/>
    <w:rsid w:val="00717453"/>
    <w:rsid w:val="007177E3"/>
    <w:rsid w:val="0071799C"/>
    <w:rsid w:val="00717B29"/>
    <w:rsid w:val="00717DEE"/>
    <w:rsid w:val="00717E31"/>
    <w:rsid w:val="007200B4"/>
    <w:rsid w:val="0072013E"/>
    <w:rsid w:val="0072026F"/>
    <w:rsid w:val="0072033E"/>
    <w:rsid w:val="00720E59"/>
    <w:rsid w:val="00721228"/>
    <w:rsid w:val="007212AE"/>
    <w:rsid w:val="00721723"/>
    <w:rsid w:val="007218A2"/>
    <w:rsid w:val="00721A7A"/>
    <w:rsid w:val="00721B7B"/>
    <w:rsid w:val="00721D41"/>
    <w:rsid w:val="0072202D"/>
    <w:rsid w:val="00722057"/>
    <w:rsid w:val="007221EC"/>
    <w:rsid w:val="007222FA"/>
    <w:rsid w:val="00722321"/>
    <w:rsid w:val="00722418"/>
    <w:rsid w:val="00722572"/>
    <w:rsid w:val="00722985"/>
    <w:rsid w:val="00722A6D"/>
    <w:rsid w:val="00722C16"/>
    <w:rsid w:val="00723452"/>
    <w:rsid w:val="007236E5"/>
    <w:rsid w:val="00723862"/>
    <w:rsid w:val="00723B5E"/>
    <w:rsid w:val="00723C6B"/>
    <w:rsid w:val="00723CCB"/>
    <w:rsid w:val="00723F3E"/>
    <w:rsid w:val="007240E6"/>
    <w:rsid w:val="007241B5"/>
    <w:rsid w:val="007243F8"/>
    <w:rsid w:val="00724D3A"/>
    <w:rsid w:val="00724D58"/>
    <w:rsid w:val="00724E27"/>
    <w:rsid w:val="00724F44"/>
    <w:rsid w:val="00724F74"/>
    <w:rsid w:val="00725086"/>
    <w:rsid w:val="00725632"/>
    <w:rsid w:val="00725D66"/>
    <w:rsid w:val="00725D83"/>
    <w:rsid w:val="00725FF5"/>
    <w:rsid w:val="007263E6"/>
    <w:rsid w:val="007267D6"/>
    <w:rsid w:val="0072697A"/>
    <w:rsid w:val="00726AC0"/>
    <w:rsid w:val="00726DF9"/>
    <w:rsid w:val="007271EB"/>
    <w:rsid w:val="00727665"/>
    <w:rsid w:val="00727DA0"/>
    <w:rsid w:val="0073012D"/>
    <w:rsid w:val="007303AC"/>
    <w:rsid w:val="00730776"/>
    <w:rsid w:val="00730A36"/>
    <w:rsid w:val="00730B2B"/>
    <w:rsid w:val="00730F75"/>
    <w:rsid w:val="007311B1"/>
    <w:rsid w:val="007313FC"/>
    <w:rsid w:val="007316AB"/>
    <w:rsid w:val="00731714"/>
    <w:rsid w:val="00731AB7"/>
    <w:rsid w:val="00731BDF"/>
    <w:rsid w:val="00731CC4"/>
    <w:rsid w:val="00731DB6"/>
    <w:rsid w:val="00732152"/>
    <w:rsid w:val="007329C3"/>
    <w:rsid w:val="007329DE"/>
    <w:rsid w:val="0073358E"/>
    <w:rsid w:val="0073366E"/>
    <w:rsid w:val="00733685"/>
    <w:rsid w:val="00733898"/>
    <w:rsid w:val="0073406F"/>
    <w:rsid w:val="007341ED"/>
    <w:rsid w:val="00734464"/>
    <w:rsid w:val="007344F6"/>
    <w:rsid w:val="007349A0"/>
    <w:rsid w:val="007349DC"/>
    <w:rsid w:val="007349E3"/>
    <w:rsid w:val="00734A9C"/>
    <w:rsid w:val="0073501A"/>
    <w:rsid w:val="007351C7"/>
    <w:rsid w:val="007353C1"/>
    <w:rsid w:val="00735413"/>
    <w:rsid w:val="007355BC"/>
    <w:rsid w:val="007356CA"/>
    <w:rsid w:val="007356E1"/>
    <w:rsid w:val="00735924"/>
    <w:rsid w:val="007359A3"/>
    <w:rsid w:val="00735C49"/>
    <w:rsid w:val="00735E42"/>
    <w:rsid w:val="00735ECA"/>
    <w:rsid w:val="00736271"/>
    <w:rsid w:val="00736273"/>
    <w:rsid w:val="0073627D"/>
    <w:rsid w:val="007364E9"/>
    <w:rsid w:val="0073674B"/>
    <w:rsid w:val="00736950"/>
    <w:rsid w:val="007369EC"/>
    <w:rsid w:val="00736AD1"/>
    <w:rsid w:val="00736C9E"/>
    <w:rsid w:val="00736E2A"/>
    <w:rsid w:val="00736FA7"/>
    <w:rsid w:val="00737253"/>
    <w:rsid w:val="007372C2"/>
    <w:rsid w:val="0073770A"/>
    <w:rsid w:val="0073776E"/>
    <w:rsid w:val="007377A1"/>
    <w:rsid w:val="0073793C"/>
    <w:rsid w:val="00737D6C"/>
    <w:rsid w:val="00740016"/>
    <w:rsid w:val="00740367"/>
    <w:rsid w:val="0074039F"/>
    <w:rsid w:val="007403F3"/>
    <w:rsid w:val="007405D6"/>
    <w:rsid w:val="00740902"/>
    <w:rsid w:val="007410B2"/>
    <w:rsid w:val="00741204"/>
    <w:rsid w:val="0074121F"/>
    <w:rsid w:val="00741570"/>
    <w:rsid w:val="00741587"/>
    <w:rsid w:val="0074168D"/>
    <w:rsid w:val="00741690"/>
    <w:rsid w:val="007416A6"/>
    <w:rsid w:val="007416AC"/>
    <w:rsid w:val="007416BA"/>
    <w:rsid w:val="00741AEB"/>
    <w:rsid w:val="00741F7D"/>
    <w:rsid w:val="00742122"/>
    <w:rsid w:val="007421BD"/>
    <w:rsid w:val="0074233A"/>
    <w:rsid w:val="00742603"/>
    <w:rsid w:val="007426C5"/>
    <w:rsid w:val="007427F0"/>
    <w:rsid w:val="00742B71"/>
    <w:rsid w:val="00742C2A"/>
    <w:rsid w:val="00743218"/>
    <w:rsid w:val="00743A0B"/>
    <w:rsid w:val="00743B0F"/>
    <w:rsid w:val="00743CC6"/>
    <w:rsid w:val="00743D79"/>
    <w:rsid w:val="007442AF"/>
    <w:rsid w:val="0074430C"/>
    <w:rsid w:val="00744328"/>
    <w:rsid w:val="00744767"/>
    <w:rsid w:val="007447EF"/>
    <w:rsid w:val="0074491D"/>
    <w:rsid w:val="007449CF"/>
    <w:rsid w:val="00744AE8"/>
    <w:rsid w:val="00744B03"/>
    <w:rsid w:val="00744CA6"/>
    <w:rsid w:val="00744FB3"/>
    <w:rsid w:val="00744FD1"/>
    <w:rsid w:val="0074530C"/>
    <w:rsid w:val="00745342"/>
    <w:rsid w:val="0074583B"/>
    <w:rsid w:val="00745C32"/>
    <w:rsid w:val="007460B6"/>
    <w:rsid w:val="007466F7"/>
    <w:rsid w:val="00746837"/>
    <w:rsid w:val="00746A0F"/>
    <w:rsid w:val="00746D4A"/>
    <w:rsid w:val="007471F4"/>
    <w:rsid w:val="007472F8"/>
    <w:rsid w:val="00747329"/>
    <w:rsid w:val="00747A6F"/>
    <w:rsid w:val="00747D03"/>
    <w:rsid w:val="00747DDD"/>
    <w:rsid w:val="007501B1"/>
    <w:rsid w:val="007503C4"/>
    <w:rsid w:val="007505BF"/>
    <w:rsid w:val="00750823"/>
    <w:rsid w:val="00750A95"/>
    <w:rsid w:val="00750C33"/>
    <w:rsid w:val="00750D19"/>
    <w:rsid w:val="00750FD6"/>
    <w:rsid w:val="00751170"/>
    <w:rsid w:val="00751219"/>
    <w:rsid w:val="007519A0"/>
    <w:rsid w:val="00751E90"/>
    <w:rsid w:val="00752003"/>
    <w:rsid w:val="007521E0"/>
    <w:rsid w:val="007526F1"/>
    <w:rsid w:val="007526F2"/>
    <w:rsid w:val="007528C1"/>
    <w:rsid w:val="00752A84"/>
    <w:rsid w:val="00752B22"/>
    <w:rsid w:val="00752DFA"/>
    <w:rsid w:val="00753121"/>
    <w:rsid w:val="00753131"/>
    <w:rsid w:val="007531D2"/>
    <w:rsid w:val="00753282"/>
    <w:rsid w:val="007534E3"/>
    <w:rsid w:val="007535BE"/>
    <w:rsid w:val="0075364C"/>
    <w:rsid w:val="007539E8"/>
    <w:rsid w:val="00753C21"/>
    <w:rsid w:val="00753C58"/>
    <w:rsid w:val="00753CD2"/>
    <w:rsid w:val="0075404D"/>
    <w:rsid w:val="00754063"/>
    <w:rsid w:val="007547C8"/>
    <w:rsid w:val="00754800"/>
    <w:rsid w:val="007548E6"/>
    <w:rsid w:val="00754932"/>
    <w:rsid w:val="0075493C"/>
    <w:rsid w:val="00755119"/>
    <w:rsid w:val="0075559B"/>
    <w:rsid w:val="007555BA"/>
    <w:rsid w:val="0075565F"/>
    <w:rsid w:val="00755CA4"/>
    <w:rsid w:val="00755FBF"/>
    <w:rsid w:val="00755FCC"/>
    <w:rsid w:val="007562B2"/>
    <w:rsid w:val="007563A2"/>
    <w:rsid w:val="00756652"/>
    <w:rsid w:val="00756765"/>
    <w:rsid w:val="00756CEC"/>
    <w:rsid w:val="00756EE1"/>
    <w:rsid w:val="00757185"/>
    <w:rsid w:val="00757380"/>
    <w:rsid w:val="007574B6"/>
    <w:rsid w:val="00757580"/>
    <w:rsid w:val="007577E9"/>
    <w:rsid w:val="00757CF8"/>
    <w:rsid w:val="00757E36"/>
    <w:rsid w:val="00757E79"/>
    <w:rsid w:val="00757F23"/>
    <w:rsid w:val="00760090"/>
    <w:rsid w:val="00760108"/>
    <w:rsid w:val="0076019A"/>
    <w:rsid w:val="007601F4"/>
    <w:rsid w:val="00760890"/>
    <w:rsid w:val="007609B4"/>
    <w:rsid w:val="00760AD8"/>
    <w:rsid w:val="00760EE0"/>
    <w:rsid w:val="0076103C"/>
    <w:rsid w:val="007610EC"/>
    <w:rsid w:val="007612A0"/>
    <w:rsid w:val="007616ED"/>
    <w:rsid w:val="00761C85"/>
    <w:rsid w:val="00761E37"/>
    <w:rsid w:val="00761EA1"/>
    <w:rsid w:val="00761FE1"/>
    <w:rsid w:val="0076213A"/>
    <w:rsid w:val="0076217E"/>
    <w:rsid w:val="007622AB"/>
    <w:rsid w:val="00762432"/>
    <w:rsid w:val="007624C9"/>
    <w:rsid w:val="007625C5"/>
    <w:rsid w:val="00762784"/>
    <w:rsid w:val="00762A59"/>
    <w:rsid w:val="00762BD1"/>
    <w:rsid w:val="00762F7B"/>
    <w:rsid w:val="007630E6"/>
    <w:rsid w:val="0076345A"/>
    <w:rsid w:val="00763587"/>
    <w:rsid w:val="00763710"/>
    <w:rsid w:val="007639DD"/>
    <w:rsid w:val="00763E75"/>
    <w:rsid w:val="00763F62"/>
    <w:rsid w:val="00764083"/>
    <w:rsid w:val="007640A0"/>
    <w:rsid w:val="0076444E"/>
    <w:rsid w:val="007647D9"/>
    <w:rsid w:val="0076482E"/>
    <w:rsid w:val="00764C95"/>
    <w:rsid w:val="00764D93"/>
    <w:rsid w:val="00764DB9"/>
    <w:rsid w:val="00764E70"/>
    <w:rsid w:val="00764EA6"/>
    <w:rsid w:val="00765179"/>
    <w:rsid w:val="007652FD"/>
    <w:rsid w:val="007655F0"/>
    <w:rsid w:val="00765760"/>
    <w:rsid w:val="0076580E"/>
    <w:rsid w:val="00765885"/>
    <w:rsid w:val="00765B3E"/>
    <w:rsid w:val="00766007"/>
    <w:rsid w:val="00766253"/>
    <w:rsid w:val="00766413"/>
    <w:rsid w:val="007666D7"/>
    <w:rsid w:val="007669CC"/>
    <w:rsid w:val="00766ABF"/>
    <w:rsid w:val="00766BEF"/>
    <w:rsid w:val="007670C9"/>
    <w:rsid w:val="00767797"/>
    <w:rsid w:val="00767AED"/>
    <w:rsid w:val="00767B9F"/>
    <w:rsid w:val="00767E84"/>
    <w:rsid w:val="00767E87"/>
    <w:rsid w:val="00767EE5"/>
    <w:rsid w:val="00770277"/>
    <w:rsid w:val="0077036A"/>
    <w:rsid w:val="0077066F"/>
    <w:rsid w:val="007708D1"/>
    <w:rsid w:val="00770970"/>
    <w:rsid w:val="00770C22"/>
    <w:rsid w:val="00770EBC"/>
    <w:rsid w:val="00770ED3"/>
    <w:rsid w:val="0077139B"/>
    <w:rsid w:val="00771603"/>
    <w:rsid w:val="00771AEF"/>
    <w:rsid w:val="00771C4E"/>
    <w:rsid w:val="00771D63"/>
    <w:rsid w:val="00772213"/>
    <w:rsid w:val="0077231B"/>
    <w:rsid w:val="007728A5"/>
    <w:rsid w:val="00772950"/>
    <w:rsid w:val="00772A61"/>
    <w:rsid w:val="00772E4A"/>
    <w:rsid w:val="007734FD"/>
    <w:rsid w:val="00773956"/>
    <w:rsid w:val="00773A9D"/>
    <w:rsid w:val="00773D85"/>
    <w:rsid w:val="00773D96"/>
    <w:rsid w:val="007741F1"/>
    <w:rsid w:val="007744A2"/>
    <w:rsid w:val="007745B5"/>
    <w:rsid w:val="00774965"/>
    <w:rsid w:val="00774B06"/>
    <w:rsid w:val="007754F8"/>
    <w:rsid w:val="00775939"/>
    <w:rsid w:val="00775B6F"/>
    <w:rsid w:val="00775F2F"/>
    <w:rsid w:val="00776275"/>
    <w:rsid w:val="007763A5"/>
    <w:rsid w:val="00776506"/>
    <w:rsid w:val="00776697"/>
    <w:rsid w:val="00776822"/>
    <w:rsid w:val="0077698D"/>
    <w:rsid w:val="00776A14"/>
    <w:rsid w:val="0077740C"/>
    <w:rsid w:val="007775B7"/>
    <w:rsid w:val="007775EA"/>
    <w:rsid w:val="00777607"/>
    <w:rsid w:val="007776D3"/>
    <w:rsid w:val="00777AEE"/>
    <w:rsid w:val="0078015A"/>
    <w:rsid w:val="007801D8"/>
    <w:rsid w:val="0078057E"/>
    <w:rsid w:val="007805DC"/>
    <w:rsid w:val="00780764"/>
    <w:rsid w:val="00780976"/>
    <w:rsid w:val="00780AA4"/>
    <w:rsid w:val="00780D17"/>
    <w:rsid w:val="00780F44"/>
    <w:rsid w:val="00781060"/>
    <w:rsid w:val="00781797"/>
    <w:rsid w:val="007817E7"/>
    <w:rsid w:val="00781954"/>
    <w:rsid w:val="00781994"/>
    <w:rsid w:val="00781B04"/>
    <w:rsid w:val="00781B7B"/>
    <w:rsid w:val="00782251"/>
    <w:rsid w:val="007823A2"/>
    <w:rsid w:val="007824C7"/>
    <w:rsid w:val="00782550"/>
    <w:rsid w:val="007825A0"/>
    <w:rsid w:val="0078271A"/>
    <w:rsid w:val="00782AC4"/>
    <w:rsid w:val="00782C95"/>
    <w:rsid w:val="007831A8"/>
    <w:rsid w:val="00783284"/>
    <w:rsid w:val="00783824"/>
    <w:rsid w:val="007838A2"/>
    <w:rsid w:val="00783A8F"/>
    <w:rsid w:val="00783B3A"/>
    <w:rsid w:val="00783F8A"/>
    <w:rsid w:val="00784372"/>
    <w:rsid w:val="00784462"/>
    <w:rsid w:val="007844CB"/>
    <w:rsid w:val="00784517"/>
    <w:rsid w:val="007845B8"/>
    <w:rsid w:val="0078489C"/>
    <w:rsid w:val="00784969"/>
    <w:rsid w:val="00784A7E"/>
    <w:rsid w:val="00784B99"/>
    <w:rsid w:val="00784CD0"/>
    <w:rsid w:val="00784E14"/>
    <w:rsid w:val="00784FEC"/>
    <w:rsid w:val="007852F1"/>
    <w:rsid w:val="007855B3"/>
    <w:rsid w:val="00785914"/>
    <w:rsid w:val="00785975"/>
    <w:rsid w:val="00785D36"/>
    <w:rsid w:val="00785E29"/>
    <w:rsid w:val="00785E55"/>
    <w:rsid w:val="00786569"/>
    <w:rsid w:val="007865E7"/>
    <w:rsid w:val="00786659"/>
    <w:rsid w:val="007866D9"/>
    <w:rsid w:val="007868B4"/>
    <w:rsid w:val="00787087"/>
    <w:rsid w:val="0078726D"/>
    <w:rsid w:val="00787894"/>
    <w:rsid w:val="00787932"/>
    <w:rsid w:val="00787982"/>
    <w:rsid w:val="00787DFC"/>
    <w:rsid w:val="00787F21"/>
    <w:rsid w:val="00787FD0"/>
    <w:rsid w:val="0079045E"/>
    <w:rsid w:val="007904E9"/>
    <w:rsid w:val="00790C31"/>
    <w:rsid w:val="00790F2E"/>
    <w:rsid w:val="0079108B"/>
    <w:rsid w:val="007917AC"/>
    <w:rsid w:val="00791D63"/>
    <w:rsid w:val="00792016"/>
    <w:rsid w:val="007920F2"/>
    <w:rsid w:val="0079220F"/>
    <w:rsid w:val="007926CB"/>
    <w:rsid w:val="00792DA4"/>
    <w:rsid w:val="00792E98"/>
    <w:rsid w:val="00792FAB"/>
    <w:rsid w:val="007930BB"/>
    <w:rsid w:val="007932FF"/>
    <w:rsid w:val="0079357E"/>
    <w:rsid w:val="0079359D"/>
    <w:rsid w:val="0079380C"/>
    <w:rsid w:val="00793889"/>
    <w:rsid w:val="00793957"/>
    <w:rsid w:val="00793DB1"/>
    <w:rsid w:val="0079408A"/>
    <w:rsid w:val="0079418D"/>
    <w:rsid w:val="007944C5"/>
    <w:rsid w:val="00794820"/>
    <w:rsid w:val="007948DF"/>
    <w:rsid w:val="007948FC"/>
    <w:rsid w:val="00794C3C"/>
    <w:rsid w:val="00794D9E"/>
    <w:rsid w:val="00794F25"/>
    <w:rsid w:val="0079513F"/>
    <w:rsid w:val="00795215"/>
    <w:rsid w:val="007954B2"/>
    <w:rsid w:val="00795644"/>
    <w:rsid w:val="00795864"/>
    <w:rsid w:val="00795B29"/>
    <w:rsid w:val="00795F72"/>
    <w:rsid w:val="007962FC"/>
    <w:rsid w:val="00796461"/>
    <w:rsid w:val="00796603"/>
    <w:rsid w:val="007966BF"/>
    <w:rsid w:val="0079679D"/>
    <w:rsid w:val="00796AC6"/>
    <w:rsid w:val="00796D2E"/>
    <w:rsid w:val="00797330"/>
    <w:rsid w:val="0079744F"/>
    <w:rsid w:val="00797BF0"/>
    <w:rsid w:val="007A01E4"/>
    <w:rsid w:val="007A051A"/>
    <w:rsid w:val="007A05F3"/>
    <w:rsid w:val="007A066E"/>
    <w:rsid w:val="007A0F7A"/>
    <w:rsid w:val="007A106F"/>
    <w:rsid w:val="007A1456"/>
    <w:rsid w:val="007A14E6"/>
    <w:rsid w:val="007A196A"/>
    <w:rsid w:val="007A19FD"/>
    <w:rsid w:val="007A1E74"/>
    <w:rsid w:val="007A2023"/>
    <w:rsid w:val="007A2229"/>
    <w:rsid w:val="007A22F5"/>
    <w:rsid w:val="007A243F"/>
    <w:rsid w:val="007A2841"/>
    <w:rsid w:val="007A2A17"/>
    <w:rsid w:val="007A2C53"/>
    <w:rsid w:val="007A2F9E"/>
    <w:rsid w:val="007A3012"/>
    <w:rsid w:val="007A30D3"/>
    <w:rsid w:val="007A3213"/>
    <w:rsid w:val="007A32A8"/>
    <w:rsid w:val="007A3709"/>
    <w:rsid w:val="007A3754"/>
    <w:rsid w:val="007A39BB"/>
    <w:rsid w:val="007A3A19"/>
    <w:rsid w:val="007A3E3C"/>
    <w:rsid w:val="007A3EB8"/>
    <w:rsid w:val="007A3F5F"/>
    <w:rsid w:val="007A3FEB"/>
    <w:rsid w:val="007A4056"/>
    <w:rsid w:val="007A4A4B"/>
    <w:rsid w:val="007A4B46"/>
    <w:rsid w:val="007A5531"/>
    <w:rsid w:val="007A561F"/>
    <w:rsid w:val="007A6289"/>
    <w:rsid w:val="007A65D8"/>
    <w:rsid w:val="007A6837"/>
    <w:rsid w:val="007A6841"/>
    <w:rsid w:val="007A6933"/>
    <w:rsid w:val="007A6CE8"/>
    <w:rsid w:val="007A6F8D"/>
    <w:rsid w:val="007A7159"/>
    <w:rsid w:val="007A74E0"/>
    <w:rsid w:val="007A76B5"/>
    <w:rsid w:val="007A7AEA"/>
    <w:rsid w:val="007A7F95"/>
    <w:rsid w:val="007B0148"/>
    <w:rsid w:val="007B0374"/>
    <w:rsid w:val="007B04C1"/>
    <w:rsid w:val="007B0B9A"/>
    <w:rsid w:val="007B0C8F"/>
    <w:rsid w:val="007B0F57"/>
    <w:rsid w:val="007B11CB"/>
    <w:rsid w:val="007B16DF"/>
    <w:rsid w:val="007B183A"/>
    <w:rsid w:val="007B190C"/>
    <w:rsid w:val="007B1990"/>
    <w:rsid w:val="007B19EF"/>
    <w:rsid w:val="007B1BD6"/>
    <w:rsid w:val="007B1CA0"/>
    <w:rsid w:val="007B1DA2"/>
    <w:rsid w:val="007B1F36"/>
    <w:rsid w:val="007B229F"/>
    <w:rsid w:val="007B277A"/>
    <w:rsid w:val="007B2799"/>
    <w:rsid w:val="007B2910"/>
    <w:rsid w:val="007B2D9C"/>
    <w:rsid w:val="007B2E45"/>
    <w:rsid w:val="007B2EB5"/>
    <w:rsid w:val="007B32F4"/>
    <w:rsid w:val="007B34D8"/>
    <w:rsid w:val="007B3510"/>
    <w:rsid w:val="007B3808"/>
    <w:rsid w:val="007B382D"/>
    <w:rsid w:val="007B3861"/>
    <w:rsid w:val="007B3B2E"/>
    <w:rsid w:val="007B3B48"/>
    <w:rsid w:val="007B410C"/>
    <w:rsid w:val="007B43BE"/>
    <w:rsid w:val="007B4451"/>
    <w:rsid w:val="007B46B9"/>
    <w:rsid w:val="007B4D16"/>
    <w:rsid w:val="007B4E30"/>
    <w:rsid w:val="007B5387"/>
    <w:rsid w:val="007B5427"/>
    <w:rsid w:val="007B5786"/>
    <w:rsid w:val="007B59A5"/>
    <w:rsid w:val="007B59B3"/>
    <w:rsid w:val="007B59C9"/>
    <w:rsid w:val="007B6282"/>
    <w:rsid w:val="007B6324"/>
    <w:rsid w:val="007B6749"/>
    <w:rsid w:val="007B6B6F"/>
    <w:rsid w:val="007B6D2F"/>
    <w:rsid w:val="007B6F5C"/>
    <w:rsid w:val="007B7120"/>
    <w:rsid w:val="007B7918"/>
    <w:rsid w:val="007B7AAD"/>
    <w:rsid w:val="007B7DFD"/>
    <w:rsid w:val="007B7FD9"/>
    <w:rsid w:val="007C01F8"/>
    <w:rsid w:val="007C048F"/>
    <w:rsid w:val="007C063D"/>
    <w:rsid w:val="007C0793"/>
    <w:rsid w:val="007C0936"/>
    <w:rsid w:val="007C09DA"/>
    <w:rsid w:val="007C0A83"/>
    <w:rsid w:val="007C0AE9"/>
    <w:rsid w:val="007C0BF8"/>
    <w:rsid w:val="007C1133"/>
    <w:rsid w:val="007C14BE"/>
    <w:rsid w:val="007C16B2"/>
    <w:rsid w:val="007C1741"/>
    <w:rsid w:val="007C1907"/>
    <w:rsid w:val="007C1926"/>
    <w:rsid w:val="007C1978"/>
    <w:rsid w:val="007C1C3B"/>
    <w:rsid w:val="007C1F80"/>
    <w:rsid w:val="007C20EB"/>
    <w:rsid w:val="007C2243"/>
    <w:rsid w:val="007C22DF"/>
    <w:rsid w:val="007C24EC"/>
    <w:rsid w:val="007C250E"/>
    <w:rsid w:val="007C27E4"/>
    <w:rsid w:val="007C286D"/>
    <w:rsid w:val="007C28C0"/>
    <w:rsid w:val="007C2EF7"/>
    <w:rsid w:val="007C2F64"/>
    <w:rsid w:val="007C3492"/>
    <w:rsid w:val="007C3BEF"/>
    <w:rsid w:val="007C3C2C"/>
    <w:rsid w:val="007C3FA5"/>
    <w:rsid w:val="007C4073"/>
    <w:rsid w:val="007C4114"/>
    <w:rsid w:val="007C414F"/>
    <w:rsid w:val="007C41E0"/>
    <w:rsid w:val="007C422D"/>
    <w:rsid w:val="007C4261"/>
    <w:rsid w:val="007C45C2"/>
    <w:rsid w:val="007C4874"/>
    <w:rsid w:val="007C4C25"/>
    <w:rsid w:val="007C500F"/>
    <w:rsid w:val="007C536A"/>
    <w:rsid w:val="007C5441"/>
    <w:rsid w:val="007C54BE"/>
    <w:rsid w:val="007C576E"/>
    <w:rsid w:val="007C584F"/>
    <w:rsid w:val="007C5B33"/>
    <w:rsid w:val="007C64AE"/>
    <w:rsid w:val="007C699A"/>
    <w:rsid w:val="007C6A1F"/>
    <w:rsid w:val="007C6B46"/>
    <w:rsid w:val="007C6C62"/>
    <w:rsid w:val="007C6D18"/>
    <w:rsid w:val="007C774D"/>
    <w:rsid w:val="007C7A89"/>
    <w:rsid w:val="007C7B85"/>
    <w:rsid w:val="007D01FD"/>
    <w:rsid w:val="007D02E8"/>
    <w:rsid w:val="007D0426"/>
    <w:rsid w:val="007D077A"/>
    <w:rsid w:val="007D0816"/>
    <w:rsid w:val="007D0896"/>
    <w:rsid w:val="007D0EEA"/>
    <w:rsid w:val="007D14C9"/>
    <w:rsid w:val="007D150E"/>
    <w:rsid w:val="007D18DC"/>
    <w:rsid w:val="007D1ABE"/>
    <w:rsid w:val="007D1BC5"/>
    <w:rsid w:val="007D1EB9"/>
    <w:rsid w:val="007D1F55"/>
    <w:rsid w:val="007D24EE"/>
    <w:rsid w:val="007D25A0"/>
    <w:rsid w:val="007D272D"/>
    <w:rsid w:val="007D284D"/>
    <w:rsid w:val="007D2E04"/>
    <w:rsid w:val="007D3054"/>
    <w:rsid w:val="007D31A1"/>
    <w:rsid w:val="007D32D5"/>
    <w:rsid w:val="007D3B32"/>
    <w:rsid w:val="007D3CBB"/>
    <w:rsid w:val="007D3E69"/>
    <w:rsid w:val="007D479F"/>
    <w:rsid w:val="007D4C00"/>
    <w:rsid w:val="007D4D26"/>
    <w:rsid w:val="007D4F8E"/>
    <w:rsid w:val="007D517C"/>
    <w:rsid w:val="007D541A"/>
    <w:rsid w:val="007D5453"/>
    <w:rsid w:val="007D5546"/>
    <w:rsid w:val="007D5B27"/>
    <w:rsid w:val="007D5CD0"/>
    <w:rsid w:val="007D5E2D"/>
    <w:rsid w:val="007D5FE2"/>
    <w:rsid w:val="007D60BF"/>
    <w:rsid w:val="007D60DD"/>
    <w:rsid w:val="007D633B"/>
    <w:rsid w:val="007D69E5"/>
    <w:rsid w:val="007D72A3"/>
    <w:rsid w:val="007D72F2"/>
    <w:rsid w:val="007D799C"/>
    <w:rsid w:val="007D7A84"/>
    <w:rsid w:val="007D7E8D"/>
    <w:rsid w:val="007E016A"/>
    <w:rsid w:val="007E01F1"/>
    <w:rsid w:val="007E029E"/>
    <w:rsid w:val="007E02A6"/>
    <w:rsid w:val="007E02F0"/>
    <w:rsid w:val="007E0356"/>
    <w:rsid w:val="007E0A0B"/>
    <w:rsid w:val="007E0AEC"/>
    <w:rsid w:val="007E0F11"/>
    <w:rsid w:val="007E0F6C"/>
    <w:rsid w:val="007E0FA9"/>
    <w:rsid w:val="007E10FB"/>
    <w:rsid w:val="007E1210"/>
    <w:rsid w:val="007E1282"/>
    <w:rsid w:val="007E19B0"/>
    <w:rsid w:val="007E20BD"/>
    <w:rsid w:val="007E20BF"/>
    <w:rsid w:val="007E2355"/>
    <w:rsid w:val="007E28DB"/>
    <w:rsid w:val="007E2EC1"/>
    <w:rsid w:val="007E2F44"/>
    <w:rsid w:val="007E2F4C"/>
    <w:rsid w:val="007E2F5E"/>
    <w:rsid w:val="007E2FEF"/>
    <w:rsid w:val="007E2FF7"/>
    <w:rsid w:val="007E3079"/>
    <w:rsid w:val="007E3485"/>
    <w:rsid w:val="007E3CF5"/>
    <w:rsid w:val="007E3D6A"/>
    <w:rsid w:val="007E4164"/>
    <w:rsid w:val="007E4198"/>
    <w:rsid w:val="007E4473"/>
    <w:rsid w:val="007E44A8"/>
    <w:rsid w:val="007E452C"/>
    <w:rsid w:val="007E47C2"/>
    <w:rsid w:val="007E48FD"/>
    <w:rsid w:val="007E5246"/>
    <w:rsid w:val="007E5274"/>
    <w:rsid w:val="007E52BA"/>
    <w:rsid w:val="007E5399"/>
    <w:rsid w:val="007E53B9"/>
    <w:rsid w:val="007E58B4"/>
    <w:rsid w:val="007E5BC4"/>
    <w:rsid w:val="007E5CD1"/>
    <w:rsid w:val="007E5E21"/>
    <w:rsid w:val="007E5E50"/>
    <w:rsid w:val="007E5F6F"/>
    <w:rsid w:val="007E6028"/>
    <w:rsid w:val="007E6212"/>
    <w:rsid w:val="007E65A1"/>
    <w:rsid w:val="007E700D"/>
    <w:rsid w:val="007E7247"/>
    <w:rsid w:val="007E748E"/>
    <w:rsid w:val="007E753F"/>
    <w:rsid w:val="007E77CC"/>
    <w:rsid w:val="007E7943"/>
    <w:rsid w:val="007E7EF8"/>
    <w:rsid w:val="007F0A8F"/>
    <w:rsid w:val="007F0B26"/>
    <w:rsid w:val="007F0B43"/>
    <w:rsid w:val="007F0C23"/>
    <w:rsid w:val="007F0C7E"/>
    <w:rsid w:val="007F0FA1"/>
    <w:rsid w:val="007F1107"/>
    <w:rsid w:val="007F11D0"/>
    <w:rsid w:val="007F127C"/>
    <w:rsid w:val="007F1890"/>
    <w:rsid w:val="007F198A"/>
    <w:rsid w:val="007F1C12"/>
    <w:rsid w:val="007F1C73"/>
    <w:rsid w:val="007F1D39"/>
    <w:rsid w:val="007F1DFD"/>
    <w:rsid w:val="007F1F90"/>
    <w:rsid w:val="007F2069"/>
    <w:rsid w:val="007F21DC"/>
    <w:rsid w:val="007F220A"/>
    <w:rsid w:val="007F2285"/>
    <w:rsid w:val="007F2296"/>
    <w:rsid w:val="007F245F"/>
    <w:rsid w:val="007F26A3"/>
    <w:rsid w:val="007F290B"/>
    <w:rsid w:val="007F2955"/>
    <w:rsid w:val="007F2F6E"/>
    <w:rsid w:val="007F3119"/>
    <w:rsid w:val="007F3685"/>
    <w:rsid w:val="007F3B28"/>
    <w:rsid w:val="007F4044"/>
    <w:rsid w:val="007F4066"/>
    <w:rsid w:val="007F416F"/>
    <w:rsid w:val="007F42CE"/>
    <w:rsid w:val="007F43C4"/>
    <w:rsid w:val="007F4534"/>
    <w:rsid w:val="007F4732"/>
    <w:rsid w:val="007F475D"/>
    <w:rsid w:val="007F489F"/>
    <w:rsid w:val="007F4CBE"/>
    <w:rsid w:val="007F4D44"/>
    <w:rsid w:val="007F4DCA"/>
    <w:rsid w:val="007F5768"/>
    <w:rsid w:val="007F5D57"/>
    <w:rsid w:val="007F5E7C"/>
    <w:rsid w:val="007F608C"/>
    <w:rsid w:val="007F6092"/>
    <w:rsid w:val="007F6358"/>
    <w:rsid w:val="007F638B"/>
    <w:rsid w:val="007F665D"/>
    <w:rsid w:val="007F6AE7"/>
    <w:rsid w:val="007F6B6C"/>
    <w:rsid w:val="007F6DA0"/>
    <w:rsid w:val="007F6E5B"/>
    <w:rsid w:val="007F6EA0"/>
    <w:rsid w:val="007F75BE"/>
    <w:rsid w:val="007F7799"/>
    <w:rsid w:val="007F7CE1"/>
    <w:rsid w:val="007F7CE8"/>
    <w:rsid w:val="007F7D0D"/>
    <w:rsid w:val="007F7F51"/>
    <w:rsid w:val="00800195"/>
    <w:rsid w:val="00800358"/>
    <w:rsid w:val="00800475"/>
    <w:rsid w:val="008012F4"/>
    <w:rsid w:val="00801481"/>
    <w:rsid w:val="00801625"/>
    <w:rsid w:val="0080176C"/>
    <w:rsid w:val="00801A19"/>
    <w:rsid w:val="00801CCA"/>
    <w:rsid w:val="00801D43"/>
    <w:rsid w:val="00801FF9"/>
    <w:rsid w:val="008020B6"/>
    <w:rsid w:val="008021B9"/>
    <w:rsid w:val="0080251A"/>
    <w:rsid w:val="00802807"/>
    <w:rsid w:val="00802B9E"/>
    <w:rsid w:val="00802C27"/>
    <w:rsid w:val="00802C4E"/>
    <w:rsid w:val="00803191"/>
    <w:rsid w:val="0080340E"/>
    <w:rsid w:val="00803432"/>
    <w:rsid w:val="00803B88"/>
    <w:rsid w:val="00803CF4"/>
    <w:rsid w:val="00804304"/>
    <w:rsid w:val="00804562"/>
    <w:rsid w:val="008045B9"/>
    <w:rsid w:val="008045BB"/>
    <w:rsid w:val="008047AE"/>
    <w:rsid w:val="008048DF"/>
    <w:rsid w:val="008049DB"/>
    <w:rsid w:val="008049E9"/>
    <w:rsid w:val="00804AA8"/>
    <w:rsid w:val="00804C1D"/>
    <w:rsid w:val="00804E9D"/>
    <w:rsid w:val="008051A5"/>
    <w:rsid w:val="008053A3"/>
    <w:rsid w:val="00805488"/>
    <w:rsid w:val="00805515"/>
    <w:rsid w:val="00805627"/>
    <w:rsid w:val="008056D3"/>
    <w:rsid w:val="0080576B"/>
    <w:rsid w:val="008058EE"/>
    <w:rsid w:val="008059BD"/>
    <w:rsid w:val="00805D7B"/>
    <w:rsid w:val="00805EAE"/>
    <w:rsid w:val="00805F96"/>
    <w:rsid w:val="00805F99"/>
    <w:rsid w:val="008060CF"/>
    <w:rsid w:val="0080653B"/>
    <w:rsid w:val="00806822"/>
    <w:rsid w:val="008069E0"/>
    <w:rsid w:val="00806A0D"/>
    <w:rsid w:val="00806A2B"/>
    <w:rsid w:val="00806BA9"/>
    <w:rsid w:val="00806C18"/>
    <w:rsid w:val="00806FE8"/>
    <w:rsid w:val="0080707B"/>
    <w:rsid w:val="008071AE"/>
    <w:rsid w:val="0080739B"/>
    <w:rsid w:val="0080753A"/>
    <w:rsid w:val="00807688"/>
    <w:rsid w:val="00807948"/>
    <w:rsid w:val="0080794E"/>
    <w:rsid w:val="00807976"/>
    <w:rsid w:val="00807982"/>
    <w:rsid w:val="008079FB"/>
    <w:rsid w:val="00807EA2"/>
    <w:rsid w:val="00807EBD"/>
    <w:rsid w:val="00807EFD"/>
    <w:rsid w:val="0081002A"/>
    <w:rsid w:val="00810259"/>
    <w:rsid w:val="00810756"/>
    <w:rsid w:val="0081081E"/>
    <w:rsid w:val="00810B3E"/>
    <w:rsid w:val="00810CE7"/>
    <w:rsid w:val="00810DE0"/>
    <w:rsid w:val="00810F11"/>
    <w:rsid w:val="008110F3"/>
    <w:rsid w:val="008114F7"/>
    <w:rsid w:val="008116BB"/>
    <w:rsid w:val="008116CB"/>
    <w:rsid w:val="00811870"/>
    <w:rsid w:val="0081197F"/>
    <w:rsid w:val="00811D31"/>
    <w:rsid w:val="00811F34"/>
    <w:rsid w:val="008123CB"/>
    <w:rsid w:val="008126E7"/>
    <w:rsid w:val="0081276C"/>
    <w:rsid w:val="00812ADA"/>
    <w:rsid w:val="00812E38"/>
    <w:rsid w:val="00813194"/>
    <w:rsid w:val="00813331"/>
    <w:rsid w:val="008137FE"/>
    <w:rsid w:val="00813846"/>
    <w:rsid w:val="008138A8"/>
    <w:rsid w:val="00813909"/>
    <w:rsid w:val="00814034"/>
    <w:rsid w:val="008141ED"/>
    <w:rsid w:val="00814565"/>
    <w:rsid w:val="00814760"/>
    <w:rsid w:val="00814C7C"/>
    <w:rsid w:val="008151B5"/>
    <w:rsid w:val="00815238"/>
    <w:rsid w:val="00815828"/>
    <w:rsid w:val="00815ED8"/>
    <w:rsid w:val="00815EDC"/>
    <w:rsid w:val="00815F25"/>
    <w:rsid w:val="008160A0"/>
    <w:rsid w:val="0081625D"/>
    <w:rsid w:val="00816AD8"/>
    <w:rsid w:val="00816B17"/>
    <w:rsid w:val="00816B97"/>
    <w:rsid w:val="00816CE8"/>
    <w:rsid w:val="0081709A"/>
    <w:rsid w:val="00817207"/>
    <w:rsid w:val="008175D8"/>
    <w:rsid w:val="00817757"/>
    <w:rsid w:val="00817860"/>
    <w:rsid w:val="00817905"/>
    <w:rsid w:val="00817A42"/>
    <w:rsid w:val="00817C4A"/>
    <w:rsid w:val="00817D7A"/>
    <w:rsid w:val="00817E0E"/>
    <w:rsid w:val="0082009E"/>
    <w:rsid w:val="00820348"/>
    <w:rsid w:val="008204F7"/>
    <w:rsid w:val="0082074B"/>
    <w:rsid w:val="008208FE"/>
    <w:rsid w:val="00820B32"/>
    <w:rsid w:val="00820BBE"/>
    <w:rsid w:val="00820D15"/>
    <w:rsid w:val="00820DA8"/>
    <w:rsid w:val="00820EAB"/>
    <w:rsid w:val="00820F06"/>
    <w:rsid w:val="00821374"/>
    <w:rsid w:val="00821463"/>
    <w:rsid w:val="008215FB"/>
    <w:rsid w:val="00821A08"/>
    <w:rsid w:val="00821D2A"/>
    <w:rsid w:val="00821D44"/>
    <w:rsid w:val="00821F61"/>
    <w:rsid w:val="0082277D"/>
    <w:rsid w:val="008228F7"/>
    <w:rsid w:val="008229D2"/>
    <w:rsid w:val="00822B46"/>
    <w:rsid w:val="00822C87"/>
    <w:rsid w:val="00822CBD"/>
    <w:rsid w:val="00822D86"/>
    <w:rsid w:val="00822FFE"/>
    <w:rsid w:val="0082362C"/>
    <w:rsid w:val="0082392C"/>
    <w:rsid w:val="00823D06"/>
    <w:rsid w:val="008242F8"/>
    <w:rsid w:val="00824306"/>
    <w:rsid w:val="00824591"/>
    <w:rsid w:val="0082470F"/>
    <w:rsid w:val="00824792"/>
    <w:rsid w:val="0082488F"/>
    <w:rsid w:val="00824C27"/>
    <w:rsid w:val="00824E13"/>
    <w:rsid w:val="008251B9"/>
    <w:rsid w:val="00826071"/>
    <w:rsid w:val="008260ED"/>
    <w:rsid w:val="008261E5"/>
    <w:rsid w:val="0082653E"/>
    <w:rsid w:val="0082699A"/>
    <w:rsid w:val="00826AC1"/>
    <w:rsid w:val="0082706A"/>
    <w:rsid w:val="0082744A"/>
    <w:rsid w:val="008274D5"/>
    <w:rsid w:val="00827F7A"/>
    <w:rsid w:val="008300FB"/>
    <w:rsid w:val="0083067D"/>
    <w:rsid w:val="00830751"/>
    <w:rsid w:val="0083076F"/>
    <w:rsid w:val="0083082E"/>
    <w:rsid w:val="00830959"/>
    <w:rsid w:val="00830C38"/>
    <w:rsid w:val="00830D89"/>
    <w:rsid w:val="00830F17"/>
    <w:rsid w:val="0083106A"/>
    <w:rsid w:val="00831919"/>
    <w:rsid w:val="0083192C"/>
    <w:rsid w:val="00831A30"/>
    <w:rsid w:val="00831CCC"/>
    <w:rsid w:val="00831E36"/>
    <w:rsid w:val="00831E9E"/>
    <w:rsid w:val="00831F10"/>
    <w:rsid w:val="00832119"/>
    <w:rsid w:val="00832359"/>
    <w:rsid w:val="008325B5"/>
    <w:rsid w:val="00832929"/>
    <w:rsid w:val="00832DF1"/>
    <w:rsid w:val="00832E9F"/>
    <w:rsid w:val="00833264"/>
    <w:rsid w:val="008334C8"/>
    <w:rsid w:val="008336A0"/>
    <w:rsid w:val="0083382B"/>
    <w:rsid w:val="00833E31"/>
    <w:rsid w:val="00833F29"/>
    <w:rsid w:val="008340E5"/>
    <w:rsid w:val="0083428D"/>
    <w:rsid w:val="008344B4"/>
    <w:rsid w:val="00834575"/>
    <w:rsid w:val="00834643"/>
    <w:rsid w:val="0083482D"/>
    <w:rsid w:val="00834B88"/>
    <w:rsid w:val="00834D4B"/>
    <w:rsid w:val="00834E09"/>
    <w:rsid w:val="0083511B"/>
    <w:rsid w:val="008352CB"/>
    <w:rsid w:val="008356E4"/>
    <w:rsid w:val="00835A0D"/>
    <w:rsid w:val="00835AC6"/>
    <w:rsid w:val="00835BD7"/>
    <w:rsid w:val="00835D16"/>
    <w:rsid w:val="00835E13"/>
    <w:rsid w:val="00835F96"/>
    <w:rsid w:val="0083613E"/>
    <w:rsid w:val="008361A8"/>
    <w:rsid w:val="008363A4"/>
    <w:rsid w:val="00836433"/>
    <w:rsid w:val="00836457"/>
    <w:rsid w:val="0083669D"/>
    <w:rsid w:val="00836727"/>
    <w:rsid w:val="00837020"/>
    <w:rsid w:val="0083722F"/>
    <w:rsid w:val="00837474"/>
    <w:rsid w:val="00837C1E"/>
    <w:rsid w:val="00837E6B"/>
    <w:rsid w:val="0084010B"/>
    <w:rsid w:val="008406DA"/>
    <w:rsid w:val="0084075C"/>
    <w:rsid w:val="00840BA2"/>
    <w:rsid w:val="00840BAD"/>
    <w:rsid w:val="00840C02"/>
    <w:rsid w:val="008410FD"/>
    <w:rsid w:val="0084113D"/>
    <w:rsid w:val="0084125F"/>
    <w:rsid w:val="008414C9"/>
    <w:rsid w:val="00841755"/>
    <w:rsid w:val="0084197B"/>
    <w:rsid w:val="00841ED0"/>
    <w:rsid w:val="0084208D"/>
    <w:rsid w:val="008421D7"/>
    <w:rsid w:val="008429B8"/>
    <w:rsid w:val="00842A6F"/>
    <w:rsid w:val="00842D67"/>
    <w:rsid w:val="00842F48"/>
    <w:rsid w:val="008431AA"/>
    <w:rsid w:val="00843732"/>
    <w:rsid w:val="0084384F"/>
    <w:rsid w:val="008443C3"/>
    <w:rsid w:val="00844550"/>
    <w:rsid w:val="00844864"/>
    <w:rsid w:val="00844C96"/>
    <w:rsid w:val="00844E67"/>
    <w:rsid w:val="00845058"/>
    <w:rsid w:val="008459E9"/>
    <w:rsid w:val="00845B8B"/>
    <w:rsid w:val="00845D16"/>
    <w:rsid w:val="00846292"/>
    <w:rsid w:val="0084642C"/>
    <w:rsid w:val="00846515"/>
    <w:rsid w:val="00846545"/>
    <w:rsid w:val="0084664C"/>
    <w:rsid w:val="00846B60"/>
    <w:rsid w:val="00846F0E"/>
    <w:rsid w:val="00846F27"/>
    <w:rsid w:val="00847720"/>
    <w:rsid w:val="00847A1F"/>
    <w:rsid w:val="00847D6B"/>
    <w:rsid w:val="00847EC6"/>
    <w:rsid w:val="00850000"/>
    <w:rsid w:val="0085019E"/>
    <w:rsid w:val="00850239"/>
    <w:rsid w:val="00850286"/>
    <w:rsid w:val="008503F2"/>
    <w:rsid w:val="008506EB"/>
    <w:rsid w:val="00850B21"/>
    <w:rsid w:val="00850EFB"/>
    <w:rsid w:val="0085109B"/>
    <w:rsid w:val="008511A0"/>
    <w:rsid w:val="008511D3"/>
    <w:rsid w:val="008512D6"/>
    <w:rsid w:val="008513A6"/>
    <w:rsid w:val="0085145A"/>
    <w:rsid w:val="008518C1"/>
    <w:rsid w:val="00851C2C"/>
    <w:rsid w:val="00851E3D"/>
    <w:rsid w:val="00851F09"/>
    <w:rsid w:val="0085224E"/>
    <w:rsid w:val="0085230D"/>
    <w:rsid w:val="0085275C"/>
    <w:rsid w:val="0085275E"/>
    <w:rsid w:val="008528D3"/>
    <w:rsid w:val="00852905"/>
    <w:rsid w:val="008529DE"/>
    <w:rsid w:val="00852D83"/>
    <w:rsid w:val="00852DE0"/>
    <w:rsid w:val="00852FCA"/>
    <w:rsid w:val="0085303C"/>
    <w:rsid w:val="008530D2"/>
    <w:rsid w:val="0085341F"/>
    <w:rsid w:val="008534F5"/>
    <w:rsid w:val="00853998"/>
    <w:rsid w:val="00853C01"/>
    <w:rsid w:val="00853CE3"/>
    <w:rsid w:val="00853E9B"/>
    <w:rsid w:val="00854496"/>
    <w:rsid w:val="008547DA"/>
    <w:rsid w:val="00854957"/>
    <w:rsid w:val="008549A0"/>
    <w:rsid w:val="00854AE5"/>
    <w:rsid w:val="00854CEF"/>
    <w:rsid w:val="00854E7C"/>
    <w:rsid w:val="00854ED2"/>
    <w:rsid w:val="008550DF"/>
    <w:rsid w:val="008552B3"/>
    <w:rsid w:val="00855343"/>
    <w:rsid w:val="00855669"/>
    <w:rsid w:val="00855E23"/>
    <w:rsid w:val="0085634A"/>
    <w:rsid w:val="00856556"/>
    <w:rsid w:val="00856AD7"/>
    <w:rsid w:val="00856B09"/>
    <w:rsid w:val="00856FA9"/>
    <w:rsid w:val="0085714B"/>
    <w:rsid w:val="008573C8"/>
    <w:rsid w:val="008576E4"/>
    <w:rsid w:val="0085792F"/>
    <w:rsid w:val="00857D17"/>
    <w:rsid w:val="00857DD5"/>
    <w:rsid w:val="00857EF1"/>
    <w:rsid w:val="00857FEB"/>
    <w:rsid w:val="008600D5"/>
    <w:rsid w:val="00860168"/>
    <w:rsid w:val="0086018D"/>
    <w:rsid w:val="0086052A"/>
    <w:rsid w:val="0086054D"/>
    <w:rsid w:val="0086057B"/>
    <w:rsid w:val="008607FE"/>
    <w:rsid w:val="00860D14"/>
    <w:rsid w:val="008618EA"/>
    <w:rsid w:val="00861C70"/>
    <w:rsid w:val="00861CE8"/>
    <w:rsid w:val="00861D74"/>
    <w:rsid w:val="00861FBC"/>
    <w:rsid w:val="00862190"/>
    <w:rsid w:val="008623D2"/>
    <w:rsid w:val="008626CE"/>
    <w:rsid w:val="008626D2"/>
    <w:rsid w:val="0086279C"/>
    <w:rsid w:val="008633E3"/>
    <w:rsid w:val="0086343F"/>
    <w:rsid w:val="00863618"/>
    <w:rsid w:val="00863640"/>
    <w:rsid w:val="00863677"/>
    <w:rsid w:val="008639C2"/>
    <w:rsid w:val="008639CE"/>
    <w:rsid w:val="00863A3A"/>
    <w:rsid w:val="00863F41"/>
    <w:rsid w:val="0086404C"/>
    <w:rsid w:val="00864346"/>
    <w:rsid w:val="00864B1F"/>
    <w:rsid w:val="00864B98"/>
    <w:rsid w:val="00864E77"/>
    <w:rsid w:val="00864FD0"/>
    <w:rsid w:val="00865451"/>
    <w:rsid w:val="008654AB"/>
    <w:rsid w:val="0086578E"/>
    <w:rsid w:val="0086584A"/>
    <w:rsid w:val="008658E2"/>
    <w:rsid w:val="00865936"/>
    <w:rsid w:val="008659A3"/>
    <w:rsid w:val="00865FEF"/>
    <w:rsid w:val="0086613B"/>
    <w:rsid w:val="00866338"/>
    <w:rsid w:val="00866388"/>
    <w:rsid w:val="008665A7"/>
    <w:rsid w:val="008665BF"/>
    <w:rsid w:val="00866880"/>
    <w:rsid w:val="00866F4F"/>
    <w:rsid w:val="0086700A"/>
    <w:rsid w:val="008672EB"/>
    <w:rsid w:val="008675D5"/>
    <w:rsid w:val="008700EE"/>
    <w:rsid w:val="00870651"/>
    <w:rsid w:val="00870885"/>
    <w:rsid w:val="00870AFC"/>
    <w:rsid w:val="00870B39"/>
    <w:rsid w:val="00870D69"/>
    <w:rsid w:val="00870EB2"/>
    <w:rsid w:val="00871024"/>
    <w:rsid w:val="0087156E"/>
    <w:rsid w:val="0087182D"/>
    <w:rsid w:val="00871CE9"/>
    <w:rsid w:val="00871D10"/>
    <w:rsid w:val="008720BA"/>
    <w:rsid w:val="0087228D"/>
    <w:rsid w:val="00872488"/>
    <w:rsid w:val="008726AC"/>
    <w:rsid w:val="00872978"/>
    <w:rsid w:val="00872982"/>
    <w:rsid w:val="00872B40"/>
    <w:rsid w:val="00872DD2"/>
    <w:rsid w:val="00872EBF"/>
    <w:rsid w:val="00873572"/>
    <w:rsid w:val="0087376F"/>
    <w:rsid w:val="00873B0E"/>
    <w:rsid w:val="00873B21"/>
    <w:rsid w:val="00873BE3"/>
    <w:rsid w:val="00873C87"/>
    <w:rsid w:val="00873EF1"/>
    <w:rsid w:val="00873F77"/>
    <w:rsid w:val="00874125"/>
    <w:rsid w:val="00874162"/>
    <w:rsid w:val="00874225"/>
    <w:rsid w:val="008742D3"/>
    <w:rsid w:val="00874B20"/>
    <w:rsid w:val="00874CDC"/>
    <w:rsid w:val="00874D1C"/>
    <w:rsid w:val="00874D38"/>
    <w:rsid w:val="00874F2D"/>
    <w:rsid w:val="0087503F"/>
    <w:rsid w:val="0087505A"/>
    <w:rsid w:val="008752DA"/>
    <w:rsid w:val="00875B58"/>
    <w:rsid w:val="00875C0B"/>
    <w:rsid w:val="00875C96"/>
    <w:rsid w:val="00875CE7"/>
    <w:rsid w:val="00875F0E"/>
    <w:rsid w:val="00875FCA"/>
    <w:rsid w:val="008763D0"/>
    <w:rsid w:val="00876503"/>
    <w:rsid w:val="0087688E"/>
    <w:rsid w:val="00876911"/>
    <w:rsid w:val="00876927"/>
    <w:rsid w:val="00876C57"/>
    <w:rsid w:val="00877304"/>
    <w:rsid w:val="0087733B"/>
    <w:rsid w:val="00877638"/>
    <w:rsid w:val="0088053D"/>
    <w:rsid w:val="00880954"/>
    <w:rsid w:val="00880CE1"/>
    <w:rsid w:val="00880DDA"/>
    <w:rsid w:val="00880E0F"/>
    <w:rsid w:val="00880E77"/>
    <w:rsid w:val="00881076"/>
    <w:rsid w:val="008813FB"/>
    <w:rsid w:val="008814AF"/>
    <w:rsid w:val="008819DE"/>
    <w:rsid w:val="00881A1C"/>
    <w:rsid w:val="00881A31"/>
    <w:rsid w:val="00881DC5"/>
    <w:rsid w:val="00882657"/>
    <w:rsid w:val="008826B7"/>
    <w:rsid w:val="00882948"/>
    <w:rsid w:val="00882B94"/>
    <w:rsid w:val="00882BC2"/>
    <w:rsid w:val="00882D00"/>
    <w:rsid w:val="00882E53"/>
    <w:rsid w:val="00882EA9"/>
    <w:rsid w:val="00883961"/>
    <w:rsid w:val="008839A9"/>
    <w:rsid w:val="00883A15"/>
    <w:rsid w:val="00883BB3"/>
    <w:rsid w:val="00883BB4"/>
    <w:rsid w:val="008842EB"/>
    <w:rsid w:val="008846FC"/>
    <w:rsid w:val="00884B33"/>
    <w:rsid w:val="0088525B"/>
    <w:rsid w:val="00885370"/>
    <w:rsid w:val="0088562F"/>
    <w:rsid w:val="00885ABD"/>
    <w:rsid w:val="00885B41"/>
    <w:rsid w:val="00885CC4"/>
    <w:rsid w:val="00885CDE"/>
    <w:rsid w:val="00885EEB"/>
    <w:rsid w:val="008860FF"/>
    <w:rsid w:val="00886185"/>
    <w:rsid w:val="00886692"/>
    <w:rsid w:val="008866C2"/>
    <w:rsid w:val="0088675E"/>
    <w:rsid w:val="00886905"/>
    <w:rsid w:val="00886AFD"/>
    <w:rsid w:val="008871F8"/>
    <w:rsid w:val="00887225"/>
    <w:rsid w:val="0088789A"/>
    <w:rsid w:val="00887D9F"/>
    <w:rsid w:val="00887DC3"/>
    <w:rsid w:val="00890184"/>
    <w:rsid w:val="008901F8"/>
    <w:rsid w:val="00890381"/>
    <w:rsid w:val="008905F6"/>
    <w:rsid w:val="00890C67"/>
    <w:rsid w:val="00890EA7"/>
    <w:rsid w:val="00891146"/>
    <w:rsid w:val="008914C8"/>
    <w:rsid w:val="0089158A"/>
    <w:rsid w:val="0089183B"/>
    <w:rsid w:val="00891AFD"/>
    <w:rsid w:val="00891B20"/>
    <w:rsid w:val="00891C48"/>
    <w:rsid w:val="00891D1D"/>
    <w:rsid w:val="00891DBF"/>
    <w:rsid w:val="00891E35"/>
    <w:rsid w:val="00891EEB"/>
    <w:rsid w:val="008920DB"/>
    <w:rsid w:val="008920E6"/>
    <w:rsid w:val="00892143"/>
    <w:rsid w:val="0089248F"/>
    <w:rsid w:val="0089254A"/>
    <w:rsid w:val="008926FC"/>
    <w:rsid w:val="0089281B"/>
    <w:rsid w:val="0089297B"/>
    <w:rsid w:val="00892A88"/>
    <w:rsid w:val="00892C92"/>
    <w:rsid w:val="00892F34"/>
    <w:rsid w:val="00893049"/>
    <w:rsid w:val="008932E1"/>
    <w:rsid w:val="0089361B"/>
    <w:rsid w:val="0089383D"/>
    <w:rsid w:val="0089384D"/>
    <w:rsid w:val="00893A21"/>
    <w:rsid w:val="00893E4A"/>
    <w:rsid w:val="008940EA"/>
    <w:rsid w:val="008940EE"/>
    <w:rsid w:val="008945A5"/>
    <w:rsid w:val="008948D1"/>
    <w:rsid w:val="008948D6"/>
    <w:rsid w:val="008949AD"/>
    <w:rsid w:val="00894ACD"/>
    <w:rsid w:val="00894B18"/>
    <w:rsid w:val="00894D1B"/>
    <w:rsid w:val="00894FEE"/>
    <w:rsid w:val="00895205"/>
    <w:rsid w:val="00895251"/>
    <w:rsid w:val="00895264"/>
    <w:rsid w:val="00895528"/>
    <w:rsid w:val="008955E8"/>
    <w:rsid w:val="00895FD9"/>
    <w:rsid w:val="00896480"/>
    <w:rsid w:val="00896650"/>
    <w:rsid w:val="00896A2F"/>
    <w:rsid w:val="00896D34"/>
    <w:rsid w:val="00897388"/>
    <w:rsid w:val="00897504"/>
    <w:rsid w:val="00897522"/>
    <w:rsid w:val="0089783E"/>
    <w:rsid w:val="0089784C"/>
    <w:rsid w:val="00897B93"/>
    <w:rsid w:val="00897D33"/>
    <w:rsid w:val="00897DEA"/>
    <w:rsid w:val="00897E74"/>
    <w:rsid w:val="00897E8F"/>
    <w:rsid w:val="00897EF8"/>
    <w:rsid w:val="008A0806"/>
    <w:rsid w:val="008A0A58"/>
    <w:rsid w:val="008A1276"/>
    <w:rsid w:val="008A1409"/>
    <w:rsid w:val="008A1B87"/>
    <w:rsid w:val="008A1BE6"/>
    <w:rsid w:val="008A1CA9"/>
    <w:rsid w:val="008A1EB8"/>
    <w:rsid w:val="008A1F92"/>
    <w:rsid w:val="008A1FB7"/>
    <w:rsid w:val="008A203B"/>
    <w:rsid w:val="008A2491"/>
    <w:rsid w:val="008A26D9"/>
    <w:rsid w:val="008A2A41"/>
    <w:rsid w:val="008A2A61"/>
    <w:rsid w:val="008A2B07"/>
    <w:rsid w:val="008A2D17"/>
    <w:rsid w:val="008A2F13"/>
    <w:rsid w:val="008A2F3C"/>
    <w:rsid w:val="008A2F4F"/>
    <w:rsid w:val="008A2F92"/>
    <w:rsid w:val="008A3046"/>
    <w:rsid w:val="008A339A"/>
    <w:rsid w:val="008A341A"/>
    <w:rsid w:val="008A3466"/>
    <w:rsid w:val="008A39D0"/>
    <w:rsid w:val="008A3CDD"/>
    <w:rsid w:val="008A4282"/>
    <w:rsid w:val="008A4304"/>
    <w:rsid w:val="008A440F"/>
    <w:rsid w:val="008A47CF"/>
    <w:rsid w:val="008A4CD2"/>
    <w:rsid w:val="008A4EB6"/>
    <w:rsid w:val="008A53CC"/>
    <w:rsid w:val="008A5445"/>
    <w:rsid w:val="008A54AC"/>
    <w:rsid w:val="008A5659"/>
    <w:rsid w:val="008A5848"/>
    <w:rsid w:val="008A58D4"/>
    <w:rsid w:val="008A590A"/>
    <w:rsid w:val="008A5A6D"/>
    <w:rsid w:val="008A5E7E"/>
    <w:rsid w:val="008A6467"/>
    <w:rsid w:val="008A68F8"/>
    <w:rsid w:val="008A69F9"/>
    <w:rsid w:val="008A6BAC"/>
    <w:rsid w:val="008A79CF"/>
    <w:rsid w:val="008A7AD7"/>
    <w:rsid w:val="008A7C78"/>
    <w:rsid w:val="008A7D07"/>
    <w:rsid w:val="008A7F84"/>
    <w:rsid w:val="008B0077"/>
    <w:rsid w:val="008B0238"/>
    <w:rsid w:val="008B054E"/>
    <w:rsid w:val="008B0715"/>
    <w:rsid w:val="008B0A63"/>
    <w:rsid w:val="008B0D86"/>
    <w:rsid w:val="008B1237"/>
    <w:rsid w:val="008B17D3"/>
    <w:rsid w:val="008B1A13"/>
    <w:rsid w:val="008B1FD7"/>
    <w:rsid w:val="008B2197"/>
    <w:rsid w:val="008B229E"/>
    <w:rsid w:val="008B22CB"/>
    <w:rsid w:val="008B2475"/>
    <w:rsid w:val="008B266C"/>
    <w:rsid w:val="008B28A9"/>
    <w:rsid w:val="008B297A"/>
    <w:rsid w:val="008B2994"/>
    <w:rsid w:val="008B29CE"/>
    <w:rsid w:val="008B2A22"/>
    <w:rsid w:val="008B2A3C"/>
    <w:rsid w:val="008B2AA5"/>
    <w:rsid w:val="008B2D25"/>
    <w:rsid w:val="008B2D7D"/>
    <w:rsid w:val="008B2E22"/>
    <w:rsid w:val="008B2ED5"/>
    <w:rsid w:val="008B2F0E"/>
    <w:rsid w:val="008B31BC"/>
    <w:rsid w:val="008B33B0"/>
    <w:rsid w:val="008B347D"/>
    <w:rsid w:val="008B3878"/>
    <w:rsid w:val="008B39A5"/>
    <w:rsid w:val="008B3D8A"/>
    <w:rsid w:val="008B4344"/>
    <w:rsid w:val="008B4372"/>
    <w:rsid w:val="008B43A8"/>
    <w:rsid w:val="008B43FB"/>
    <w:rsid w:val="008B4837"/>
    <w:rsid w:val="008B49C1"/>
    <w:rsid w:val="008B4A1E"/>
    <w:rsid w:val="008B4A86"/>
    <w:rsid w:val="008B4C9B"/>
    <w:rsid w:val="008B4CAA"/>
    <w:rsid w:val="008B4CB2"/>
    <w:rsid w:val="008B502F"/>
    <w:rsid w:val="008B6023"/>
    <w:rsid w:val="008B61A4"/>
    <w:rsid w:val="008B6668"/>
    <w:rsid w:val="008B68F4"/>
    <w:rsid w:val="008B69E9"/>
    <w:rsid w:val="008B6A16"/>
    <w:rsid w:val="008B6EA0"/>
    <w:rsid w:val="008B78AD"/>
    <w:rsid w:val="008B7D43"/>
    <w:rsid w:val="008B7D51"/>
    <w:rsid w:val="008B7DAC"/>
    <w:rsid w:val="008C0135"/>
    <w:rsid w:val="008C040B"/>
    <w:rsid w:val="008C04F8"/>
    <w:rsid w:val="008C0DC4"/>
    <w:rsid w:val="008C0FB7"/>
    <w:rsid w:val="008C1A49"/>
    <w:rsid w:val="008C1B13"/>
    <w:rsid w:val="008C1BF1"/>
    <w:rsid w:val="008C1E17"/>
    <w:rsid w:val="008C24D9"/>
    <w:rsid w:val="008C25A9"/>
    <w:rsid w:val="008C2E2E"/>
    <w:rsid w:val="008C2E3B"/>
    <w:rsid w:val="008C3646"/>
    <w:rsid w:val="008C3654"/>
    <w:rsid w:val="008C3A31"/>
    <w:rsid w:val="008C3B18"/>
    <w:rsid w:val="008C3C64"/>
    <w:rsid w:val="008C46D4"/>
    <w:rsid w:val="008C4889"/>
    <w:rsid w:val="008C4B69"/>
    <w:rsid w:val="008C4BA0"/>
    <w:rsid w:val="008C4E4D"/>
    <w:rsid w:val="008C4E78"/>
    <w:rsid w:val="008C5010"/>
    <w:rsid w:val="008C5083"/>
    <w:rsid w:val="008C57E1"/>
    <w:rsid w:val="008C5897"/>
    <w:rsid w:val="008C5BCB"/>
    <w:rsid w:val="008C5C06"/>
    <w:rsid w:val="008C5C19"/>
    <w:rsid w:val="008C5C52"/>
    <w:rsid w:val="008C5DD4"/>
    <w:rsid w:val="008C5EDE"/>
    <w:rsid w:val="008C6129"/>
    <w:rsid w:val="008C6142"/>
    <w:rsid w:val="008C63B3"/>
    <w:rsid w:val="008C63D1"/>
    <w:rsid w:val="008C63EB"/>
    <w:rsid w:val="008C643F"/>
    <w:rsid w:val="008C6463"/>
    <w:rsid w:val="008C6499"/>
    <w:rsid w:val="008C6991"/>
    <w:rsid w:val="008C6B55"/>
    <w:rsid w:val="008C6B93"/>
    <w:rsid w:val="008C6C09"/>
    <w:rsid w:val="008C73AB"/>
    <w:rsid w:val="008C744F"/>
    <w:rsid w:val="008C7918"/>
    <w:rsid w:val="008C7EC3"/>
    <w:rsid w:val="008D0198"/>
    <w:rsid w:val="008D037D"/>
    <w:rsid w:val="008D05FF"/>
    <w:rsid w:val="008D093A"/>
    <w:rsid w:val="008D0C4C"/>
    <w:rsid w:val="008D0D35"/>
    <w:rsid w:val="008D0D6D"/>
    <w:rsid w:val="008D1285"/>
    <w:rsid w:val="008D13F0"/>
    <w:rsid w:val="008D147B"/>
    <w:rsid w:val="008D17CE"/>
    <w:rsid w:val="008D1AAB"/>
    <w:rsid w:val="008D1B58"/>
    <w:rsid w:val="008D1BDE"/>
    <w:rsid w:val="008D1C89"/>
    <w:rsid w:val="008D1D52"/>
    <w:rsid w:val="008D1D57"/>
    <w:rsid w:val="008D21B9"/>
    <w:rsid w:val="008D2475"/>
    <w:rsid w:val="008D26C6"/>
    <w:rsid w:val="008D27BC"/>
    <w:rsid w:val="008D2907"/>
    <w:rsid w:val="008D2E8F"/>
    <w:rsid w:val="008D33BA"/>
    <w:rsid w:val="008D3619"/>
    <w:rsid w:val="008D3639"/>
    <w:rsid w:val="008D3694"/>
    <w:rsid w:val="008D37A2"/>
    <w:rsid w:val="008D3B87"/>
    <w:rsid w:val="008D3BA9"/>
    <w:rsid w:val="008D3BBA"/>
    <w:rsid w:val="008D3CF8"/>
    <w:rsid w:val="008D3E6C"/>
    <w:rsid w:val="008D3FAB"/>
    <w:rsid w:val="008D40CB"/>
    <w:rsid w:val="008D4103"/>
    <w:rsid w:val="008D4179"/>
    <w:rsid w:val="008D4195"/>
    <w:rsid w:val="008D430D"/>
    <w:rsid w:val="008D4411"/>
    <w:rsid w:val="008D4517"/>
    <w:rsid w:val="008D470D"/>
    <w:rsid w:val="008D4D1D"/>
    <w:rsid w:val="008D50D6"/>
    <w:rsid w:val="008D5101"/>
    <w:rsid w:val="008D5257"/>
    <w:rsid w:val="008D5364"/>
    <w:rsid w:val="008D5A9F"/>
    <w:rsid w:val="008D5B74"/>
    <w:rsid w:val="008D6401"/>
    <w:rsid w:val="008D64C5"/>
    <w:rsid w:val="008D6574"/>
    <w:rsid w:val="008D6871"/>
    <w:rsid w:val="008D6B96"/>
    <w:rsid w:val="008D6F02"/>
    <w:rsid w:val="008D6F65"/>
    <w:rsid w:val="008D72F8"/>
    <w:rsid w:val="008D7422"/>
    <w:rsid w:val="008D7B66"/>
    <w:rsid w:val="008D7DA1"/>
    <w:rsid w:val="008E018E"/>
    <w:rsid w:val="008E040B"/>
    <w:rsid w:val="008E0EF0"/>
    <w:rsid w:val="008E113F"/>
    <w:rsid w:val="008E1164"/>
    <w:rsid w:val="008E119D"/>
    <w:rsid w:val="008E1796"/>
    <w:rsid w:val="008E1A09"/>
    <w:rsid w:val="008E1BDC"/>
    <w:rsid w:val="008E1FEB"/>
    <w:rsid w:val="008E2011"/>
    <w:rsid w:val="008E202A"/>
    <w:rsid w:val="008E2209"/>
    <w:rsid w:val="008E2590"/>
    <w:rsid w:val="008E27CC"/>
    <w:rsid w:val="008E2AD6"/>
    <w:rsid w:val="008E2AFB"/>
    <w:rsid w:val="008E2DC1"/>
    <w:rsid w:val="008E338D"/>
    <w:rsid w:val="008E35C6"/>
    <w:rsid w:val="008E39DA"/>
    <w:rsid w:val="008E41DA"/>
    <w:rsid w:val="008E486E"/>
    <w:rsid w:val="008E4DBE"/>
    <w:rsid w:val="008E4E95"/>
    <w:rsid w:val="008E53BB"/>
    <w:rsid w:val="008E57E4"/>
    <w:rsid w:val="008E58AF"/>
    <w:rsid w:val="008E5BC0"/>
    <w:rsid w:val="008E5BCD"/>
    <w:rsid w:val="008E5CFF"/>
    <w:rsid w:val="008E5D34"/>
    <w:rsid w:val="008E607C"/>
    <w:rsid w:val="008E613E"/>
    <w:rsid w:val="008E6213"/>
    <w:rsid w:val="008E6316"/>
    <w:rsid w:val="008E64F6"/>
    <w:rsid w:val="008E66EE"/>
    <w:rsid w:val="008E6979"/>
    <w:rsid w:val="008E6AEF"/>
    <w:rsid w:val="008E6C37"/>
    <w:rsid w:val="008E74AB"/>
    <w:rsid w:val="008E7902"/>
    <w:rsid w:val="008E7AD0"/>
    <w:rsid w:val="008E7E55"/>
    <w:rsid w:val="008F0408"/>
    <w:rsid w:val="008F0513"/>
    <w:rsid w:val="008F05F7"/>
    <w:rsid w:val="008F0A0E"/>
    <w:rsid w:val="008F0B65"/>
    <w:rsid w:val="008F0C18"/>
    <w:rsid w:val="008F0CAB"/>
    <w:rsid w:val="008F0CEA"/>
    <w:rsid w:val="008F0F73"/>
    <w:rsid w:val="008F1040"/>
    <w:rsid w:val="008F116D"/>
    <w:rsid w:val="008F1822"/>
    <w:rsid w:val="008F1CC8"/>
    <w:rsid w:val="008F1DE3"/>
    <w:rsid w:val="008F23C6"/>
    <w:rsid w:val="008F25AD"/>
    <w:rsid w:val="008F27C6"/>
    <w:rsid w:val="008F28A6"/>
    <w:rsid w:val="008F32EC"/>
    <w:rsid w:val="008F3655"/>
    <w:rsid w:val="008F36D8"/>
    <w:rsid w:val="008F3740"/>
    <w:rsid w:val="008F39AE"/>
    <w:rsid w:val="008F3AE8"/>
    <w:rsid w:val="008F405E"/>
    <w:rsid w:val="008F42FC"/>
    <w:rsid w:val="008F437F"/>
    <w:rsid w:val="008F461F"/>
    <w:rsid w:val="008F46F8"/>
    <w:rsid w:val="008F47FB"/>
    <w:rsid w:val="008F4A98"/>
    <w:rsid w:val="008F4CDA"/>
    <w:rsid w:val="008F52DE"/>
    <w:rsid w:val="008F542C"/>
    <w:rsid w:val="008F55A9"/>
    <w:rsid w:val="008F55B0"/>
    <w:rsid w:val="008F575E"/>
    <w:rsid w:val="008F5920"/>
    <w:rsid w:val="008F5AFE"/>
    <w:rsid w:val="008F5F50"/>
    <w:rsid w:val="008F6238"/>
    <w:rsid w:val="008F6266"/>
    <w:rsid w:val="008F6391"/>
    <w:rsid w:val="008F686F"/>
    <w:rsid w:val="008F6871"/>
    <w:rsid w:val="008F6B75"/>
    <w:rsid w:val="008F6C7B"/>
    <w:rsid w:val="008F6D25"/>
    <w:rsid w:val="008F6D6F"/>
    <w:rsid w:val="008F7198"/>
    <w:rsid w:val="008F77FB"/>
    <w:rsid w:val="008F7872"/>
    <w:rsid w:val="008F78BE"/>
    <w:rsid w:val="008F7F57"/>
    <w:rsid w:val="0090085F"/>
    <w:rsid w:val="009009F5"/>
    <w:rsid w:val="00900B5D"/>
    <w:rsid w:val="00901037"/>
    <w:rsid w:val="00901059"/>
    <w:rsid w:val="00901459"/>
    <w:rsid w:val="009014C9"/>
    <w:rsid w:val="009017F1"/>
    <w:rsid w:val="009017F4"/>
    <w:rsid w:val="009018C6"/>
    <w:rsid w:val="00901A74"/>
    <w:rsid w:val="00901C8E"/>
    <w:rsid w:val="00901E64"/>
    <w:rsid w:val="0090225E"/>
    <w:rsid w:val="0090248A"/>
    <w:rsid w:val="0090277C"/>
    <w:rsid w:val="00902AA4"/>
    <w:rsid w:val="00902AE8"/>
    <w:rsid w:val="00902F85"/>
    <w:rsid w:val="00903070"/>
    <w:rsid w:val="009031AB"/>
    <w:rsid w:val="00903656"/>
    <w:rsid w:val="009038B3"/>
    <w:rsid w:val="009038E7"/>
    <w:rsid w:val="00903B1E"/>
    <w:rsid w:val="00903C62"/>
    <w:rsid w:val="00903DC8"/>
    <w:rsid w:val="00903E0E"/>
    <w:rsid w:val="009040AB"/>
    <w:rsid w:val="009041EF"/>
    <w:rsid w:val="0090439E"/>
    <w:rsid w:val="0090441C"/>
    <w:rsid w:val="009047F5"/>
    <w:rsid w:val="00904AF5"/>
    <w:rsid w:val="00904E4E"/>
    <w:rsid w:val="00905752"/>
    <w:rsid w:val="00905788"/>
    <w:rsid w:val="00906016"/>
    <w:rsid w:val="0090616A"/>
    <w:rsid w:val="009061C1"/>
    <w:rsid w:val="0090621B"/>
    <w:rsid w:val="00906659"/>
    <w:rsid w:val="00906B29"/>
    <w:rsid w:val="00906CF1"/>
    <w:rsid w:val="00906D26"/>
    <w:rsid w:val="00906E67"/>
    <w:rsid w:val="00906EC7"/>
    <w:rsid w:val="00907579"/>
    <w:rsid w:val="00907670"/>
    <w:rsid w:val="00907772"/>
    <w:rsid w:val="009077BF"/>
    <w:rsid w:val="00907837"/>
    <w:rsid w:val="0090784C"/>
    <w:rsid w:val="00907AFC"/>
    <w:rsid w:val="00907BDB"/>
    <w:rsid w:val="00907C3D"/>
    <w:rsid w:val="00907FEB"/>
    <w:rsid w:val="0091020D"/>
    <w:rsid w:val="00910584"/>
    <w:rsid w:val="00910596"/>
    <w:rsid w:val="0091094F"/>
    <w:rsid w:val="00910958"/>
    <w:rsid w:val="00910A80"/>
    <w:rsid w:val="00910AE4"/>
    <w:rsid w:val="00910C07"/>
    <w:rsid w:val="00910E36"/>
    <w:rsid w:val="009110BD"/>
    <w:rsid w:val="009111BF"/>
    <w:rsid w:val="00911222"/>
    <w:rsid w:val="00911628"/>
    <w:rsid w:val="00911E1F"/>
    <w:rsid w:val="00911E91"/>
    <w:rsid w:val="00911F07"/>
    <w:rsid w:val="009126A8"/>
    <w:rsid w:val="00912750"/>
    <w:rsid w:val="0091289B"/>
    <w:rsid w:val="00912C91"/>
    <w:rsid w:val="00912E37"/>
    <w:rsid w:val="00913062"/>
    <w:rsid w:val="0091347B"/>
    <w:rsid w:val="00913E59"/>
    <w:rsid w:val="00913E8E"/>
    <w:rsid w:val="00913FB7"/>
    <w:rsid w:val="00913FCF"/>
    <w:rsid w:val="00914375"/>
    <w:rsid w:val="00914376"/>
    <w:rsid w:val="009143CE"/>
    <w:rsid w:val="009146C3"/>
    <w:rsid w:val="009147CE"/>
    <w:rsid w:val="00914B1B"/>
    <w:rsid w:val="00914C07"/>
    <w:rsid w:val="00915171"/>
    <w:rsid w:val="00915203"/>
    <w:rsid w:val="009159AE"/>
    <w:rsid w:val="00915E69"/>
    <w:rsid w:val="0091624F"/>
    <w:rsid w:val="00916332"/>
    <w:rsid w:val="009164E9"/>
    <w:rsid w:val="00916639"/>
    <w:rsid w:val="00916BFE"/>
    <w:rsid w:val="00916CD7"/>
    <w:rsid w:val="00916E55"/>
    <w:rsid w:val="00916F59"/>
    <w:rsid w:val="00917148"/>
    <w:rsid w:val="00917196"/>
    <w:rsid w:val="009175D4"/>
    <w:rsid w:val="009177DE"/>
    <w:rsid w:val="00917972"/>
    <w:rsid w:val="00917C15"/>
    <w:rsid w:val="009202FF"/>
    <w:rsid w:val="009205AE"/>
    <w:rsid w:val="009208F8"/>
    <w:rsid w:val="00920B28"/>
    <w:rsid w:val="00920C02"/>
    <w:rsid w:val="00920DD5"/>
    <w:rsid w:val="0092153D"/>
    <w:rsid w:val="00921799"/>
    <w:rsid w:val="00921810"/>
    <w:rsid w:val="00921866"/>
    <w:rsid w:val="00921976"/>
    <w:rsid w:val="00921999"/>
    <w:rsid w:val="009219F5"/>
    <w:rsid w:val="00921B99"/>
    <w:rsid w:val="00922626"/>
    <w:rsid w:val="0092281A"/>
    <w:rsid w:val="0092289E"/>
    <w:rsid w:val="009231AA"/>
    <w:rsid w:val="00923265"/>
    <w:rsid w:val="009233A2"/>
    <w:rsid w:val="00923C7B"/>
    <w:rsid w:val="0092420E"/>
    <w:rsid w:val="009244B8"/>
    <w:rsid w:val="009244EA"/>
    <w:rsid w:val="009244ED"/>
    <w:rsid w:val="00924A5D"/>
    <w:rsid w:val="00924C63"/>
    <w:rsid w:val="00924CB5"/>
    <w:rsid w:val="00924DAB"/>
    <w:rsid w:val="00925310"/>
    <w:rsid w:val="00925470"/>
    <w:rsid w:val="0092566D"/>
    <w:rsid w:val="009258B1"/>
    <w:rsid w:val="00925A0F"/>
    <w:rsid w:val="00925BAC"/>
    <w:rsid w:val="00925BB0"/>
    <w:rsid w:val="00925BC9"/>
    <w:rsid w:val="00925C29"/>
    <w:rsid w:val="00926074"/>
    <w:rsid w:val="00926564"/>
    <w:rsid w:val="00926639"/>
    <w:rsid w:val="0092694F"/>
    <w:rsid w:val="00927071"/>
    <w:rsid w:val="009272BE"/>
    <w:rsid w:val="009272EB"/>
    <w:rsid w:val="0092784F"/>
    <w:rsid w:val="009278EF"/>
    <w:rsid w:val="00927965"/>
    <w:rsid w:val="009279FC"/>
    <w:rsid w:val="00927C1E"/>
    <w:rsid w:val="00930076"/>
    <w:rsid w:val="009302DA"/>
    <w:rsid w:val="00930684"/>
    <w:rsid w:val="009307E0"/>
    <w:rsid w:val="00930898"/>
    <w:rsid w:val="009311CF"/>
    <w:rsid w:val="0093135C"/>
    <w:rsid w:val="0093156D"/>
    <w:rsid w:val="0093193F"/>
    <w:rsid w:val="00931AC7"/>
    <w:rsid w:val="00931FB4"/>
    <w:rsid w:val="00932275"/>
    <w:rsid w:val="00932350"/>
    <w:rsid w:val="009323C5"/>
    <w:rsid w:val="009325C9"/>
    <w:rsid w:val="00932AAF"/>
    <w:rsid w:val="00932DA8"/>
    <w:rsid w:val="009331D5"/>
    <w:rsid w:val="009331E6"/>
    <w:rsid w:val="0093353E"/>
    <w:rsid w:val="009337A6"/>
    <w:rsid w:val="009337F1"/>
    <w:rsid w:val="00933D37"/>
    <w:rsid w:val="00933E61"/>
    <w:rsid w:val="00933F34"/>
    <w:rsid w:val="0093405B"/>
    <w:rsid w:val="009341A1"/>
    <w:rsid w:val="00934658"/>
    <w:rsid w:val="009348D4"/>
    <w:rsid w:val="00934AB2"/>
    <w:rsid w:val="00934DC7"/>
    <w:rsid w:val="00934FEA"/>
    <w:rsid w:val="00935291"/>
    <w:rsid w:val="00935404"/>
    <w:rsid w:val="00935456"/>
    <w:rsid w:val="00935777"/>
    <w:rsid w:val="00935802"/>
    <w:rsid w:val="00935DDE"/>
    <w:rsid w:val="00935F88"/>
    <w:rsid w:val="00936487"/>
    <w:rsid w:val="00936826"/>
    <w:rsid w:val="00936C1C"/>
    <w:rsid w:val="00936D03"/>
    <w:rsid w:val="00936D65"/>
    <w:rsid w:val="00936DC1"/>
    <w:rsid w:val="00936F76"/>
    <w:rsid w:val="00937023"/>
    <w:rsid w:val="00937157"/>
    <w:rsid w:val="009372EB"/>
    <w:rsid w:val="009374C1"/>
    <w:rsid w:val="009375B9"/>
    <w:rsid w:val="0093763C"/>
    <w:rsid w:val="00937753"/>
    <w:rsid w:val="00937E49"/>
    <w:rsid w:val="00937FFA"/>
    <w:rsid w:val="0094015F"/>
    <w:rsid w:val="009403D1"/>
    <w:rsid w:val="009404F8"/>
    <w:rsid w:val="00940656"/>
    <w:rsid w:val="00940681"/>
    <w:rsid w:val="009406D6"/>
    <w:rsid w:val="009406DE"/>
    <w:rsid w:val="00940715"/>
    <w:rsid w:val="009407DF"/>
    <w:rsid w:val="00940998"/>
    <w:rsid w:val="009409C1"/>
    <w:rsid w:val="00940C0F"/>
    <w:rsid w:val="00940DF3"/>
    <w:rsid w:val="0094226C"/>
    <w:rsid w:val="009422DE"/>
    <w:rsid w:val="00942384"/>
    <w:rsid w:val="0094246D"/>
    <w:rsid w:val="00942611"/>
    <w:rsid w:val="009429BC"/>
    <w:rsid w:val="00942B05"/>
    <w:rsid w:val="00942BA4"/>
    <w:rsid w:val="00942C7C"/>
    <w:rsid w:val="00942EA1"/>
    <w:rsid w:val="00943204"/>
    <w:rsid w:val="00943217"/>
    <w:rsid w:val="009437FF"/>
    <w:rsid w:val="00943ABF"/>
    <w:rsid w:val="00943BDF"/>
    <w:rsid w:val="00943DDA"/>
    <w:rsid w:val="00943E96"/>
    <w:rsid w:val="009442C1"/>
    <w:rsid w:val="00944417"/>
    <w:rsid w:val="0094443B"/>
    <w:rsid w:val="00944611"/>
    <w:rsid w:val="00944A31"/>
    <w:rsid w:val="00944D6F"/>
    <w:rsid w:val="0094505C"/>
    <w:rsid w:val="00945246"/>
    <w:rsid w:val="00945705"/>
    <w:rsid w:val="009458E1"/>
    <w:rsid w:val="00945A42"/>
    <w:rsid w:val="00945B3A"/>
    <w:rsid w:val="00945BB4"/>
    <w:rsid w:val="00945E7A"/>
    <w:rsid w:val="009462F8"/>
    <w:rsid w:val="00946548"/>
    <w:rsid w:val="009466CD"/>
    <w:rsid w:val="00946B45"/>
    <w:rsid w:val="00946C1E"/>
    <w:rsid w:val="00946F04"/>
    <w:rsid w:val="009471B7"/>
    <w:rsid w:val="0094720D"/>
    <w:rsid w:val="0094767E"/>
    <w:rsid w:val="00947CA0"/>
    <w:rsid w:val="00947F06"/>
    <w:rsid w:val="00950056"/>
    <w:rsid w:val="00950259"/>
    <w:rsid w:val="009502A2"/>
    <w:rsid w:val="009502E9"/>
    <w:rsid w:val="0095032B"/>
    <w:rsid w:val="009508F0"/>
    <w:rsid w:val="00950A2D"/>
    <w:rsid w:val="00950E3C"/>
    <w:rsid w:val="00951012"/>
    <w:rsid w:val="00951173"/>
    <w:rsid w:val="00951191"/>
    <w:rsid w:val="009511AE"/>
    <w:rsid w:val="00951A59"/>
    <w:rsid w:val="009522DF"/>
    <w:rsid w:val="00952CD0"/>
    <w:rsid w:val="00952F85"/>
    <w:rsid w:val="0095331F"/>
    <w:rsid w:val="00953371"/>
    <w:rsid w:val="009534E2"/>
    <w:rsid w:val="0095384E"/>
    <w:rsid w:val="009538C8"/>
    <w:rsid w:val="00953ADD"/>
    <w:rsid w:val="00953C51"/>
    <w:rsid w:val="00953E11"/>
    <w:rsid w:val="00954021"/>
    <w:rsid w:val="0095411A"/>
    <w:rsid w:val="0095424C"/>
    <w:rsid w:val="009548BE"/>
    <w:rsid w:val="00954C9D"/>
    <w:rsid w:val="00954E44"/>
    <w:rsid w:val="00954E49"/>
    <w:rsid w:val="009550D3"/>
    <w:rsid w:val="009551A8"/>
    <w:rsid w:val="00955323"/>
    <w:rsid w:val="0095549A"/>
    <w:rsid w:val="00955BAB"/>
    <w:rsid w:val="00955D2D"/>
    <w:rsid w:val="00956314"/>
    <w:rsid w:val="009568F9"/>
    <w:rsid w:val="00956C98"/>
    <w:rsid w:val="00956F31"/>
    <w:rsid w:val="00956FB0"/>
    <w:rsid w:val="009571D7"/>
    <w:rsid w:val="009572D3"/>
    <w:rsid w:val="00957458"/>
    <w:rsid w:val="00957537"/>
    <w:rsid w:val="00957929"/>
    <w:rsid w:val="00957B61"/>
    <w:rsid w:val="00957C98"/>
    <w:rsid w:val="00957DF8"/>
    <w:rsid w:val="009601E8"/>
    <w:rsid w:val="00960494"/>
    <w:rsid w:val="00960CA6"/>
    <w:rsid w:val="00960DC0"/>
    <w:rsid w:val="00960DF2"/>
    <w:rsid w:val="00960EEE"/>
    <w:rsid w:val="009610A6"/>
    <w:rsid w:val="009610DA"/>
    <w:rsid w:val="009611F3"/>
    <w:rsid w:val="009611F6"/>
    <w:rsid w:val="0096141F"/>
    <w:rsid w:val="009614CA"/>
    <w:rsid w:val="00961655"/>
    <w:rsid w:val="00961817"/>
    <w:rsid w:val="0096186F"/>
    <w:rsid w:val="00961E7A"/>
    <w:rsid w:val="00961EF9"/>
    <w:rsid w:val="009624B5"/>
    <w:rsid w:val="00962562"/>
    <w:rsid w:val="009627C9"/>
    <w:rsid w:val="00962942"/>
    <w:rsid w:val="00962A54"/>
    <w:rsid w:val="00962F81"/>
    <w:rsid w:val="0096347D"/>
    <w:rsid w:val="0096356A"/>
    <w:rsid w:val="00963688"/>
    <w:rsid w:val="0096372F"/>
    <w:rsid w:val="009637E3"/>
    <w:rsid w:val="00963D94"/>
    <w:rsid w:val="00963F5F"/>
    <w:rsid w:val="00963FC9"/>
    <w:rsid w:val="00963FDD"/>
    <w:rsid w:val="009640C3"/>
    <w:rsid w:val="0096434B"/>
    <w:rsid w:val="009643E6"/>
    <w:rsid w:val="009645A7"/>
    <w:rsid w:val="0096492C"/>
    <w:rsid w:val="00964E26"/>
    <w:rsid w:val="0096507C"/>
    <w:rsid w:val="009651AC"/>
    <w:rsid w:val="009652D3"/>
    <w:rsid w:val="009652EF"/>
    <w:rsid w:val="00965625"/>
    <w:rsid w:val="009659FE"/>
    <w:rsid w:val="00965BC4"/>
    <w:rsid w:val="00965C20"/>
    <w:rsid w:val="00965DE7"/>
    <w:rsid w:val="0096605C"/>
    <w:rsid w:val="009668AF"/>
    <w:rsid w:val="009668E7"/>
    <w:rsid w:val="009669CC"/>
    <w:rsid w:val="00966C92"/>
    <w:rsid w:val="00966C9C"/>
    <w:rsid w:val="00966DCA"/>
    <w:rsid w:val="00966E02"/>
    <w:rsid w:val="009671EE"/>
    <w:rsid w:val="00967500"/>
    <w:rsid w:val="00967514"/>
    <w:rsid w:val="009678CE"/>
    <w:rsid w:val="00967A9B"/>
    <w:rsid w:val="0097005D"/>
    <w:rsid w:val="009701CF"/>
    <w:rsid w:val="0097022E"/>
    <w:rsid w:val="00970A4D"/>
    <w:rsid w:val="00970C39"/>
    <w:rsid w:val="009710C6"/>
    <w:rsid w:val="0097155C"/>
    <w:rsid w:val="00971AE2"/>
    <w:rsid w:val="00971E6C"/>
    <w:rsid w:val="00971F53"/>
    <w:rsid w:val="00971F88"/>
    <w:rsid w:val="009723A7"/>
    <w:rsid w:val="00972AB1"/>
    <w:rsid w:val="00972B53"/>
    <w:rsid w:val="00972EC8"/>
    <w:rsid w:val="009731D5"/>
    <w:rsid w:val="009731E0"/>
    <w:rsid w:val="0097363E"/>
    <w:rsid w:val="00973B3C"/>
    <w:rsid w:val="00973C21"/>
    <w:rsid w:val="009741E3"/>
    <w:rsid w:val="00974399"/>
    <w:rsid w:val="00974A75"/>
    <w:rsid w:val="00974B19"/>
    <w:rsid w:val="00974B53"/>
    <w:rsid w:val="00974C18"/>
    <w:rsid w:val="00974EC3"/>
    <w:rsid w:val="0097581C"/>
    <w:rsid w:val="00975B50"/>
    <w:rsid w:val="00975B52"/>
    <w:rsid w:val="00975C85"/>
    <w:rsid w:val="00975DA4"/>
    <w:rsid w:val="00975DAF"/>
    <w:rsid w:val="00975DB0"/>
    <w:rsid w:val="00975FE9"/>
    <w:rsid w:val="009761DA"/>
    <w:rsid w:val="00976308"/>
    <w:rsid w:val="009763C4"/>
    <w:rsid w:val="0097647A"/>
    <w:rsid w:val="009764C7"/>
    <w:rsid w:val="009766C9"/>
    <w:rsid w:val="0097676B"/>
    <w:rsid w:val="0097685E"/>
    <w:rsid w:val="0097690C"/>
    <w:rsid w:val="00976CA8"/>
    <w:rsid w:val="0097700E"/>
    <w:rsid w:val="009773FE"/>
    <w:rsid w:val="00977553"/>
    <w:rsid w:val="009775C5"/>
    <w:rsid w:val="009775EA"/>
    <w:rsid w:val="009776F5"/>
    <w:rsid w:val="00977868"/>
    <w:rsid w:val="00977895"/>
    <w:rsid w:val="0097792E"/>
    <w:rsid w:val="00977A7A"/>
    <w:rsid w:val="00977C3C"/>
    <w:rsid w:val="00977F07"/>
    <w:rsid w:val="0098085C"/>
    <w:rsid w:val="009808CF"/>
    <w:rsid w:val="0098124C"/>
    <w:rsid w:val="00981306"/>
    <w:rsid w:val="00981546"/>
    <w:rsid w:val="00981611"/>
    <w:rsid w:val="0098181D"/>
    <w:rsid w:val="00981921"/>
    <w:rsid w:val="00981A8C"/>
    <w:rsid w:val="00981C3D"/>
    <w:rsid w:val="00981C96"/>
    <w:rsid w:val="00981D61"/>
    <w:rsid w:val="00981DE6"/>
    <w:rsid w:val="00981F4F"/>
    <w:rsid w:val="009823EC"/>
    <w:rsid w:val="00982532"/>
    <w:rsid w:val="009825CB"/>
    <w:rsid w:val="00982898"/>
    <w:rsid w:val="009828F9"/>
    <w:rsid w:val="0098296A"/>
    <w:rsid w:val="00982FA7"/>
    <w:rsid w:val="009835A8"/>
    <w:rsid w:val="009836E8"/>
    <w:rsid w:val="00983BE3"/>
    <w:rsid w:val="00983C3B"/>
    <w:rsid w:val="009840A0"/>
    <w:rsid w:val="009840E7"/>
    <w:rsid w:val="00984364"/>
    <w:rsid w:val="009845CB"/>
    <w:rsid w:val="0098461B"/>
    <w:rsid w:val="0098486C"/>
    <w:rsid w:val="00984D28"/>
    <w:rsid w:val="009850C7"/>
    <w:rsid w:val="009858C9"/>
    <w:rsid w:val="00985975"/>
    <w:rsid w:val="00985A33"/>
    <w:rsid w:val="00985B17"/>
    <w:rsid w:val="00985B91"/>
    <w:rsid w:val="00985E45"/>
    <w:rsid w:val="009861F2"/>
    <w:rsid w:val="0098639A"/>
    <w:rsid w:val="009864C7"/>
    <w:rsid w:val="0098658D"/>
    <w:rsid w:val="009866E2"/>
    <w:rsid w:val="00986859"/>
    <w:rsid w:val="00986878"/>
    <w:rsid w:val="009869D9"/>
    <w:rsid w:val="00987443"/>
    <w:rsid w:val="00987500"/>
    <w:rsid w:val="00987657"/>
    <w:rsid w:val="009878D1"/>
    <w:rsid w:val="009878E8"/>
    <w:rsid w:val="00987A67"/>
    <w:rsid w:val="00987A6F"/>
    <w:rsid w:val="00987DED"/>
    <w:rsid w:val="00987FB1"/>
    <w:rsid w:val="00990016"/>
    <w:rsid w:val="00990287"/>
    <w:rsid w:val="009902D3"/>
    <w:rsid w:val="009904DF"/>
    <w:rsid w:val="00990892"/>
    <w:rsid w:val="00990947"/>
    <w:rsid w:val="00990B29"/>
    <w:rsid w:val="00990DC0"/>
    <w:rsid w:val="00990F94"/>
    <w:rsid w:val="009911B9"/>
    <w:rsid w:val="009912AC"/>
    <w:rsid w:val="009912E9"/>
    <w:rsid w:val="00991525"/>
    <w:rsid w:val="009918D5"/>
    <w:rsid w:val="00991BD0"/>
    <w:rsid w:val="00991C0E"/>
    <w:rsid w:val="00991C30"/>
    <w:rsid w:val="00991C57"/>
    <w:rsid w:val="00991DC0"/>
    <w:rsid w:val="00992708"/>
    <w:rsid w:val="00992AF2"/>
    <w:rsid w:val="00992C04"/>
    <w:rsid w:val="00992CD7"/>
    <w:rsid w:val="00992F6C"/>
    <w:rsid w:val="0099322A"/>
    <w:rsid w:val="009933B5"/>
    <w:rsid w:val="00993606"/>
    <w:rsid w:val="009938F5"/>
    <w:rsid w:val="00993F2F"/>
    <w:rsid w:val="0099410B"/>
    <w:rsid w:val="009941F6"/>
    <w:rsid w:val="00994635"/>
    <w:rsid w:val="0099463A"/>
    <w:rsid w:val="009946DB"/>
    <w:rsid w:val="009948B6"/>
    <w:rsid w:val="009948EA"/>
    <w:rsid w:val="00994B08"/>
    <w:rsid w:val="00994F72"/>
    <w:rsid w:val="00995093"/>
    <w:rsid w:val="009951A7"/>
    <w:rsid w:val="009951ED"/>
    <w:rsid w:val="009953C0"/>
    <w:rsid w:val="00995DC4"/>
    <w:rsid w:val="0099601C"/>
    <w:rsid w:val="009965EC"/>
    <w:rsid w:val="009966D7"/>
    <w:rsid w:val="00996858"/>
    <w:rsid w:val="00996AF4"/>
    <w:rsid w:val="00996D31"/>
    <w:rsid w:val="00996DC2"/>
    <w:rsid w:val="00996DD4"/>
    <w:rsid w:val="009970EC"/>
    <w:rsid w:val="00997594"/>
    <w:rsid w:val="00997FFB"/>
    <w:rsid w:val="009A051D"/>
    <w:rsid w:val="009A0523"/>
    <w:rsid w:val="009A0FC0"/>
    <w:rsid w:val="009A118D"/>
    <w:rsid w:val="009A12A7"/>
    <w:rsid w:val="009A16EF"/>
    <w:rsid w:val="009A17FD"/>
    <w:rsid w:val="009A1976"/>
    <w:rsid w:val="009A1BDC"/>
    <w:rsid w:val="009A1CD2"/>
    <w:rsid w:val="009A1EBA"/>
    <w:rsid w:val="009A1FDE"/>
    <w:rsid w:val="009A22C1"/>
    <w:rsid w:val="009A2519"/>
    <w:rsid w:val="009A268D"/>
    <w:rsid w:val="009A290A"/>
    <w:rsid w:val="009A2951"/>
    <w:rsid w:val="009A2B07"/>
    <w:rsid w:val="009A2DD5"/>
    <w:rsid w:val="009A2DF6"/>
    <w:rsid w:val="009A3371"/>
    <w:rsid w:val="009A33CB"/>
    <w:rsid w:val="009A3462"/>
    <w:rsid w:val="009A34B4"/>
    <w:rsid w:val="009A34BF"/>
    <w:rsid w:val="009A350C"/>
    <w:rsid w:val="009A35F3"/>
    <w:rsid w:val="009A36A1"/>
    <w:rsid w:val="009A3768"/>
    <w:rsid w:val="009A3890"/>
    <w:rsid w:val="009A3A17"/>
    <w:rsid w:val="009A3D1B"/>
    <w:rsid w:val="009A42CE"/>
    <w:rsid w:val="009A44A9"/>
    <w:rsid w:val="009A4748"/>
    <w:rsid w:val="009A497A"/>
    <w:rsid w:val="009A4EFB"/>
    <w:rsid w:val="009A5242"/>
    <w:rsid w:val="009A5436"/>
    <w:rsid w:val="009A575C"/>
    <w:rsid w:val="009A58AA"/>
    <w:rsid w:val="009A58DB"/>
    <w:rsid w:val="009A5B85"/>
    <w:rsid w:val="009A5B95"/>
    <w:rsid w:val="009A5CF0"/>
    <w:rsid w:val="009A5D34"/>
    <w:rsid w:val="009A5F1C"/>
    <w:rsid w:val="009A66BA"/>
    <w:rsid w:val="009A691F"/>
    <w:rsid w:val="009A69CA"/>
    <w:rsid w:val="009A6B06"/>
    <w:rsid w:val="009A72D5"/>
    <w:rsid w:val="009A794D"/>
    <w:rsid w:val="009A7A8B"/>
    <w:rsid w:val="009A7BD0"/>
    <w:rsid w:val="009A7D42"/>
    <w:rsid w:val="009A7F9E"/>
    <w:rsid w:val="009B0615"/>
    <w:rsid w:val="009B076D"/>
    <w:rsid w:val="009B087D"/>
    <w:rsid w:val="009B0897"/>
    <w:rsid w:val="009B0A1C"/>
    <w:rsid w:val="009B0F0E"/>
    <w:rsid w:val="009B1444"/>
    <w:rsid w:val="009B1697"/>
    <w:rsid w:val="009B19FE"/>
    <w:rsid w:val="009B1AEC"/>
    <w:rsid w:val="009B1B09"/>
    <w:rsid w:val="009B1B0C"/>
    <w:rsid w:val="009B1BE7"/>
    <w:rsid w:val="009B207E"/>
    <w:rsid w:val="009B211F"/>
    <w:rsid w:val="009B2287"/>
    <w:rsid w:val="009B22F9"/>
    <w:rsid w:val="009B2399"/>
    <w:rsid w:val="009B27AF"/>
    <w:rsid w:val="009B2836"/>
    <w:rsid w:val="009B2AFE"/>
    <w:rsid w:val="009B2E4A"/>
    <w:rsid w:val="009B30A9"/>
    <w:rsid w:val="009B33CE"/>
    <w:rsid w:val="009B3690"/>
    <w:rsid w:val="009B385F"/>
    <w:rsid w:val="009B3A1D"/>
    <w:rsid w:val="009B3BAD"/>
    <w:rsid w:val="009B3CD3"/>
    <w:rsid w:val="009B43B2"/>
    <w:rsid w:val="009B4585"/>
    <w:rsid w:val="009B4792"/>
    <w:rsid w:val="009B4C2F"/>
    <w:rsid w:val="009B4C64"/>
    <w:rsid w:val="009B5445"/>
    <w:rsid w:val="009B545A"/>
    <w:rsid w:val="009B55EC"/>
    <w:rsid w:val="009B5A1B"/>
    <w:rsid w:val="009B5D70"/>
    <w:rsid w:val="009B625A"/>
    <w:rsid w:val="009B65B4"/>
    <w:rsid w:val="009B6C1C"/>
    <w:rsid w:val="009B6E52"/>
    <w:rsid w:val="009B6FF7"/>
    <w:rsid w:val="009B743F"/>
    <w:rsid w:val="009B7818"/>
    <w:rsid w:val="009B7EF4"/>
    <w:rsid w:val="009B7F90"/>
    <w:rsid w:val="009C0027"/>
    <w:rsid w:val="009C0711"/>
    <w:rsid w:val="009C080D"/>
    <w:rsid w:val="009C09F5"/>
    <w:rsid w:val="009C0A7B"/>
    <w:rsid w:val="009C0CAC"/>
    <w:rsid w:val="009C0E11"/>
    <w:rsid w:val="009C0F3F"/>
    <w:rsid w:val="009C1223"/>
    <w:rsid w:val="009C1275"/>
    <w:rsid w:val="009C156B"/>
    <w:rsid w:val="009C1637"/>
    <w:rsid w:val="009C17C4"/>
    <w:rsid w:val="009C1D24"/>
    <w:rsid w:val="009C1D2B"/>
    <w:rsid w:val="009C2237"/>
    <w:rsid w:val="009C2889"/>
    <w:rsid w:val="009C288A"/>
    <w:rsid w:val="009C292A"/>
    <w:rsid w:val="009C2A59"/>
    <w:rsid w:val="009C2E9B"/>
    <w:rsid w:val="009C347C"/>
    <w:rsid w:val="009C3777"/>
    <w:rsid w:val="009C3817"/>
    <w:rsid w:val="009C39DB"/>
    <w:rsid w:val="009C3FD0"/>
    <w:rsid w:val="009C417D"/>
    <w:rsid w:val="009C41AA"/>
    <w:rsid w:val="009C46C0"/>
    <w:rsid w:val="009C46C8"/>
    <w:rsid w:val="009C48CC"/>
    <w:rsid w:val="009C4C95"/>
    <w:rsid w:val="009C4D8D"/>
    <w:rsid w:val="009C4E72"/>
    <w:rsid w:val="009C4FAE"/>
    <w:rsid w:val="009C537A"/>
    <w:rsid w:val="009C53BA"/>
    <w:rsid w:val="009C5591"/>
    <w:rsid w:val="009C5870"/>
    <w:rsid w:val="009C5952"/>
    <w:rsid w:val="009C5A30"/>
    <w:rsid w:val="009C5FA6"/>
    <w:rsid w:val="009C6165"/>
    <w:rsid w:val="009C657F"/>
    <w:rsid w:val="009C68EC"/>
    <w:rsid w:val="009C6A29"/>
    <w:rsid w:val="009C6CBC"/>
    <w:rsid w:val="009C6D40"/>
    <w:rsid w:val="009C72C0"/>
    <w:rsid w:val="009C76AD"/>
    <w:rsid w:val="009C7735"/>
    <w:rsid w:val="009C776C"/>
    <w:rsid w:val="009C7885"/>
    <w:rsid w:val="009C7991"/>
    <w:rsid w:val="009C79AF"/>
    <w:rsid w:val="009C7F96"/>
    <w:rsid w:val="009D00D8"/>
    <w:rsid w:val="009D0240"/>
    <w:rsid w:val="009D0304"/>
    <w:rsid w:val="009D08FC"/>
    <w:rsid w:val="009D0C82"/>
    <w:rsid w:val="009D149C"/>
    <w:rsid w:val="009D14BB"/>
    <w:rsid w:val="009D1683"/>
    <w:rsid w:val="009D1AD9"/>
    <w:rsid w:val="009D1AF9"/>
    <w:rsid w:val="009D1D41"/>
    <w:rsid w:val="009D239E"/>
    <w:rsid w:val="009D270F"/>
    <w:rsid w:val="009D27A7"/>
    <w:rsid w:val="009D2A91"/>
    <w:rsid w:val="009D2BBD"/>
    <w:rsid w:val="009D2C7E"/>
    <w:rsid w:val="009D2E70"/>
    <w:rsid w:val="009D2F13"/>
    <w:rsid w:val="009D2F87"/>
    <w:rsid w:val="009D2F8F"/>
    <w:rsid w:val="009D3736"/>
    <w:rsid w:val="009D3A77"/>
    <w:rsid w:val="009D3DB5"/>
    <w:rsid w:val="009D3EDF"/>
    <w:rsid w:val="009D435D"/>
    <w:rsid w:val="009D45D4"/>
    <w:rsid w:val="009D475D"/>
    <w:rsid w:val="009D48EF"/>
    <w:rsid w:val="009D48FE"/>
    <w:rsid w:val="009D49C0"/>
    <w:rsid w:val="009D49C6"/>
    <w:rsid w:val="009D4C92"/>
    <w:rsid w:val="009D5406"/>
    <w:rsid w:val="009D55C5"/>
    <w:rsid w:val="009D5B32"/>
    <w:rsid w:val="009D5C99"/>
    <w:rsid w:val="009D5D98"/>
    <w:rsid w:val="009D5EFC"/>
    <w:rsid w:val="009D61A6"/>
    <w:rsid w:val="009D6316"/>
    <w:rsid w:val="009D6B9D"/>
    <w:rsid w:val="009D7205"/>
    <w:rsid w:val="009D721B"/>
    <w:rsid w:val="009D74C8"/>
    <w:rsid w:val="009D755F"/>
    <w:rsid w:val="009D76DF"/>
    <w:rsid w:val="009D7722"/>
    <w:rsid w:val="009D77BB"/>
    <w:rsid w:val="009D795E"/>
    <w:rsid w:val="009D79B4"/>
    <w:rsid w:val="009D7FB4"/>
    <w:rsid w:val="009D7FB5"/>
    <w:rsid w:val="009E0140"/>
    <w:rsid w:val="009E0477"/>
    <w:rsid w:val="009E04BC"/>
    <w:rsid w:val="009E09F1"/>
    <w:rsid w:val="009E0B22"/>
    <w:rsid w:val="009E0D4E"/>
    <w:rsid w:val="009E1144"/>
    <w:rsid w:val="009E12B3"/>
    <w:rsid w:val="009E1975"/>
    <w:rsid w:val="009E1B90"/>
    <w:rsid w:val="009E1DAF"/>
    <w:rsid w:val="009E1E4A"/>
    <w:rsid w:val="009E23E8"/>
    <w:rsid w:val="009E2437"/>
    <w:rsid w:val="009E259A"/>
    <w:rsid w:val="009E287D"/>
    <w:rsid w:val="009E2A93"/>
    <w:rsid w:val="009E2AA2"/>
    <w:rsid w:val="009E2C5D"/>
    <w:rsid w:val="009E2D97"/>
    <w:rsid w:val="009E2DA3"/>
    <w:rsid w:val="009E2F99"/>
    <w:rsid w:val="009E3217"/>
    <w:rsid w:val="009E321B"/>
    <w:rsid w:val="009E32CB"/>
    <w:rsid w:val="009E3419"/>
    <w:rsid w:val="009E3761"/>
    <w:rsid w:val="009E3891"/>
    <w:rsid w:val="009E3B93"/>
    <w:rsid w:val="009E3CF5"/>
    <w:rsid w:val="009E3F75"/>
    <w:rsid w:val="009E3FFE"/>
    <w:rsid w:val="009E404A"/>
    <w:rsid w:val="009E4083"/>
    <w:rsid w:val="009E4108"/>
    <w:rsid w:val="009E420A"/>
    <w:rsid w:val="009E434B"/>
    <w:rsid w:val="009E43B9"/>
    <w:rsid w:val="009E4419"/>
    <w:rsid w:val="009E44EE"/>
    <w:rsid w:val="009E4EDB"/>
    <w:rsid w:val="009E4F2B"/>
    <w:rsid w:val="009E54AC"/>
    <w:rsid w:val="009E5674"/>
    <w:rsid w:val="009E607C"/>
    <w:rsid w:val="009E62E6"/>
    <w:rsid w:val="009E6497"/>
    <w:rsid w:val="009E6521"/>
    <w:rsid w:val="009E66AF"/>
    <w:rsid w:val="009E6708"/>
    <w:rsid w:val="009E672F"/>
    <w:rsid w:val="009E6BF9"/>
    <w:rsid w:val="009E738E"/>
    <w:rsid w:val="009E7609"/>
    <w:rsid w:val="009E7684"/>
    <w:rsid w:val="009E77F0"/>
    <w:rsid w:val="009E7918"/>
    <w:rsid w:val="009E7B46"/>
    <w:rsid w:val="009E7DE2"/>
    <w:rsid w:val="009E7EF2"/>
    <w:rsid w:val="009F0284"/>
    <w:rsid w:val="009F040C"/>
    <w:rsid w:val="009F055C"/>
    <w:rsid w:val="009F06A7"/>
    <w:rsid w:val="009F074C"/>
    <w:rsid w:val="009F0B4F"/>
    <w:rsid w:val="009F0CC8"/>
    <w:rsid w:val="009F0D3A"/>
    <w:rsid w:val="009F1401"/>
    <w:rsid w:val="009F186E"/>
    <w:rsid w:val="009F20E9"/>
    <w:rsid w:val="009F23A7"/>
    <w:rsid w:val="009F27AB"/>
    <w:rsid w:val="009F2B70"/>
    <w:rsid w:val="009F2CC1"/>
    <w:rsid w:val="009F2DA9"/>
    <w:rsid w:val="009F2DBC"/>
    <w:rsid w:val="009F2DE7"/>
    <w:rsid w:val="009F2E04"/>
    <w:rsid w:val="009F2F70"/>
    <w:rsid w:val="009F3394"/>
    <w:rsid w:val="009F35A2"/>
    <w:rsid w:val="009F3943"/>
    <w:rsid w:val="009F3988"/>
    <w:rsid w:val="009F4222"/>
    <w:rsid w:val="009F455F"/>
    <w:rsid w:val="009F4825"/>
    <w:rsid w:val="009F4AC1"/>
    <w:rsid w:val="009F4C0B"/>
    <w:rsid w:val="009F4C7C"/>
    <w:rsid w:val="009F4FDC"/>
    <w:rsid w:val="009F523A"/>
    <w:rsid w:val="009F5732"/>
    <w:rsid w:val="009F5B27"/>
    <w:rsid w:val="009F5B8E"/>
    <w:rsid w:val="009F5DBD"/>
    <w:rsid w:val="009F5E0A"/>
    <w:rsid w:val="009F60C3"/>
    <w:rsid w:val="009F611B"/>
    <w:rsid w:val="009F63C1"/>
    <w:rsid w:val="009F6722"/>
    <w:rsid w:val="009F68E0"/>
    <w:rsid w:val="009F6961"/>
    <w:rsid w:val="009F6A15"/>
    <w:rsid w:val="009F6A32"/>
    <w:rsid w:val="009F73A9"/>
    <w:rsid w:val="009F74CE"/>
    <w:rsid w:val="009F764F"/>
    <w:rsid w:val="009F7B32"/>
    <w:rsid w:val="009F7C86"/>
    <w:rsid w:val="00A00454"/>
    <w:rsid w:val="00A004BD"/>
    <w:rsid w:val="00A00672"/>
    <w:rsid w:val="00A007B6"/>
    <w:rsid w:val="00A0099D"/>
    <w:rsid w:val="00A009CD"/>
    <w:rsid w:val="00A00A7C"/>
    <w:rsid w:val="00A00B19"/>
    <w:rsid w:val="00A00B45"/>
    <w:rsid w:val="00A01372"/>
    <w:rsid w:val="00A015AE"/>
    <w:rsid w:val="00A016FC"/>
    <w:rsid w:val="00A017A4"/>
    <w:rsid w:val="00A01A6C"/>
    <w:rsid w:val="00A01ACA"/>
    <w:rsid w:val="00A01F4A"/>
    <w:rsid w:val="00A0216D"/>
    <w:rsid w:val="00A021BD"/>
    <w:rsid w:val="00A023DC"/>
    <w:rsid w:val="00A0243C"/>
    <w:rsid w:val="00A024C0"/>
    <w:rsid w:val="00A024D0"/>
    <w:rsid w:val="00A024FA"/>
    <w:rsid w:val="00A025A5"/>
    <w:rsid w:val="00A025E4"/>
    <w:rsid w:val="00A026DF"/>
    <w:rsid w:val="00A026F4"/>
    <w:rsid w:val="00A02AFE"/>
    <w:rsid w:val="00A02D9D"/>
    <w:rsid w:val="00A02FC0"/>
    <w:rsid w:val="00A030B6"/>
    <w:rsid w:val="00A03798"/>
    <w:rsid w:val="00A040B1"/>
    <w:rsid w:val="00A04291"/>
    <w:rsid w:val="00A042F6"/>
    <w:rsid w:val="00A044A3"/>
    <w:rsid w:val="00A04618"/>
    <w:rsid w:val="00A04A51"/>
    <w:rsid w:val="00A04BDD"/>
    <w:rsid w:val="00A04DCD"/>
    <w:rsid w:val="00A050DA"/>
    <w:rsid w:val="00A0513D"/>
    <w:rsid w:val="00A0514B"/>
    <w:rsid w:val="00A05701"/>
    <w:rsid w:val="00A05786"/>
    <w:rsid w:val="00A05803"/>
    <w:rsid w:val="00A05A21"/>
    <w:rsid w:val="00A05F0B"/>
    <w:rsid w:val="00A05F0E"/>
    <w:rsid w:val="00A0629D"/>
    <w:rsid w:val="00A0629F"/>
    <w:rsid w:val="00A063D6"/>
    <w:rsid w:val="00A0645C"/>
    <w:rsid w:val="00A06553"/>
    <w:rsid w:val="00A06644"/>
    <w:rsid w:val="00A06746"/>
    <w:rsid w:val="00A0694A"/>
    <w:rsid w:val="00A06D53"/>
    <w:rsid w:val="00A06F82"/>
    <w:rsid w:val="00A06FB0"/>
    <w:rsid w:val="00A06FEE"/>
    <w:rsid w:val="00A07177"/>
    <w:rsid w:val="00A0725E"/>
    <w:rsid w:val="00A0742F"/>
    <w:rsid w:val="00A0756A"/>
    <w:rsid w:val="00A10286"/>
    <w:rsid w:val="00A104D9"/>
    <w:rsid w:val="00A105F1"/>
    <w:rsid w:val="00A108CB"/>
    <w:rsid w:val="00A11057"/>
    <w:rsid w:val="00A1117A"/>
    <w:rsid w:val="00A1119F"/>
    <w:rsid w:val="00A111C0"/>
    <w:rsid w:val="00A112E3"/>
    <w:rsid w:val="00A113B4"/>
    <w:rsid w:val="00A1151F"/>
    <w:rsid w:val="00A11E47"/>
    <w:rsid w:val="00A11EFA"/>
    <w:rsid w:val="00A120DA"/>
    <w:rsid w:val="00A121E1"/>
    <w:rsid w:val="00A1235A"/>
    <w:rsid w:val="00A123CE"/>
    <w:rsid w:val="00A12590"/>
    <w:rsid w:val="00A12897"/>
    <w:rsid w:val="00A1293A"/>
    <w:rsid w:val="00A12BD2"/>
    <w:rsid w:val="00A12C0F"/>
    <w:rsid w:val="00A12C81"/>
    <w:rsid w:val="00A12C91"/>
    <w:rsid w:val="00A12DBB"/>
    <w:rsid w:val="00A131C2"/>
    <w:rsid w:val="00A13934"/>
    <w:rsid w:val="00A13AE0"/>
    <w:rsid w:val="00A13BDE"/>
    <w:rsid w:val="00A13F7C"/>
    <w:rsid w:val="00A13FCF"/>
    <w:rsid w:val="00A140F7"/>
    <w:rsid w:val="00A145A9"/>
    <w:rsid w:val="00A14D2B"/>
    <w:rsid w:val="00A14D3B"/>
    <w:rsid w:val="00A14D4A"/>
    <w:rsid w:val="00A14E69"/>
    <w:rsid w:val="00A14F04"/>
    <w:rsid w:val="00A150F6"/>
    <w:rsid w:val="00A1585F"/>
    <w:rsid w:val="00A15936"/>
    <w:rsid w:val="00A159E6"/>
    <w:rsid w:val="00A15A09"/>
    <w:rsid w:val="00A15A98"/>
    <w:rsid w:val="00A15BB7"/>
    <w:rsid w:val="00A15F17"/>
    <w:rsid w:val="00A160E3"/>
    <w:rsid w:val="00A162BC"/>
    <w:rsid w:val="00A1636C"/>
    <w:rsid w:val="00A164DC"/>
    <w:rsid w:val="00A16658"/>
    <w:rsid w:val="00A16881"/>
    <w:rsid w:val="00A1699B"/>
    <w:rsid w:val="00A16ACC"/>
    <w:rsid w:val="00A16B10"/>
    <w:rsid w:val="00A16CC0"/>
    <w:rsid w:val="00A16D5B"/>
    <w:rsid w:val="00A16E9B"/>
    <w:rsid w:val="00A1775B"/>
    <w:rsid w:val="00A178D5"/>
    <w:rsid w:val="00A17EF2"/>
    <w:rsid w:val="00A20091"/>
    <w:rsid w:val="00A205B5"/>
    <w:rsid w:val="00A2096A"/>
    <w:rsid w:val="00A20A45"/>
    <w:rsid w:val="00A21335"/>
    <w:rsid w:val="00A214E7"/>
    <w:rsid w:val="00A215C7"/>
    <w:rsid w:val="00A2197D"/>
    <w:rsid w:val="00A21A27"/>
    <w:rsid w:val="00A21BDA"/>
    <w:rsid w:val="00A21C7F"/>
    <w:rsid w:val="00A21EAA"/>
    <w:rsid w:val="00A21F5E"/>
    <w:rsid w:val="00A222F4"/>
    <w:rsid w:val="00A228DD"/>
    <w:rsid w:val="00A22A5C"/>
    <w:rsid w:val="00A22AFD"/>
    <w:rsid w:val="00A22CAC"/>
    <w:rsid w:val="00A22D36"/>
    <w:rsid w:val="00A22DF3"/>
    <w:rsid w:val="00A22FC3"/>
    <w:rsid w:val="00A23086"/>
    <w:rsid w:val="00A232F5"/>
    <w:rsid w:val="00A23439"/>
    <w:rsid w:val="00A23451"/>
    <w:rsid w:val="00A2358B"/>
    <w:rsid w:val="00A235B5"/>
    <w:rsid w:val="00A23744"/>
    <w:rsid w:val="00A23964"/>
    <w:rsid w:val="00A23A42"/>
    <w:rsid w:val="00A23B97"/>
    <w:rsid w:val="00A23F2C"/>
    <w:rsid w:val="00A23FBA"/>
    <w:rsid w:val="00A2404D"/>
    <w:rsid w:val="00A2431C"/>
    <w:rsid w:val="00A2444F"/>
    <w:rsid w:val="00A247A9"/>
    <w:rsid w:val="00A248CC"/>
    <w:rsid w:val="00A248FE"/>
    <w:rsid w:val="00A24A8C"/>
    <w:rsid w:val="00A24B59"/>
    <w:rsid w:val="00A24C95"/>
    <w:rsid w:val="00A2509C"/>
    <w:rsid w:val="00A251CE"/>
    <w:rsid w:val="00A25204"/>
    <w:rsid w:val="00A25302"/>
    <w:rsid w:val="00A255B4"/>
    <w:rsid w:val="00A25751"/>
    <w:rsid w:val="00A257CC"/>
    <w:rsid w:val="00A25875"/>
    <w:rsid w:val="00A259A4"/>
    <w:rsid w:val="00A25B2B"/>
    <w:rsid w:val="00A25ED4"/>
    <w:rsid w:val="00A265B7"/>
    <w:rsid w:val="00A26767"/>
    <w:rsid w:val="00A269C2"/>
    <w:rsid w:val="00A26B0B"/>
    <w:rsid w:val="00A26D74"/>
    <w:rsid w:val="00A26D7A"/>
    <w:rsid w:val="00A2735E"/>
    <w:rsid w:val="00A2775F"/>
    <w:rsid w:val="00A277F5"/>
    <w:rsid w:val="00A27B3B"/>
    <w:rsid w:val="00A30045"/>
    <w:rsid w:val="00A302D1"/>
    <w:rsid w:val="00A30934"/>
    <w:rsid w:val="00A30A47"/>
    <w:rsid w:val="00A31258"/>
    <w:rsid w:val="00A31304"/>
    <w:rsid w:val="00A314A9"/>
    <w:rsid w:val="00A314D2"/>
    <w:rsid w:val="00A31516"/>
    <w:rsid w:val="00A317FA"/>
    <w:rsid w:val="00A3188D"/>
    <w:rsid w:val="00A318B6"/>
    <w:rsid w:val="00A32278"/>
    <w:rsid w:val="00A32609"/>
    <w:rsid w:val="00A3264E"/>
    <w:rsid w:val="00A32B14"/>
    <w:rsid w:val="00A32C0D"/>
    <w:rsid w:val="00A32D4A"/>
    <w:rsid w:val="00A32D63"/>
    <w:rsid w:val="00A333A8"/>
    <w:rsid w:val="00A336C2"/>
    <w:rsid w:val="00A33881"/>
    <w:rsid w:val="00A33E85"/>
    <w:rsid w:val="00A33F56"/>
    <w:rsid w:val="00A33FCD"/>
    <w:rsid w:val="00A3419B"/>
    <w:rsid w:val="00A34286"/>
    <w:rsid w:val="00A342F0"/>
    <w:rsid w:val="00A343E4"/>
    <w:rsid w:val="00A34468"/>
    <w:rsid w:val="00A34493"/>
    <w:rsid w:val="00A344F4"/>
    <w:rsid w:val="00A34DA1"/>
    <w:rsid w:val="00A34EEF"/>
    <w:rsid w:val="00A354A8"/>
    <w:rsid w:val="00A35541"/>
    <w:rsid w:val="00A356AD"/>
    <w:rsid w:val="00A35751"/>
    <w:rsid w:val="00A35776"/>
    <w:rsid w:val="00A35871"/>
    <w:rsid w:val="00A35952"/>
    <w:rsid w:val="00A3597F"/>
    <w:rsid w:val="00A35BFE"/>
    <w:rsid w:val="00A35C8B"/>
    <w:rsid w:val="00A35FF4"/>
    <w:rsid w:val="00A364E0"/>
    <w:rsid w:val="00A364FB"/>
    <w:rsid w:val="00A36A35"/>
    <w:rsid w:val="00A36BD0"/>
    <w:rsid w:val="00A36C23"/>
    <w:rsid w:val="00A3705B"/>
    <w:rsid w:val="00A37AEE"/>
    <w:rsid w:val="00A37DB6"/>
    <w:rsid w:val="00A37E79"/>
    <w:rsid w:val="00A401C2"/>
    <w:rsid w:val="00A40218"/>
    <w:rsid w:val="00A40240"/>
    <w:rsid w:val="00A403EE"/>
    <w:rsid w:val="00A40AAE"/>
    <w:rsid w:val="00A40B9E"/>
    <w:rsid w:val="00A40C3E"/>
    <w:rsid w:val="00A40D83"/>
    <w:rsid w:val="00A40E14"/>
    <w:rsid w:val="00A40ECF"/>
    <w:rsid w:val="00A40ED9"/>
    <w:rsid w:val="00A4125C"/>
    <w:rsid w:val="00A41317"/>
    <w:rsid w:val="00A413EE"/>
    <w:rsid w:val="00A415F1"/>
    <w:rsid w:val="00A41734"/>
    <w:rsid w:val="00A41A16"/>
    <w:rsid w:val="00A41D25"/>
    <w:rsid w:val="00A41F64"/>
    <w:rsid w:val="00A42089"/>
    <w:rsid w:val="00A42258"/>
    <w:rsid w:val="00A4227D"/>
    <w:rsid w:val="00A423AD"/>
    <w:rsid w:val="00A4255A"/>
    <w:rsid w:val="00A4262C"/>
    <w:rsid w:val="00A4263F"/>
    <w:rsid w:val="00A42732"/>
    <w:rsid w:val="00A42BA3"/>
    <w:rsid w:val="00A42D5F"/>
    <w:rsid w:val="00A42D83"/>
    <w:rsid w:val="00A430A9"/>
    <w:rsid w:val="00A4387C"/>
    <w:rsid w:val="00A4394D"/>
    <w:rsid w:val="00A43985"/>
    <w:rsid w:val="00A43D84"/>
    <w:rsid w:val="00A43DE3"/>
    <w:rsid w:val="00A43EB0"/>
    <w:rsid w:val="00A4441D"/>
    <w:rsid w:val="00A4454B"/>
    <w:rsid w:val="00A4491E"/>
    <w:rsid w:val="00A44D3C"/>
    <w:rsid w:val="00A44D7C"/>
    <w:rsid w:val="00A44D7D"/>
    <w:rsid w:val="00A4525A"/>
    <w:rsid w:val="00A4534D"/>
    <w:rsid w:val="00A454F9"/>
    <w:rsid w:val="00A45D92"/>
    <w:rsid w:val="00A46035"/>
    <w:rsid w:val="00A4628A"/>
    <w:rsid w:val="00A464E9"/>
    <w:rsid w:val="00A46618"/>
    <w:rsid w:val="00A46883"/>
    <w:rsid w:val="00A46A0F"/>
    <w:rsid w:val="00A46C42"/>
    <w:rsid w:val="00A46CA2"/>
    <w:rsid w:val="00A46FB0"/>
    <w:rsid w:val="00A47033"/>
    <w:rsid w:val="00A4749A"/>
    <w:rsid w:val="00A4772A"/>
    <w:rsid w:val="00A479A4"/>
    <w:rsid w:val="00A50087"/>
    <w:rsid w:val="00A502C0"/>
    <w:rsid w:val="00A503B7"/>
    <w:rsid w:val="00A5052A"/>
    <w:rsid w:val="00A50BC6"/>
    <w:rsid w:val="00A50C4E"/>
    <w:rsid w:val="00A50DD2"/>
    <w:rsid w:val="00A50F93"/>
    <w:rsid w:val="00A51084"/>
    <w:rsid w:val="00A51403"/>
    <w:rsid w:val="00A51555"/>
    <w:rsid w:val="00A516CD"/>
    <w:rsid w:val="00A51789"/>
    <w:rsid w:val="00A51865"/>
    <w:rsid w:val="00A51898"/>
    <w:rsid w:val="00A51C26"/>
    <w:rsid w:val="00A51C69"/>
    <w:rsid w:val="00A51DAB"/>
    <w:rsid w:val="00A51E01"/>
    <w:rsid w:val="00A51F67"/>
    <w:rsid w:val="00A52140"/>
    <w:rsid w:val="00A522A0"/>
    <w:rsid w:val="00A524D4"/>
    <w:rsid w:val="00A52750"/>
    <w:rsid w:val="00A52BD5"/>
    <w:rsid w:val="00A53195"/>
    <w:rsid w:val="00A537AE"/>
    <w:rsid w:val="00A53A3B"/>
    <w:rsid w:val="00A53BD4"/>
    <w:rsid w:val="00A53CFA"/>
    <w:rsid w:val="00A53DCE"/>
    <w:rsid w:val="00A541CE"/>
    <w:rsid w:val="00A54ABB"/>
    <w:rsid w:val="00A54B1E"/>
    <w:rsid w:val="00A54FD3"/>
    <w:rsid w:val="00A551B3"/>
    <w:rsid w:val="00A55C74"/>
    <w:rsid w:val="00A55D91"/>
    <w:rsid w:val="00A55EAE"/>
    <w:rsid w:val="00A5604D"/>
    <w:rsid w:val="00A5617C"/>
    <w:rsid w:val="00A563C4"/>
    <w:rsid w:val="00A565CF"/>
    <w:rsid w:val="00A5685F"/>
    <w:rsid w:val="00A568B0"/>
    <w:rsid w:val="00A57318"/>
    <w:rsid w:val="00A57747"/>
    <w:rsid w:val="00A57AAB"/>
    <w:rsid w:val="00A600A1"/>
    <w:rsid w:val="00A60206"/>
    <w:rsid w:val="00A604F7"/>
    <w:rsid w:val="00A60649"/>
    <w:rsid w:val="00A6094A"/>
    <w:rsid w:val="00A60A56"/>
    <w:rsid w:val="00A60BCB"/>
    <w:rsid w:val="00A60E0A"/>
    <w:rsid w:val="00A60FB2"/>
    <w:rsid w:val="00A61475"/>
    <w:rsid w:val="00A61908"/>
    <w:rsid w:val="00A61D50"/>
    <w:rsid w:val="00A61ED0"/>
    <w:rsid w:val="00A6203F"/>
    <w:rsid w:val="00A622D1"/>
    <w:rsid w:val="00A62435"/>
    <w:rsid w:val="00A62484"/>
    <w:rsid w:val="00A627D6"/>
    <w:rsid w:val="00A62805"/>
    <w:rsid w:val="00A629EC"/>
    <w:rsid w:val="00A629EE"/>
    <w:rsid w:val="00A62BA0"/>
    <w:rsid w:val="00A62C93"/>
    <w:rsid w:val="00A62D02"/>
    <w:rsid w:val="00A62DED"/>
    <w:rsid w:val="00A62E06"/>
    <w:rsid w:val="00A62E59"/>
    <w:rsid w:val="00A62FC7"/>
    <w:rsid w:val="00A6308F"/>
    <w:rsid w:val="00A634B9"/>
    <w:rsid w:val="00A63529"/>
    <w:rsid w:val="00A63663"/>
    <w:rsid w:val="00A637A4"/>
    <w:rsid w:val="00A63987"/>
    <w:rsid w:val="00A63A11"/>
    <w:rsid w:val="00A63C3E"/>
    <w:rsid w:val="00A63D81"/>
    <w:rsid w:val="00A63E33"/>
    <w:rsid w:val="00A6415F"/>
    <w:rsid w:val="00A642C4"/>
    <w:rsid w:val="00A64639"/>
    <w:rsid w:val="00A647F9"/>
    <w:rsid w:val="00A64C4F"/>
    <w:rsid w:val="00A64DB4"/>
    <w:rsid w:val="00A650A1"/>
    <w:rsid w:val="00A65111"/>
    <w:rsid w:val="00A651A7"/>
    <w:rsid w:val="00A65343"/>
    <w:rsid w:val="00A6544D"/>
    <w:rsid w:val="00A655D9"/>
    <w:rsid w:val="00A65A18"/>
    <w:rsid w:val="00A65F68"/>
    <w:rsid w:val="00A663C4"/>
    <w:rsid w:val="00A66465"/>
    <w:rsid w:val="00A668AB"/>
    <w:rsid w:val="00A668DD"/>
    <w:rsid w:val="00A6694F"/>
    <w:rsid w:val="00A6695A"/>
    <w:rsid w:val="00A66D14"/>
    <w:rsid w:val="00A66E4C"/>
    <w:rsid w:val="00A66ECD"/>
    <w:rsid w:val="00A66F72"/>
    <w:rsid w:val="00A67120"/>
    <w:rsid w:val="00A6718B"/>
    <w:rsid w:val="00A6719B"/>
    <w:rsid w:val="00A6784D"/>
    <w:rsid w:val="00A67B08"/>
    <w:rsid w:val="00A67BD2"/>
    <w:rsid w:val="00A67CE3"/>
    <w:rsid w:val="00A701CE"/>
    <w:rsid w:val="00A7060A"/>
    <w:rsid w:val="00A70678"/>
    <w:rsid w:val="00A70744"/>
    <w:rsid w:val="00A709DC"/>
    <w:rsid w:val="00A70A01"/>
    <w:rsid w:val="00A70CA6"/>
    <w:rsid w:val="00A70F23"/>
    <w:rsid w:val="00A715FF"/>
    <w:rsid w:val="00A71715"/>
    <w:rsid w:val="00A71729"/>
    <w:rsid w:val="00A71797"/>
    <w:rsid w:val="00A719A1"/>
    <w:rsid w:val="00A719E3"/>
    <w:rsid w:val="00A71B17"/>
    <w:rsid w:val="00A71BC4"/>
    <w:rsid w:val="00A71C74"/>
    <w:rsid w:val="00A71C80"/>
    <w:rsid w:val="00A7200A"/>
    <w:rsid w:val="00A722B0"/>
    <w:rsid w:val="00A72467"/>
    <w:rsid w:val="00A724AF"/>
    <w:rsid w:val="00A72812"/>
    <w:rsid w:val="00A72858"/>
    <w:rsid w:val="00A72D1C"/>
    <w:rsid w:val="00A72F76"/>
    <w:rsid w:val="00A734A6"/>
    <w:rsid w:val="00A734F9"/>
    <w:rsid w:val="00A738BF"/>
    <w:rsid w:val="00A73CAF"/>
    <w:rsid w:val="00A7433D"/>
    <w:rsid w:val="00A74AD4"/>
    <w:rsid w:val="00A74BDA"/>
    <w:rsid w:val="00A74BFF"/>
    <w:rsid w:val="00A74E99"/>
    <w:rsid w:val="00A7519B"/>
    <w:rsid w:val="00A75205"/>
    <w:rsid w:val="00A752A7"/>
    <w:rsid w:val="00A75890"/>
    <w:rsid w:val="00A75E03"/>
    <w:rsid w:val="00A75E3F"/>
    <w:rsid w:val="00A760DD"/>
    <w:rsid w:val="00A76288"/>
    <w:rsid w:val="00A767C7"/>
    <w:rsid w:val="00A767CA"/>
    <w:rsid w:val="00A76850"/>
    <w:rsid w:val="00A76B36"/>
    <w:rsid w:val="00A76C9C"/>
    <w:rsid w:val="00A77104"/>
    <w:rsid w:val="00A772DE"/>
    <w:rsid w:val="00A77532"/>
    <w:rsid w:val="00A778E3"/>
    <w:rsid w:val="00A77B31"/>
    <w:rsid w:val="00A77E10"/>
    <w:rsid w:val="00A80458"/>
    <w:rsid w:val="00A8052C"/>
    <w:rsid w:val="00A8057D"/>
    <w:rsid w:val="00A805A4"/>
    <w:rsid w:val="00A807FF"/>
    <w:rsid w:val="00A80D30"/>
    <w:rsid w:val="00A80FFB"/>
    <w:rsid w:val="00A81215"/>
    <w:rsid w:val="00A8136B"/>
    <w:rsid w:val="00A81594"/>
    <w:rsid w:val="00A81713"/>
    <w:rsid w:val="00A8172D"/>
    <w:rsid w:val="00A81F96"/>
    <w:rsid w:val="00A824F1"/>
    <w:rsid w:val="00A82A92"/>
    <w:rsid w:val="00A82AD8"/>
    <w:rsid w:val="00A8338C"/>
    <w:rsid w:val="00A8368F"/>
    <w:rsid w:val="00A83749"/>
    <w:rsid w:val="00A837D5"/>
    <w:rsid w:val="00A839A5"/>
    <w:rsid w:val="00A83A42"/>
    <w:rsid w:val="00A83E08"/>
    <w:rsid w:val="00A83FCA"/>
    <w:rsid w:val="00A845EF"/>
    <w:rsid w:val="00A846C0"/>
    <w:rsid w:val="00A851E4"/>
    <w:rsid w:val="00A852AA"/>
    <w:rsid w:val="00A852C5"/>
    <w:rsid w:val="00A855E8"/>
    <w:rsid w:val="00A8596A"/>
    <w:rsid w:val="00A85AC3"/>
    <w:rsid w:val="00A85C45"/>
    <w:rsid w:val="00A860AF"/>
    <w:rsid w:val="00A8643B"/>
    <w:rsid w:val="00A867AF"/>
    <w:rsid w:val="00A86828"/>
    <w:rsid w:val="00A871BD"/>
    <w:rsid w:val="00A87642"/>
    <w:rsid w:val="00A87A06"/>
    <w:rsid w:val="00A87BB4"/>
    <w:rsid w:val="00A87D7E"/>
    <w:rsid w:val="00A900FE"/>
    <w:rsid w:val="00A9077C"/>
    <w:rsid w:val="00A90BAF"/>
    <w:rsid w:val="00A90BCE"/>
    <w:rsid w:val="00A90E9C"/>
    <w:rsid w:val="00A90EB4"/>
    <w:rsid w:val="00A90F08"/>
    <w:rsid w:val="00A90F16"/>
    <w:rsid w:val="00A911BA"/>
    <w:rsid w:val="00A911E9"/>
    <w:rsid w:val="00A91290"/>
    <w:rsid w:val="00A914DE"/>
    <w:rsid w:val="00A91788"/>
    <w:rsid w:val="00A9198F"/>
    <w:rsid w:val="00A91A43"/>
    <w:rsid w:val="00A92406"/>
    <w:rsid w:val="00A92474"/>
    <w:rsid w:val="00A934A3"/>
    <w:rsid w:val="00A936AC"/>
    <w:rsid w:val="00A936B3"/>
    <w:rsid w:val="00A93704"/>
    <w:rsid w:val="00A93995"/>
    <w:rsid w:val="00A93A9C"/>
    <w:rsid w:val="00A93EF5"/>
    <w:rsid w:val="00A9413D"/>
    <w:rsid w:val="00A94507"/>
    <w:rsid w:val="00A9461E"/>
    <w:rsid w:val="00A9499D"/>
    <w:rsid w:val="00A94CD3"/>
    <w:rsid w:val="00A94DAB"/>
    <w:rsid w:val="00A94E29"/>
    <w:rsid w:val="00A95350"/>
    <w:rsid w:val="00A9552D"/>
    <w:rsid w:val="00A95770"/>
    <w:rsid w:val="00A957FF"/>
    <w:rsid w:val="00A95884"/>
    <w:rsid w:val="00A959BB"/>
    <w:rsid w:val="00A95A05"/>
    <w:rsid w:val="00A95ADE"/>
    <w:rsid w:val="00A95CFF"/>
    <w:rsid w:val="00A960EC"/>
    <w:rsid w:val="00A9613C"/>
    <w:rsid w:val="00A96249"/>
    <w:rsid w:val="00A962AE"/>
    <w:rsid w:val="00A968A4"/>
    <w:rsid w:val="00A96D5A"/>
    <w:rsid w:val="00A976BD"/>
    <w:rsid w:val="00A97B68"/>
    <w:rsid w:val="00A97E38"/>
    <w:rsid w:val="00AA0039"/>
    <w:rsid w:val="00AA0450"/>
    <w:rsid w:val="00AA047F"/>
    <w:rsid w:val="00AA0B51"/>
    <w:rsid w:val="00AA0BAB"/>
    <w:rsid w:val="00AA0C63"/>
    <w:rsid w:val="00AA0CEF"/>
    <w:rsid w:val="00AA0F55"/>
    <w:rsid w:val="00AA12C8"/>
    <w:rsid w:val="00AA1485"/>
    <w:rsid w:val="00AA153A"/>
    <w:rsid w:val="00AA178F"/>
    <w:rsid w:val="00AA17BA"/>
    <w:rsid w:val="00AA1945"/>
    <w:rsid w:val="00AA1A47"/>
    <w:rsid w:val="00AA2354"/>
    <w:rsid w:val="00AA2363"/>
    <w:rsid w:val="00AA2761"/>
    <w:rsid w:val="00AA28D4"/>
    <w:rsid w:val="00AA2F42"/>
    <w:rsid w:val="00AA2FEC"/>
    <w:rsid w:val="00AA30B2"/>
    <w:rsid w:val="00AA3811"/>
    <w:rsid w:val="00AA38AE"/>
    <w:rsid w:val="00AA3D2B"/>
    <w:rsid w:val="00AA3D5F"/>
    <w:rsid w:val="00AA4206"/>
    <w:rsid w:val="00AA425E"/>
    <w:rsid w:val="00AA469C"/>
    <w:rsid w:val="00AA4957"/>
    <w:rsid w:val="00AA51B6"/>
    <w:rsid w:val="00AA52F2"/>
    <w:rsid w:val="00AA5341"/>
    <w:rsid w:val="00AA571B"/>
    <w:rsid w:val="00AA57CE"/>
    <w:rsid w:val="00AA5B92"/>
    <w:rsid w:val="00AA5BA1"/>
    <w:rsid w:val="00AA5BE1"/>
    <w:rsid w:val="00AA6BAA"/>
    <w:rsid w:val="00AA6ECD"/>
    <w:rsid w:val="00AA7217"/>
    <w:rsid w:val="00AA7468"/>
    <w:rsid w:val="00AA7554"/>
    <w:rsid w:val="00AA770C"/>
    <w:rsid w:val="00AA7F12"/>
    <w:rsid w:val="00AA7F28"/>
    <w:rsid w:val="00AB03C8"/>
    <w:rsid w:val="00AB09A3"/>
    <w:rsid w:val="00AB0B58"/>
    <w:rsid w:val="00AB1139"/>
    <w:rsid w:val="00AB1507"/>
    <w:rsid w:val="00AB18AE"/>
    <w:rsid w:val="00AB1C30"/>
    <w:rsid w:val="00AB1DE9"/>
    <w:rsid w:val="00AB25D7"/>
    <w:rsid w:val="00AB2812"/>
    <w:rsid w:val="00AB2994"/>
    <w:rsid w:val="00AB2AAA"/>
    <w:rsid w:val="00AB2CEA"/>
    <w:rsid w:val="00AB33FD"/>
    <w:rsid w:val="00AB347E"/>
    <w:rsid w:val="00AB380B"/>
    <w:rsid w:val="00AB3999"/>
    <w:rsid w:val="00AB3B7F"/>
    <w:rsid w:val="00AB3BD1"/>
    <w:rsid w:val="00AB403B"/>
    <w:rsid w:val="00AB4350"/>
    <w:rsid w:val="00AB43AE"/>
    <w:rsid w:val="00AB4750"/>
    <w:rsid w:val="00AB4CF4"/>
    <w:rsid w:val="00AB4DC0"/>
    <w:rsid w:val="00AB4E63"/>
    <w:rsid w:val="00AB4F20"/>
    <w:rsid w:val="00AB51E4"/>
    <w:rsid w:val="00AB531D"/>
    <w:rsid w:val="00AB538C"/>
    <w:rsid w:val="00AB5437"/>
    <w:rsid w:val="00AB54B0"/>
    <w:rsid w:val="00AB54C3"/>
    <w:rsid w:val="00AB55DD"/>
    <w:rsid w:val="00AB56C7"/>
    <w:rsid w:val="00AB571D"/>
    <w:rsid w:val="00AB58F9"/>
    <w:rsid w:val="00AB5AC6"/>
    <w:rsid w:val="00AB5BC0"/>
    <w:rsid w:val="00AB5BD2"/>
    <w:rsid w:val="00AB5D11"/>
    <w:rsid w:val="00AB60BE"/>
    <w:rsid w:val="00AB6AE6"/>
    <w:rsid w:val="00AB6DF0"/>
    <w:rsid w:val="00AB6EEC"/>
    <w:rsid w:val="00AB6FDD"/>
    <w:rsid w:val="00AB7198"/>
    <w:rsid w:val="00AB7360"/>
    <w:rsid w:val="00AB749E"/>
    <w:rsid w:val="00AB7517"/>
    <w:rsid w:val="00AB75AB"/>
    <w:rsid w:val="00AB76A7"/>
    <w:rsid w:val="00AB7A69"/>
    <w:rsid w:val="00AB7B17"/>
    <w:rsid w:val="00AB7FEB"/>
    <w:rsid w:val="00AC007F"/>
    <w:rsid w:val="00AC03D3"/>
    <w:rsid w:val="00AC07C1"/>
    <w:rsid w:val="00AC0D36"/>
    <w:rsid w:val="00AC10E0"/>
    <w:rsid w:val="00AC132D"/>
    <w:rsid w:val="00AC160C"/>
    <w:rsid w:val="00AC1692"/>
    <w:rsid w:val="00AC1884"/>
    <w:rsid w:val="00AC18B9"/>
    <w:rsid w:val="00AC1B08"/>
    <w:rsid w:val="00AC1B6C"/>
    <w:rsid w:val="00AC1D50"/>
    <w:rsid w:val="00AC1E22"/>
    <w:rsid w:val="00AC1FAD"/>
    <w:rsid w:val="00AC2065"/>
    <w:rsid w:val="00AC24E3"/>
    <w:rsid w:val="00AC252E"/>
    <w:rsid w:val="00AC2921"/>
    <w:rsid w:val="00AC2BED"/>
    <w:rsid w:val="00AC2D46"/>
    <w:rsid w:val="00AC2DE8"/>
    <w:rsid w:val="00AC341E"/>
    <w:rsid w:val="00AC3460"/>
    <w:rsid w:val="00AC36F4"/>
    <w:rsid w:val="00AC3810"/>
    <w:rsid w:val="00AC3898"/>
    <w:rsid w:val="00AC3C12"/>
    <w:rsid w:val="00AC43DE"/>
    <w:rsid w:val="00AC4655"/>
    <w:rsid w:val="00AC4878"/>
    <w:rsid w:val="00AC4981"/>
    <w:rsid w:val="00AC4A05"/>
    <w:rsid w:val="00AC4B94"/>
    <w:rsid w:val="00AC550F"/>
    <w:rsid w:val="00AC558E"/>
    <w:rsid w:val="00AC58FC"/>
    <w:rsid w:val="00AC5970"/>
    <w:rsid w:val="00AC5B0C"/>
    <w:rsid w:val="00AC5B91"/>
    <w:rsid w:val="00AC5C28"/>
    <w:rsid w:val="00AC5CFC"/>
    <w:rsid w:val="00AC5E6B"/>
    <w:rsid w:val="00AC60F7"/>
    <w:rsid w:val="00AC615D"/>
    <w:rsid w:val="00AC69FF"/>
    <w:rsid w:val="00AC6B1F"/>
    <w:rsid w:val="00AC6BBD"/>
    <w:rsid w:val="00AC6EE2"/>
    <w:rsid w:val="00AC6F3E"/>
    <w:rsid w:val="00AC740F"/>
    <w:rsid w:val="00AC7E04"/>
    <w:rsid w:val="00AC7E46"/>
    <w:rsid w:val="00AC7EFF"/>
    <w:rsid w:val="00AC7FCE"/>
    <w:rsid w:val="00AD0448"/>
    <w:rsid w:val="00AD08B3"/>
    <w:rsid w:val="00AD08BE"/>
    <w:rsid w:val="00AD0A34"/>
    <w:rsid w:val="00AD0B1F"/>
    <w:rsid w:val="00AD11AF"/>
    <w:rsid w:val="00AD11E0"/>
    <w:rsid w:val="00AD1231"/>
    <w:rsid w:val="00AD1413"/>
    <w:rsid w:val="00AD15B2"/>
    <w:rsid w:val="00AD161C"/>
    <w:rsid w:val="00AD171B"/>
    <w:rsid w:val="00AD189E"/>
    <w:rsid w:val="00AD18F6"/>
    <w:rsid w:val="00AD1C3E"/>
    <w:rsid w:val="00AD1C51"/>
    <w:rsid w:val="00AD1DAE"/>
    <w:rsid w:val="00AD1EBC"/>
    <w:rsid w:val="00AD1F65"/>
    <w:rsid w:val="00AD218F"/>
    <w:rsid w:val="00AD226A"/>
    <w:rsid w:val="00AD24BB"/>
    <w:rsid w:val="00AD256A"/>
    <w:rsid w:val="00AD2D83"/>
    <w:rsid w:val="00AD2ECC"/>
    <w:rsid w:val="00AD3108"/>
    <w:rsid w:val="00AD353C"/>
    <w:rsid w:val="00AD3DBB"/>
    <w:rsid w:val="00AD3E96"/>
    <w:rsid w:val="00AD427D"/>
    <w:rsid w:val="00AD45A8"/>
    <w:rsid w:val="00AD47C4"/>
    <w:rsid w:val="00AD4A4E"/>
    <w:rsid w:val="00AD4AD8"/>
    <w:rsid w:val="00AD4E76"/>
    <w:rsid w:val="00AD4F9A"/>
    <w:rsid w:val="00AD538A"/>
    <w:rsid w:val="00AD549A"/>
    <w:rsid w:val="00AD5550"/>
    <w:rsid w:val="00AD5866"/>
    <w:rsid w:val="00AD58BE"/>
    <w:rsid w:val="00AD58EB"/>
    <w:rsid w:val="00AD59CD"/>
    <w:rsid w:val="00AD5BB2"/>
    <w:rsid w:val="00AD5BEB"/>
    <w:rsid w:val="00AD6051"/>
    <w:rsid w:val="00AD62B4"/>
    <w:rsid w:val="00AD67E0"/>
    <w:rsid w:val="00AD680F"/>
    <w:rsid w:val="00AD68FA"/>
    <w:rsid w:val="00AD6DB5"/>
    <w:rsid w:val="00AD6FB0"/>
    <w:rsid w:val="00AD7177"/>
    <w:rsid w:val="00AD718B"/>
    <w:rsid w:val="00AD720E"/>
    <w:rsid w:val="00AD74DB"/>
    <w:rsid w:val="00AD776C"/>
    <w:rsid w:val="00AD7827"/>
    <w:rsid w:val="00AD794D"/>
    <w:rsid w:val="00AD7CA0"/>
    <w:rsid w:val="00AD7CBF"/>
    <w:rsid w:val="00AE009A"/>
    <w:rsid w:val="00AE0142"/>
    <w:rsid w:val="00AE0846"/>
    <w:rsid w:val="00AE106B"/>
    <w:rsid w:val="00AE1445"/>
    <w:rsid w:val="00AE1673"/>
    <w:rsid w:val="00AE19E2"/>
    <w:rsid w:val="00AE1A3B"/>
    <w:rsid w:val="00AE1C4A"/>
    <w:rsid w:val="00AE1C86"/>
    <w:rsid w:val="00AE1E20"/>
    <w:rsid w:val="00AE1ED4"/>
    <w:rsid w:val="00AE2232"/>
    <w:rsid w:val="00AE22A8"/>
    <w:rsid w:val="00AE2301"/>
    <w:rsid w:val="00AE23BF"/>
    <w:rsid w:val="00AE2425"/>
    <w:rsid w:val="00AE2441"/>
    <w:rsid w:val="00AE2634"/>
    <w:rsid w:val="00AE2784"/>
    <w:rsid w:val="00AE2D1C"/>
    <w:rsid w:val="00AE2DF5"/>
    <w:rsid w:val="00AE2E98"/>
    <w:rsid w:val="00AE2EB8"/>
    <w:rsid w:val="00AE2ED6"/>
    <w:rsid w:val="00AE2F43"/>
    <w:rsid w:val="00AE2FBF"/>
    <w:rsid w:val="00AE2FE5"/>
    <w:rsid w:val="00AE3103"/>
    <w:rsid w:val="00AE3142"/>
    <w:rsid w:val="00AE32E2"/>
    <w:rsid w:val="00AE357B"/>
    <w:rsid w:val="00AE3B78"/>
    <w:rsid w:val="00AE3CA6"/>
    <w:rsid w:val="00AE406C"/>
    <w:rsid w:val="00AE4250"/>
    <w:rsid w:val="00AE44C4"/>
    <w:rsid w:val="00AE4902"/>
    <w:rsid w:val="00AE4A17"/>
    <w:rsid w:val="00AE4DBE"/>
    <w:rsid w:val="00AE504A"/>
    <w:rsid w:val="00AE518C"/>
    <w:rsid w:val="00AE53DB"/>
    <w:rsid w:val="00AE5820"/>
    <w:rsid w:val="00AE5BD0"/>
    <w:rsid w:val="00AE5D9C"/>
    <w:rsid w:val="00AE5E2C"/>
    <w:rsid w:val="00AE6728"/>
    <w:rsid w:val="00AE6A5B"/>
    <w:rsid w:val="00AE6AD4"/>
    <w:rsid w:val="00AE6BA3"/>
    <w:rsid w:val="00AE6C45"/>
    <w:rsid w:val="00AE77BD"/>
    <w:rsid w:val="00AE77FA"/>
    <w:rsid w:val="00AE795E"/>
    <w:rsid w:val="00AE7ED6"/>
    <w:rsid w:val="00AE7FDF"/>
    <w:rsid w:val="00AF0416"/>
    <w:rsid w:val="00AF06F2"/>
    <w:rsid w:val="00AF0839"/>
    <w:rsid w:val="00AF0A9C"/>
    <w:rsid w:val="00AF0AAF"/>
    <w:rsid w:val="00AF0B5C"/>
    <w:rsid w:val="00AF0D7A"/>
    <w:rsid w:val="00AF0E58"/>
    <w:rsid w:val="00AF0F3E"/>
    <w:rsid w:val="00AF0F74"/>
    <w:rsid w:val="00AF11A2"/>
    <w:rsid w:val="00AF18D5"/>
    <w:rsid w:val="00AF1DD8"/>
    <w:rsid w:val="00AF1DDA"/>
    <w:rsid w:val="00AF1F83"/>
    <w:rsid w:val="00AF1FB7"/>
    <w:rsid w:val="00AF2047"/>
    <w:rsid w:val="00AF214F"/>
    <w:rsid w:val="00AF21E0"/>
    <w:rsid w:val="00AF22FE"/>
    <w:rsid w:val="00AF2442"/>
    <w:rsid w:val="00AF2674"/>
    <w:rsid w:val="00AF270E"/>
    <w:rsid w:val="00AF2B98"/>
    <w:rsid w:val="00AF2BB9"/>
    <w:rsid w:val="00AF2BDF"/>
    <w:rsid w:val="00AF2C98"/>
    <w:rsid w:val="00AF2DC5"/>
    <w:rsid w:val="00AF2DF0"/>
    <w:rsid w:val="00AF2F27"/>
    <w:rsid w:val="00AF2FDE"/>
    <w:rsid w:val="00AF3448"/>
    <w:rsid w:val="00AF34F7"/>
    <w:rsid w:val="00AF35B2"/>
    <w:rsid w:val="00AF35FD"/>
    <w:rsid w:val="00AF3965"/>
    <w:rsid w:val="00AF398A"/>
    <w:rsid w:val="00AF3A20"/>
    <w:rsid w:val="00AF3B6B"/>
    <w:rsid w:val="00AF3C5F"/>
    <w:rsid w:val="00AF3E3C"/>
    <w:rsid w:val="00AF4047"/>
    <w:rsid w:val="00AF4287"/>
    <w:rsid w:val="00AF42B6"/>
    <w:rsid w:val="00AF46A9"/>
    <w:rsid w:val="00AF47F1"/>
    <w:rsid w:val="00AF5063"/>
    <w:rsid w:val="00AF51B1"/>
    <w:rsid w:val="00AF54AE"/>
    <w:rsid w:val="00AF5508"/>
    <w:rsid w:val="00AF558D"/>
    <w:rsid w:val="00AF5CFE"/>
    <w:rsid w:val="00AF645F"/>
    <w:rsid w:val="00AF655E"/>
    <w:rsid w:val="00AF665F"/>
    <w:rsid w:val="00AF674C"/>
    <w:rsid w:val="00AF6938"/>
    <w:rsid w:val="00AF6965"/>
    <w:rsid w:val="00AF69CB"/>
    <w:rsid w:val="00AF6EE1"/>
    <w:rsid w:val="00AF6F18"/>
    <w:rsid w:val="00AF718A"/>
    <w:rsid w:val="00AF72BD"/>
    <w:rsid w:val="00AF7319"/>
    <w:rsid w:val="00AF737E"/>
    <w:rsid w:val="00AF73A2"/>
    <w:rsid w:val="00AF75EC"/>
    <w:rsid w:val="00AF76A0"/>
    <w:rsid w:val="00AF76A8"/>
    <w:rsid w:val="00AF76B9"/>
    <w:rsid w:val="00AF76E6"/>
    <w:rsid w:val="00AF777E"/>
    <w:rsid w:val="00AF7898"/>
    <w:rsid w:val="00AF7F02"/>
    <w:rsid w:val="00AF7F79"/>
    <w:rsid w:val="00AF7FE0"/>
    <w:rsid w:val="00B000F8"/>
    <w:rsid w:val="00B00163"/>
    <w:rsid w:val="00B001E2"/>
    <w:rsid w:val="00B00ABD"/>
    <w:rsid w:val="00B00D79"/>
    <w:rsid w:val="00B00DA3"/>
    <w:rsid w:val="00B0114A"/>
    <w:rsid w:val="00B01222"/>
    <w:rsid w:val="00B01C5A"/>
    <w:rsid w:val="00B01CCF"/>
    <w:rsid w:val="00B024B6"/>
    <w:rsid w:val="00B02702"/>
    <w:rsid w:val="00B027F8"/>
    <w:rsid w:val="00B028FF"/>
    <w:rsid w:val="00B02925"/>
    <w:rsid w:val="00B02ED6"/>
    <w:rsid w:val="00B03153"/>
    <w:rsid w:val="00B03732"/>
    <w:rsid w:val="00B038A6"/>
    <w:rsid w:val="00B03914"/>
    <w:rsid w:val="00B0397C"/>
    <w:rsid w:val="00B03BB8"/>
    <w:rsid w:val="00B044B6"/>
    <w:rsid w:val="00B044B9"/>
    <w:rsid w:val="00B04899"/>
    <w:rsid w:val="00B049C3"/>
    <w:rsid w:val="00B04AD0"/>
    <w:rsid w:val="00B04C88"/>
    <w:rsid w:val="00B04E14"/>
    <w:rsid w:val="00B04F01"/>
    <w:rsid w:val="00B04F47"/>
    <w:rsid w:val="00B04FFC"/>
    <w:rsid w:val="00B05048"/>
    <w:rsid w:val="00B050E2"/>
    <w:rsid w:val="00B05190"/>
    <w:rsid w:val="00B052C0"/>
    <w:rsid w:val="00B05556"/>
    <w:rsid w:val="00B05B1C"/>
    <w:rsid w:val="00B05CFF"/>
    <w:rsid w:val="00B05EC8"/>
    <w:rsid w:val="00B0619F"/>
    <w:rsid w:val="00B062E3"/>
    <w:rsid w:val="00B066AE"/>
    <w:rsid w:val="00B06A10"/>
    <w:rsid w:val="00B06A7F"/>
    <w:rsid w:val="00B06BC9"/>
    <w:rsid w:val="00B06D78"/>
    <w:rsid w:val="00B07016"/>
    <w:rsid w:val="00B07096"/>
    <w:rsid w:val="00B07157"/>
    <w:rsid w:val="00B07170"/>
    <w:rsid w:val="00B07272"/>
    <w:rsid w:val="00B0758C"/>
    <w:rsid w:val="00B07620"/>
    <w:rsid w:val="00B077E5"/>
    <w:rsid w:val="00B07FA5"/>
    <w:rsid w:val="00B10089"/>
    <w:rsid w:val="00B10366"/>
    <w:rsid w:val="00B10857"/>
    <w:rsid w:val="00B10EF1"/>
    <w:rsid w:val="00B1109A"/>
    <w:rsid w:val="00B11162"/>
    <w:rsid w:val="00B1138B"/>
    <w:rsid w:val="00B115F6"/>
    <w:rsid w:val="00B117B4"/>
    <w:rsid w:val="00B11967"/>
    <w:rsid w:val="00B11A7E"/>
    <w:rsid w:val="00B11DA9"/>
    <w:rsid w:val="00B1205B"/>
    <w:rsid w:val="00B121CA"/>
    <w:rsid w:val="00B12353"/>
    <w:rsid w:val="00B12430"/>
    <w:rsid w:val="00B1251A"/>
    <w:rsid w:val="00B12944"/>
    <w:rsid w:val="00B12AFA"/>
    <w:rsid w:val="00B12E1C"/>
    <w:rsid w:val="00B12E47"/>
    <w:rsid w:val="00B12E8C"/>
    <w:rsid w:val="00B1314A"/>
    <w:rsid w:val="00B1317C"/>
    <w:rsid w:val="00B132E2"/>
    <w:rsid w:val="00B13488"/>
    <w:rsid w:val="00B1355E"/>
    <w:rsid w:val="00B13BB0"/>
    <w:rsid w:val="00B13BC6"/>
    <w:rsid w:val="00B144B1"/>
    <w:rsid w:val="00B144D0"/>
    <w:rsid w:val="00B147A7"/>
    <w:rsid w:val="00B14AF2"/>
    <w:rsid w:val="00B14DE8"/>
    <w:rsid w:val="00B15234"/>
    <w:rsid w:val="00B152CC"/>
    <w:rsid w:val="00B153EA"/>
    <w:rsid w:val="00B156DE"/>
    <w:rsid w:val="00B158E8"/>
    <w:rsid w:val="00B15BB7"/>
    <w:rsid w:val="00B15D98"/>
    <w:rsid w:val="00B15E49"/>
    <w:rsid w:val="00B15ECD"/>
    <w:rsid w:val="00B16137"/>
    <w:rsid w:val="00B162BE"/>
    <w:rsid w:val="00B16930"/>
    <w:rsid w:val="00B169BE"/>
    <w:rsid w:val="00B17031"/>
    <w:rsid w:val="00B1713F"/>
    <w:rsid w:val="00B1737D"/>
    <w:rsid w:val="00B17C52"/>
    <w:rsid w:val="00B17D5F"/>
    <w:rsid w:val="00B17E99"/>
    <w:rsid w:val="00B201A4"/>
    <w:rsid w:val="00B2033A"/>
    <w:rsid w:val="00B20660"/>
    <w:rsid w:val="00B206B3"/>
    <w:rsid w:val="00B20756"/>
    <w:rsid w:val="00B20E25"/>
    <w:rsid w:val="00B20EA9"/>
    <w:rsid w:val="00B20F45"/>
    <w:rsid w:val="00B21155"/>
    <w:rsid w:val="00B2118A"/>
    <w:rsid w:val="00B21281"/>
    <w:rsid w:val="00B21627"/>
    <w:rsid w:val="00B218CD"/>
    <w:rsid w:val="00B21A22"/>
    <w:rsid w:val="00B21D07"/>
    <w:rsid w:val="00B21E28"/>
    <w:rsid w:val="00B2212A"/>
    <w:rsid w:val="00B2214E"/>
    <w:rsid w:val="00B229EF"/>
    <w:rsid w:val="00B22D81"/>
    <w:rsid w:val="00B22EBF"/>
    <w:rsid w:val="00B22F41"/>
    <w:rsid w:val="00B230AC"/>
    <w:rsid w:val="00B231F1"/>
    <w:rsid w:val="00B2365B"/>
    <w:rsid w:val="00B23A28"/>
    <w:rsid w:val="00B23A2F"/>
    <w:rsid w:val="00B23B4C"/>
    <w:rsid w:val="00B23D50"/>
    <w:rsid w:val="00B242D9"/>
    <w:rsid w:val="00B246E9"/>
    <w:rsid w:val="00B24B5A"/>
    <w:rsid w:val="00B24CDB"/>
    <w:rsid w:val="00B250C8"/>
    <w:rsid w:val="00B25123"/>
    <w:rsid w:val="00B251D5"/>
    <w:rsid w:val="00B25292"/>
    <w:rsid w:val="00B2597B"/>
    <w:rsid w:val="00B25C07"/>
    <w:rsid w:val="00B25C1B"/>
    <w:rsid w:val="00B25C86"/>
    <w:rsid w:val="00B25D62"/>
    <w:rsid w:val="00B26165"/>
    <w:rsid w:val="00B26270"/>
    <w:rsid w:val="00B26AAE"/>
    <w:rsid w:val="00B26B9B"/>
    <w:rsid w:val="00B26ED5"/>
    <w:rsid w:val="00B26FD8"/>
    <w:rsid w:val="00B27188"/>
    <w:rsid w:val="00B27266"/>
    <w:rsid w:val="00B27467"/>
    <w:rsid w:val="00B27627"/>
    <w:rsid w:val="00B2779F"/>
    <w:rsid w:val="00B30271"/>
    <w:rsid w:val="00B30850"/>
    <w:rsid w:val="00B30A5F"/>
    <w:rsid w:val="00B30BC5"/>
    <w:rsid w:val="00B30D79"/>
    <w:rsid w:val="00B3146A"/>
    <w:rsid w:val="00B3199E"/>
    <w:rsid w:val="00B31AD2"/>
    <w:rsid w:val="00B31BB8"/>
    <w:rsid w:val="00B31E39"/>
    <w:rsid w:val="00B322E8"/>
    <w:rsid w:val="00B325F6"/>
    <w:rsid w:val="00B32805"/>
    <w:rsid w:val="00B32D3A"/>
    <w:rsid w:val="00B32EF4"/>
    <w:rsid w:val="00B331A4"/>
    <w:rsid w:val="00B33224"/>
    <w:rsid w:val="00B3362C"/>
    <w:rsid w:val="00B337B0"/>
    <w:rsid w:val="00B339EB"/>
    <w:rsid w:val="00B33A7E"/>
    <w:rsid w:val="00B33CC6"/>
    <w:rsid w:val="00B33DA9"/>
    <w:rsid w:val="00B34173"/>
    <w:rsid w:val="00B3430B"/>
    <w:rsid w:val="00B3455C"/>
    <w:rsid w:val="00B346AB"/>
    <w:rsid w:val="00B3474A"/>
    <w:rsid w:val="00B34780"/>
    <w:rsid w:val="00B34B92"/>
    <w:rsid w:val="00B34BCA"/>
    <w:rsid w:val="00B34E18"/>
    <w:rsid w:val="00B34F12"/>
    <w:rsid w:val="00B351F0"/>
    <w:rsid w:val="00B3526E"/>
    <w:rsid w:val="00B35513"/>
    <w:rsid w:val="00B35705"/>
    <w:rsid w:val="00B35B15"/>
    <w:rsid w:val="00B35D29"/>
    <w:rsid w:val="00B35F5F"/>
    <w:rsid w:val="00B35F6A"/>
    <w:rsid w:val="00B360BA"/>
    <w:rsid w:val="00B36325"/>
    <w:rsid w:val="00B368B8"/>
    <w:rsid w:val="00B36958"/>
    <w:rsid w:val="00B36AFC"/>
    <w:rsid w:val="00B36B9E"/>
    <w:rsid w:val="00B36F94"/>
    <w:rsid w:val="00B3705C"/>
    <w:rsid w:val="00B371D8"/>
    <w:rsid w:val="00B372AB"/>
    <w:rsid w:val="00B3798F"/>
    <w:rsid w:val="00B37B6D"/>
    <w:rsid w:val="00B37C2F"/>
    <w:rsid w:val="00B37F35"/>
    <w:rsid w:val="00B37F9A"/>
    <w:rsid w:val="00B37FF1"/>
    <w:rsid w:val="00B40204"/>
    <w:rsid w:val="00B40214"/>
    <w:rsid w:val="00B4030E"/>
    <w:rsid w:val="00B406AB"/>
    <w:rsid w:val="00B40A36"/>
    <w:rsid w:val="00B40D09"/>
    <w:rsid w:val="00B40DAD"/>
    <w:rsid w:val="00B40F81"/>
    <w:rsid w:val="00B41039"/>
    <w:rsid w:val="00B41094"/>
    <w:rsid w:val="00B4156A"/>
    <w:rsid w:val="00B41780"/>
    <w:rsid w:val="00B41C49"/>
    <w:rsid w:val="00B41DB5"/>
    <w:rsid w:val="00B41F20"/>
    <w:rsid w:val="00B41FAE"/>
    <w:rsid w:val="00B41FF3"/>
    <w:rsid w:val="00B42593"/>
    <w:rsid w:val="00B425D3"/>
    <w:rsid w:val="00B42825"/>
    <w:rsid w:val="00B42980"/>
    <w:rsid w:val="00B429BC"/>
    <w:rsid w:val="00B42CA3"/>
    <w:rsid w:val="00B42F5F"/>
    <w:rsid w:val="00B430DE"/>
    <w:rsid w:val="00B4330C"/>
    <w:rsid w:val="00B435FE"/>
    <w:rsid w:val="00B43B0D"/>
    <w:rsid w:val="00B43CE7"/>
    <w:rsid w:val="00B43D78"/>
    <w:rsid w:val="00B4415E"/>
    <w:rsid w:val="00B441A0"/>
    <w:rsid w:val="00B44644"/>
    <w:rsid w:val="00B44ACE"/>
    <w:rsid w:val="00B44FAD"/>
    <w:rsid w:val="00B44FB5"/>
    <w:rsid w:val="00B45041"/>
    <w:rsid w:val="00B4504A"/>
    <w:rsid w:val="00B4544C"/>
    <w:rsid w:val="00B454BF"/>
    <w:rsid w:val="00B45B9F"/>
    <w:rsid w:val="00B45DDD"/>
    <w:rsid w:val="00B45F3B"/>
    <w:rsid w:val="00B45F78"/>
    <w:rsid w:val="00B46282"/>
    <w:rsid w:val="00B463A4"/>
    <w:rsid w:val="00B46882"/>
    <w:rsid w:val="00B46D47"/>
    <w:rsid w:val="00B46DE6"/>
    <w:rsid w:val="00B470A7"/>
    <w:rsid w:val="00B4770A"/>
    <w:rsid w:val="00B47EAE"/>
    <w:rsid w:val="00B47F98"/>
    <w:rsid w:val="00B50082"/>
    <w:rsid w:val="00B505B9"/>
    <w:rsid w:val="00B505BF"/>
    <w:rsid w:val="00B505C1"/>
    <w:rsid w:val="00B50731"/>
    <w:rsid w:val="00B50F81"/>
    <w:rsid w:val="00B50FE2"/>
    <w:rsid w:val="00B516F8"/>
    <w:rsid w:val="00B51A04"/>
    <w:rsid w:val="00B51AD7"/>
    <w:rsid w:val="00B51B10"/>
    <w:rsid w:val="00B520C5"/>
    <w:rsid w:val="00B5247E"/>
    <w:rsid w:val="00B5250D"/>
    <w:rsid w:val="00B525E4"/>
    <w:rsid w:val="00B52A38"/>
    <w:rsid w:val="00B52E3F"/>
    <w:rsid w:val="00B5300E"/>
    <w:rsid w:val="00B53843"/>
    <w:rsid w:val="00B53901"/>
    <w:rsid w:val="00B53A23"/>
    <w:rsid w:val="00B53BA4"/>
    <w:rsid w:val="00B53C61"/>
    <w:rsid w:val="00B53E4B"/>
    <w:rsid w:val="00B53F03"/>
    <w:rsid w:val="00B540B0"/>
    <w:rsid w:val="00B5420A"/>
    <w:rsid w:val="00B54396"/>
    <w:rsid w:val="00B546B1"/>
    <w:rsid w:val="00B54C2C"/>
    <w:rsid w:val="00B552F9"/>
    <w:rsid w:val="00B552FA"/>
    <w:rsid w:val="00B554E0"/>
    <w:rsid w:val="00B5582C"/>
    <w:rsid w:val="00B559A5"/>
    <w:rsid w:val="00B55C53"/>
    <w:rsid w:val="00B55CEA"/>
    <w:rsid w:val="00B55FBE"/>
    <w:rsid w:val="00B56304"/>
    <w:rsid w:val="00B5649B"/>
    <w:rsid w:val="00B564B0"/>
    <w:rsid w:val="00B5652F"/>
    <w:rsid w:val="00B565D9"/>
    <w:rsid w:val="00B56AA8"/>
    <w:rsid w:val="00B56AB2"/>
    <w:rsid w:val="00B56CA9"/>
    <w:rsid w:val="00B56F81"/>
    <w:rsid w:val="00B570D7"/>
    <w:rsid w:val="00B574B4"/>
    <w:rsid w:val="00B57515"/>
    <w:rsid w:val="00B575DC"/>
    <w:rsid w:val="00B57846"/>
    <w:rsid w:val="00B57966"/>
    <w:rsid w:val="00B57C10"/>
    <w:rsid w:val="00B57DC1"/>
    <w:rsid w:val="00B6010E"/>
    <w:rsid w:val="00B6014C"/>
    <w:rsid w:val="00B602BE"/>
    <w:rsid w:val="00B602F9"/>
    <w:rsid w:val="00B6042E"/>
    <w:rsid w:val="00B60637"/>
    <w:rsid w:val="00B608D1"/>
    <w:rsid w:val="00B60935"/>
    <w:rsid w:val="00B60C09"/>
    <w:rsid w:val="00B60C3E"/>
    <w:rsid w:val="00B60E7C"/>
    <w:rsid w:val="00B6112D"/>
    <w:rsid w:val="00B61172"/>
    <w:rsid w:val="00B6128B"/>
    <w:rsid w:val="00B613DB"/>
    <w:rsid w:val="00B617B5"/>
    <w:rsid w:val="00B61887"/>
    <w:rsid w:val="00B61AB0"/>
    <w:rsid w:val="00B6229D"/>
    <w:rsid w:val="00B626FE"/>
    <w:rsid w:val="00B62C8A"/>
    <w:rsid w:val="00B631CD"/>
    <w:rsid w:val="00B63644"/>
    <w:rsid w:val="00B63816"/>
    <w:rsid w:val="00B63B82"/>
    <w:rsid w:val="00B63DAA"/>
    <w:rsid w:val="00B63F09"/>
    <w:rsid w:val="00B6413C"/>
    <w:rsid w:val="00B64275"/>
    <w:rsid w:val="00B6452C"/>
    <w:rsid w:val="00B645ED"/>
    <w:rsid w:val="00B64A2E"/>
    <w:rsid w:val="00B64A79"/>
    <w:rsid w:val="00B64BD5"/>
    <w:rsid w:val="00B64BEF"/>
    <w:rsid w:val="00B64CFB"/>
    <w:rsid w:val="00B64D59"/>
    <w:rsid w:val="00B65041"/>
    <w:rsid w:val="00B65229"/>
    <w:rsid w:val="00B653C9"/>
    <w:rsid w:val="00B653FF"/>
    <w:rsid w:val="00B654FF"/>
    <w:rsid w:val="00B65613"/>
    <w:rsid w:val="00B65E0D"/>
    <w:rsid w:val="00B65FC2"/>
    <w:rsid w:val="00B6611F"/>
    <w:rsid w:val="00B66532"/>
    <w:rsid w:val="00B66548"/>
    <w:rsid w:val="00B6697D"/>
    <w:rsid w:val="00B66AC6"/>
    <w:rsid w:val="00B6738B"/>
    <w:rsid w:val="00B67606"/>
    <w:rsid w:val="00B67810"/>
    <w:rsid w:val="00B67CE3"/>
    <w:rsid w:val="00B70015"/>
    <w:rsid w:val="00B70471"/>
    <w:rsid w:val="00B704E0"/>
    <w:rsid w:val="00B70806"/>
    <w:rsid w:val="00B70831"/>
    <w:rsid w:val="00B70E69"/>
    <w:rsid w:val="00B70E6C"/>
    <w:rsid w:val="00B71510"/>
    <w:rsid w:val="00B7186B"/>
    <w:rsid w:val="00B718D0"/>
    <w:rsid w:val="00B71B1D"/>
    <w:rsid w:val="00B722B9"/>
    <w:rsid w:val="00B724EE"/>
    <w:rsid w:val="00B72906"/>
    <w:rsid w:val="00B72EBD"/>
    <w:rsid w:val="00B72FF8"/>
    <w:rsid w:val="00B730D8"/>
    <w:rsid w:val="00B730F4"/>
    <w:rsid w:val="00B73498"/>
    <w:rsid w:val="00B734F4"/>
    <w:rsid w:val="00B73514"/>
    <w:rsid w:val="00B73585"/>
    <w:rsid w:val="00B73A15"/>
    <w:rsid w:val="00B73B06"/>
    <w:rsid w:val="00B73F8E"/>
    <w:rsid w:val="00B73FCB"/>
    <w:rsid w:val="00B7407E"/>
    <w:rsid w:val="00B74582"/>
    <w:rsid w:val="00B747B3"/>
    <w:rsid w:val="00B74C22"/>
    <w:rsid w:val="00B74C81"/>
    <w:rsid w:val="00B74DC3"/>
    <w:rsid w:val="00B74F56"/>
    <w:rsid w:val="00B75196"/>
    <w:rsid w:val="00B751E6"/>
    <w:rsid w:val="00B75377"/>
    <w:rsid w:val="00B7545D"/>
    <w:rsid w:val="00B756D5"/>
    <w:rsid w:val="00B75ACA"/>
    <w:rsid w:val="00B75FE7"/>
    <w:rsid w:val="00B7632B"/>
    <w:rsid w:val="00B76499"/>
    <w:rsid w:val="00B76880"/>
    <w:rsid w:val="00B76887"/>
    <w:rsid w:val="00B7694E"/>
    <w:rsid w:val="00B76A18"/>
    <w:rsid w:val="00B76A7F"/>
    <w:rsid w:val="00B776CE"/>
    <w:rsid w:val="00B777A8"/>
    <w:rsid w:val="00B779F0"/>
    <w:rsid w:val="00B77A87"/>
    <w:rsid w:val="00B77C41"/>
    <w:rsid w:val="00B77CAE"/>
    <w:rsid w:val="00B77EEC"/>
    <w:rsid w:val="00B8003C"/>
    <w:rsid w:val="00B802C4"/>
    <w:rsid w:val="00B804AA"/>
    <w:rsid w:val="00B80577"/>
    <w:rsid w:val="00B80751"/>
    <w:rsid w:val="00B8075E"/>
    <w:rsid w:val="00B80C2A"/>
    <w:rsid w:val="00B80C52"/>
    <w:rsid w:val="00B80CF0"/>
    <w:rsid w:val="00B80FE5"/>
    <w:rsid w:val="00B81300"/>
    <w:rsid w:val="00B8156C"/>
    <w:rsid w:val="00B815F7"/>
    <w:rsid w:val="00B81848"/>
    <w:rsid w:val="00B81A8A"/>
    <w:rsid w:val="00B81B81"/>
    <w:rsid w:val="00B81BA9"/>
    <w:rsid w:val="00B81C2A"/>
    <w:rsid w:val="00B82707"/>
    <w:rsid w:val="00B82807"/>
    <w:rsid w:val="00B82850"/>
    <w:rsid w:val="00B828A0"/>
    <w:rsid w:val="00B82A4D"/>
    <w:rsid w:val="00B82A96"/>
    <w:rsid w:val="00B82DAA"/>
    <w:rsid w:val="00B82E5B"/>
    <w:rsid w:val="00B8331E"/>
    <w:rsid w:val="00B837EE"/>
    <w:rsid w:val="00B838E0"/>
    <w:rsid w:val="00B83A19"/>
    <w:rsid w:val="00B83E5F"/>
    <w:rsid w:val="00B83EC8"/>
    <w:rsid w:val="00B84012"/>
    <w:rsid w:val="00B84136"/>
    <w:rsid w:val="00B84224"/>
    <w:rsid w:val="00B846FC"/>
    <w:rsid w:val="00B84BE9"/>
    <w:rsid w:val="00B84EA3"/>
    <w:rsid w:val="00B8509A"/>
    <w:rsid w:val="00B85260"/>
    <w:rsid w:val="00B8557A"/>
    <w:rsid w:val="00B855AB"/>
    <w:rsid w:val="00B856A8"/>
    <w:rsid w:val="00B85882"/>
    <w:rsid w:val="00B85BA9"/>
    <w:rsid w:val="00B85BAC"/>
    <w:rsid w:val="00B85F79"/>
    <w:rsid w:val="00B8636F"/>
    <w:rsid w:val="00B86495"/>
    <w:rsid w:val="00B86A38"/>
    <w:rsid w:val="00B86A88"/>
    <w:rsid w:val="00B86B96"/>
    <w:rsid w:val="00B86C39"/>
    <w:rsid w:val="00B86E64"/>
    <w:rsid w:val="00B8708F"/>
    <w:rsid w:val="00B87270"/>
    <w:rsid w:val="00B8728A"/>
    <w:rsid w:val="00B87386"/>
    <w:rsid w:val="00B87757"/>
    <w:rsid w:val="00B9019C"/>
    <w:rsid w:val="00B903F2"/>
    <w:rsid w:val="00B90489"/>
    <w:rsid w:val="00B90582"/>
    <w:rsid w:val="00B905A1"/>
    <w:rsid w:val="00B9062B"/>
    <w:rsid w:val="00B907A1"/>
    <w:rsid w:val="00B90BCA"/>
    <w:rsid w:val="00B90E28"/>
    <w:rsid w:val="00B91081"/>
    <w:rsid w:val="00B9139A"/>
    <w:rsid w:val="00B91528"/>
    <w:rsid w:val="00B915D3"/>
    <w:rsid w:val="00B91619"/>
    <w:rsid w:val="00B9206F"/>
    <w:rsid w:val="00B924E7"/>
    <w:rsid w:val="00B92891"/>
    <w:rsid w:val="00B92C37"/>
    <w:rsid w:val="00B92CCA"/>
    <w:rsid w:val="00B92CEC"/>
    <w:rsid w:val="00B92D6F"/>
    <w:rsid w:val="00B92EB1"/>
    <w:rsid w:val="00B93096"/>
    <w:rsid w:val="00B93148"/>
    <w:rsid w:val="00B93210"/>
    <w:rsid w:val="00B932DA"/>
    <w:rsid w:val="00B932E8"/>
    <w:rsid w:val="00B935FA"/>
    <w:rsid w:val="00B93737"/>
    <w:rsid w:val="00B93749"/>
    <w:rsid w:val="00B93776"/>
    <w:rsid w:val="00B937FC"/>
    <w:rsid w:val="00B93EA4"/>
    <w:rsid w:val="00B942BE"/>
    <w:rsid w:val="00B943B1"/>
    <w:rsid w:val="00B943C9"/>
    <w:rsid w:val="00B945CA"/>
    <w:rsid w:val="00B94853"/>
    <w:rsid w:val="00B94A00"/>
    <w:rsid w:val="00B94B7B"/>
    <w:rsid w:val="00B94FB4"/>
    <w:rsid w:val="00B950F9"/>
    <w:rsid w:val="00B95306"/>
    <w:rsid w:val="00B957CD"/>
    <w:rsid w:val="00B95C2F"/>
    <w:rsid w:val="00B95DB9"/>
    <w:rsid w:val="00B95FD3"/>
    <w:rsid w:val="00B962B9"/>
    <w:rsid w:val="00B965B3"/>
    <w:rsid w:val="00B9694D"/>
    <w:rsid w:val="00B96B80"/>
    <w:rsid w:val="00B96B95"/>
    <w:rsid w:val="00B96C6B"/>
    <w:rsid w:val="00B96E18"/>
    <w:rsid w:val="00B96E6D"/>
    <w:rsid w:val="00B96FB9"/>
    <w:rsid w:val="00B9714E"/>
    <w:rsid w:val="00B9763B"/>
    <w:rsid w:val="00B976E0"/>
    <w:rsid w:val="00B9791F"/>
    <w:rsid w:val="00B97B58"/>
    <w:rsid w:val="00B97E25"/>
    <w:rsid w:val="00B97EE6"/>
    <w:rsid w:val="00BA01AB"/>
    <w:rsid w:val="00BA0254"/>
    <w:rsid w:val="00BA0414"/>
    <w:rsid w:val="00BA04DA"/>
    <w:rsid w:val="00BA08DA"/>
    <w:rsid w:val="00BA0B44"/>
    <w:rsid w:val="00BA0C80"/>
    <w:rsid w:val="00BA0ED6"/>
    <w:rsid w:val="00BA10F5"/>
    <w:rsid w:val="00BA14BA"/>
    <w:rsid w:val="00BA15A8"/>
    <w:rsid w:val="00BA16DB"/>
    <w:rsid w:val="00BA196E"/>
    <w:rsid w:val="00BA1A16"/>
    <w:rsid w:val="00BA1F20"/>
    <w:rsid w:val="00BA1F70"/>
    <w:rsid w:val="00BA21C1"/>
    <w:rsid w:val="00BA2367"/>
    <w:rsid w:val="00BA2487"/>
    <w:rsid w:val="00BA24BC"/>
    <w:rsid w:val="00BA25CF"/>
    <w:rsid w:val="00BA2B2C"/>
    <w:rsid w:val="00BA2B96"/>
    <w:rsid w:val="00BA2DA8"/>
    <w:rsid w:val="00BA317B"/>
    <w:rsid w:val="00BA351A"/>
    <w:rsid w:val="00BA3DD1"/>
    <w:rsid w:val="00BA4029"/>
    <w:rsid w:val="00BA41AD"/>
    <w:rsid w:val="00BA4801"/>
    <w:rsid w:val="00BA4942"/>
    <w:rsid w:val="00BA4AB1"/>
    <w:rsid w:val="00BA4D13"/>
    <w:rsid w:val="00BA502B"/>
    <w:rsid w:val="00BA5099"/>
    <w:rsid w:val="00BA52C0"/>
    <w:rsid w:val="00BA545C"/>
    <w:rsid w:val="00BA5465"/>
    <w:rsid w:val="00BA5502"/>
    <w:rsid w:val="00BA5517"/>
    <w:rsid w:val="00BA5784"/>
    <w:rsid w:val="00BA5964"/>
    <w:rsid w:val="00BA5B6A"/>
    <w:rsid w:val="00BA5C2C"/>
    <w:rsid w:val="00BA5D0B"/>
    <w:rsid w:val="00BA5E2F"/>
    <w:rsid w:val="00BA5FEE"/>
    <w:rsid w:val="00BA615B"/>
    <w:rsid w:val="00BA61D0"/>
    <w:rsid w:val="00BA6615"/>
    <w:rsid w:val="00BA66E9"/>
    <w:rsid w:val="00BA7168"/>
    <w:rsid w:val="00BA7A8B"/>
    <w:rsid w:val="00BA7EE5"/>
    <w:rsid w:val="00BA7F22"/>
    <w:rsid w:val="00BB0683"/>
    <w:rsid w:val="00BB0763"/>
    <w:rsid w:val="00BB0812"/>
    <w:rsid w:val="00BB09D9"/>
    <w:rsid w:val="00BB0B1E"/>
    <w:rsid w:val="00BB0B2B"/>
    <w:rsid w:val="00BB0BB6"/>
    <w:rsid w:val="00BB0BC0"/>
    <w:rsid w:val="00BB0E39"/>
    <w:rsid w:val="00BB0E74"/>
    <w:rsid w:val="00BB119C"/>
    <w:rsid w:val="00BB1531"/>
    <w:rsid w:val="00BB1540"/>
    <w:rsid w:val="00BB15EA"/>
    <w:rsid w:val="00BB1650"/>
    <w:rsid w:val="00BB1821"/>
    <w:rsid w:val="00BB186F"/>
    <w:rsid w:val="00BB1C13"/>
    <w:rsid w:val="00BB1D70"/>
    <w:rsid w:val="00BB21C3"/>
    <w:rsid w:val="00BB227D"/>
    <w:rsid w:val="00BB24B3"/>
    <w:rsid w:val="00BB24C5"/>
    <w:rsid w:val="00BB24D8"/>
    <w:rsid w:val="00BB2501"/>
    <w:rsid w:val="00BB26E7"/>
    <w:rsid w:val="00BB2930"/>
    <w:rsid w:val="00BB2BCF"/>
    <w:rsid w:val="00BB2F32"/>
    <w:rsid w:val="00BB30BB"/>
    <w:rsid w:val="00BB38AD"/>
    <w:rsid w:val="00BB3A96"/>
    <w:rsid w:val="00BB3AC0"/>
    <w:rsid w:val="00BB3B12"/>
    <w:rsid w:val="00BB3C66"/>
    <w:rsid w:val="00BB3DCF"/>
    <w:rsid w:val="00BB3E50"/>
    <w:rsid w:val="00BB3E5E"/>
    <w:rsid w:val="00BB3E6A"/>
    <w:rsid w:val="00BB3F7B"/>
    <w:rsid w:val="00BB4003"/>
    <w:rsid w:val="00BB434C"/>
    <w:rsid w:val="00BB43A0"/>
    <w:rsid w:val="00BB442D"/>
    <w:rsid w:val="00BB46BA"/>
    <w:rsid w:val="00BB480D"/>
    <w:rsid w:val="00BB493C"/>
    <w:rsid w:val="00BB50D6"/>
    <w:rsid w:val="00BB5163"/>
    <w:rsid w:val="00BB5418"/>
    <w:rsid w:val="00BB5452"/>
    <w:rsid w:val="00BB5604"/>
    <w:rsid w:val="00BB57DB"/>
    <w:rsid w:val="00BB5B12"/>
    <w:rsid w:val="00BB5B22"/>
    <w:rsid w:val="00BB5D0D"/>
    <w:rsid w:val="00BB5F08"/>
    <w:rsid w:val="00BB6000"/>
    <w:rsid w:val="00BB606A"/>
    <w:rsid w:val="00BB614E"/>
    <w:rsid w:val="00BB7130"/>
    <w:rsid w:val="00BB73B8"/>
    <w:rsid w:val="00BB74D5"/>
    <w:rsid w:val="00BB755D"/>
    <w:rsid w:val="00BB765C"/>
    <w:rsid w:val="00BB7A2C"/>
    <w:rsid w:val="00BB7D76"/>
    <w:rsid w:val="00BB7F57"/>
    <w:rsid w:val="00BC02CD"/>
    <w:rsid w:val="00BC052D"/>
    <w:rsid w:val="00BC08A4"/>
    <w:rsid w:val="00BC08E0"/>
    <w:rsid w:val="00BC0CBC"/>
    <w:rsid w:val="00BC0DA9"/>
    <w:rsid w:val="00BC1369"/>
    <w:rsid w:val="00BC13DC"/>
    <w:rsid w:val="00BC14FC"/>
    <w:rsid w:val="00BC15A3"/>
    <w:rsid w:val="00BC15C1"/>
    <w:rsid w:val="00BC1640"/>
    <w:rsid w:val="00BC16B7"/>
    <w:rsid w:val="00BC19CF"/>
    <w:rsid w:val="00BC1D09"/>
    <w:rsid w:val="00BC1DAF"/>
    <w:rsid w:val="00BC1DFB"/>
    <w:rsid w:val="00BC1FAB"/>
    <w:rsid w:val="00BC1FB2"/>
    <w:rsid w:val="00BC2071"/>
    <w:rsid w:val="00BC2981"/>
    <w:rsid w:val="00BC2B05"/>
    <w:rsid w:val="00BC2DB4"/>
    <w:rsid w:val="00BC2E5D"/>
    <w:rsid w:val="00BC2EC3"/>
    <w:rsid w:val="00BC3502"/>
    <w:rsid w:val="00BC3660"/>
    <w:rsid w:val="00BC3729"/>
    <w:rsid w:val="00BC37F3"/>
    <w:rsid w:val="00BC3BAD"/>
    <w:rsid w:val="00BC40CD"/>
    <w:rsid w:val="00BC448E"/>
    <w:rsid w:val="00BC44FC"/>
    <w:rsid w:val="00BC490E"/>
    <w:rsid w:val="00BC49EB"/>
    <w:rsid w:val="00BC4A2F"/>
    <w:rsid w:val="00BC4A59"/>
    <w:rsid w:val="00BC4AF2"/>
    <w:rsid w:val="00BC517F"/>
    <w:rsid w:val="00BC53A0"/>
    <w:rsid w:val="00BC5449"/>
    <w:rsid w:val="00BC56E8"/>
    <w:rsid w:val="00BC570D"/>
    <w:rsid w:val="00BC5988"/>
    <w:rsid w:val="00BC5DA5"/>
    <w:rsid w:val="00BC62E8"/>
    <w:rsid w:val="00BC67E3"/>
    <w:rsid w:val="00BC6B0E"/>
    <w:rsid w:val="00BC6C87"/>
    <w:rsid w:val="00BC6D12"/>
    <w:rsid w:val="00BC6E6B"/>
    <w:rsid w:val="00BC6F47"/>
    <w:rsid w:val="00BC70D7"/>
    <w:rsid w:val="00BC729E"/>
    <w:rsid w:val="00BC7741"/>
    <w:rsid w:val="00BC7A26"/>
    <w:rsid w:val="00BD0389"/>
    <w:rsid w:val="00BD069B"/>
    <w:rsid w:val="00BD06D7"/>
    <w:rsid w:val="00BD0B43"/>
    <w:rsid w:val="00BD0BA5"/>
    <w:rsid w:val="00BD0C67"/>
    <w:rsid w:val="00BD0D25"/>
    <w:rsid w:val="00BD1023"/>
    <w:rsid w:val="00BD1586"/>
    <w:rsid w:val="00BD15B4"/>
    <w:rsid w:val="00BD1F8C"/>
    <w:rsid w:val="00BD265E"/>
    <w:rsid w:val="00BD26A7"/>
    <w:rsid w:val="00BD29C5"/>
    <w:rsid w:val="00BD2A36"/>
    <w:rsid w:val="00BD2CE3"/>
    <w:rsid w:val="00BD2DD9"/>
    <w:rsid w:val="00BD2F01"/>
    <w:rsid w:val="00BD34AF"/>
    <w:rsid w:val="00BD34B1"/>
    <w:rsid w:val="00BD3679"/>
    <w:rsid w:val="00BD3787"/>
    <w:rsid w:val="00BD3BB0"/>
    <w:rsid w:val="00BD3E1F"/>
    <w:rsid w:val="00BD4111"/>
    <w:rsid w:val="00BD4653"/>
    <w:rsid w:val="00BD49F6"/>
    <w:rsid w:val="00BD4AD1"/>
    <w:rsid w:val="00BD4DE0"/>
    <w:rsid w:val="00BD4FD1"/>
    <w:rsid w:val="00BD4FDF"/>
    <w:rsid w:val="00BD5118"/>
    <w:rsid w:val="00BD52C1"/>
    <w:rsid w:val="00BD537D"/>
    <w:rsid w:val="00BD54E4"/>
    <w:rsid w:val="00BD568A"/>
    <w:rsid w:val="00BD5AAD"/>
    <w:rsid w:val="00BD6238"/>
    <w:rsid w:val="00BD62E4"/>
    <w:rsid w:val="00BD6512"/>
    <w:rsid w:val="00BD6AA0"/>
    <w:rsid w:val="00BD6AB0"/>
    <w:rsid w:val="00BD6BE5"/>
    <w:rsid w:val="00BD6CF4"/>
    <w:rsid w:val="00BD730B"/>
    <w:rsid w:val="00BD73B5"/>
    <w:rsid w:val="00BD73FA"/>
    <w:rsid w:val="00BD7551"/>
    <w:rsid w:val="00BD76B1"/>
    <w:rsid w:val="00BD788D"/>
    <w:rsid w:val="00BD7A6B"/>
    <w:rsid w:val="00BD7BC8"/>
    <w:rsid w:val="00BD7D6E"/>
    <w:rsid w:val="00BD7DBF"/>
    <w:rsid w:val="00BE0115"/>
    <w:rsid w:val="00BE03B2"/>
    <w:rsid w:val="00BE04C7"/>
    <w:rsid w:val="00BE05DF"/>
    <w:rsid w:val="00BE0AA3"/>
    <w:rsid w:val="00BE0BA9"/>
    <w:rsid w:val="00BE0CC1"/>
    <w:rsid w:val="00BE0D9F"/>
    <w:rsid w:val="00BE0E19"/>
    <w:rsid w:val="00BE0E32"/>
    <w:rsid w:val="00BE0E4B"/>
    <w:rsid w:val="00BE1214"/>
    <w:rsid w:val="00BE1AB4"/>
    <w:rsid w:val="00BE1ACB"/>
    <w:rsid w:val="00BE1B40"/>
    <w:rsid w:val="00BE1B88"/>
    <w:rsid w:val="00BE1B99"/>
    <w:rsid w:val="00BE1DF1"/>
    <w:rsid w:val="00BE1EC5"/>
    <w:rsid w:val="00BE2241"/>
    <w:rsid w:val="00BE23EC"/>
    <w:rsid w:val="00BE2463"/>
    <w:rsid w:val="00BE299A"/>
    <w:rsid w:val="00BE2BC3"/>
    <w:rsid w:val="00BE2EC4"/>
    <w:rsid w:val="00BE3178"/>
    <w:rsid w:val="00BE322D"/>
    <w:rsid w:val="00BE35D7"/>
    <w:rsid w:val="00BE3D83"/>
    <w:rsid w:val="00BE3D84"/>
    <w:rsid w:val="00BE3DB8"/>
    <w:rsid w:val="00BE3DCF"/>
    <w:rsid w:val="00BE3E72"/>
    <w:rsid w:val="00BE440F"/>
    <w:rsid w:val="00BE4762"/>
    <w:rsid w:val="00BE481C"/>
    <w:rsid w:val="00BE48C3"/>
    <w:rsid w:val="00BE4BBA"/>
    <w:rsid w:val="00BE4CCC"/>
    <w:rsid w:val="00BE4E62"/>
    <w:rsid w:val="00BE4E71"/>
    <w:rsid w:val="00BE4E80"/>
    <w:rsid w:val="00BE548A"/>
    <w:rsid w:val="00BE553C"/>
    <w:rsid w:val="00BE5566"/>
    <w:rsid w:val="00BE56FA"/>
    <w:rsid w:val="00BE571F"/>
    <w:rsid w:val="00BE57DA"/>
    <w:rsid w:val="00BE58AF"/>
    <w:rsid w:val="00BE5C1E"/>
    <w:rsid w:val="00BE5F6A"/>
    <w:rsid w:val="00BE66BA"/>
    <w:rsid w:val="00BE68B5"/>
    <w:rsid w:val="00BE6BDA"/>
    <w:rsid w:val="00BE716E"/>
    <w:rsid w:val="00BE792C"/>
    <w:rsid w:val="00BE796B"/>
    <w:rsid w:val="00BE7B88"/>
    <w:rsid w:val="00BE7D21"/>
    <w:rsid w:val="00BE7FF2"/>
    <w:rsid w:val="00BF020B"/>
    <w:rsid w:val="00BF0E22"/>
    <w:rsid w:val="00BF0E51"/>
    <w:rsid w:val="00BF0EB9"/>
    <w:rsid w:val="00BF0EC4"/>
    <w:rsid w:val="00BF0F04"/>
    <w:rsid w:val="00BF13C0"/>
    <w:rsid w:val="00BF13CA"/>
    <w:rsid w:val="00BF1491"/>
    <w:rsid w:val="00BF14C6"/>
    <w:rsid w:val="00BF1670"/>
    <w:rsid w:val="00BF23AE"/>
    <w:rsid w:val="00BF23E7"/>
    <w:rsid w:val="00BF26BC"/>
    <w:rsid w:val="00BF2860"/>
    <w:rsid w:val="00BF289A"/>
    <w:rsid w:val="00BF28FA"/>
    <w:rsid w:val="00BF31BC"/>
    <w:rsid w:val="00BF3467"/>
    <w:rsid w:val="00BF346A"/>
    <w:rsid w:val="00BF3694"/>
    <w:rsid w:val="00BF3715"/>
    <w:rsid w:val="00BF378B"/>
    <w:rsid w:val="00BF3825"/>
    <w:rsid w:val="00BF3F3A"/>
    <w:rsid w:val="00BF4261"/>
    <w:rsid w:val="00BF44E8"/>
    <w:rsid w:val="00BF45B0"/>
    <w:rsid w:val="00BF470F"/>
    <w:rsid w:val="00BF473C"/>
    <w:rsid w:val="00BF474E"/>
    <w:rsid w:val="00BF4864"/>
    <w:rsid w:val="00BF4956"/>
    <w:rsid w:val="00BF4A2A"/>
    <w:rsid w:val="00BF4D5E"/>
    <w:rsid w:val="00BF5102"/>
    <w:rsid w:val="00BF57A5"/>
    <w:rsid w:val="00BF5B0D"/>
    <w:rsid w:val="00BF5C52"/>
    <w:rsid w:val="00BF5C72"/>
    <w:rsid w:val="00BF5CAC"/>
    <w:rsid w:val="00BF6149"/>
    <w:rsid w:val="00BF6514"/>
    <w:rsid w:val="00BF659D"/>
    <w:rsid w:val="00BF65C6"/>
    <w:rsid w:val="00BF65DB"/>
    <w:rsid w:val="00BF690D"/>
    <w:rsid w:val="00BF6D3A"/>
    <w:rsid w:val="00BF6F07"/>
    <w:rsid w:val="00BF71E5"/>
    <w:rsid w:val="00BF7523"/>
    <w:rsid w:val="00BF76F1"/>
    <w:rsid w:val="00BF781D"/>
    <w:rsid w:val="00BF7A2E"/>
    <w:rsid w:val="00BF7C52"/>
    <w:rsid w:val="00C0015F"/>
    <w:rsid w:val="00C001E8"/>
    <w:rsid w:val="00C0030A"/>
    <w:rsid w:val="00C007E4"/>
    <w:rsid w:val="00C00B6B"/>
    <w:rsid w:val="00C00CA2"/>
    <w:rsid w:val="00C01456"/>
    <w:rsid w:val="00C017F6"/>
    <w:rsid w:val="00C01884"/>
    <w:rsid w:val="00C0197E"/>
    <w:rsid w:val="00C01A8A"/>
    <w:rsid w:val="00C01A8B"/>
    <w:rsid w:val="00C01BB9"/>
    <w:rsid w:val="00C01C6F"/>
    <w:rsid w:val="00C01EBC"/>
    <w:rsid w:val="00C020B8"/>
    <w:rsid w:val="00C02245"/>
    <w:rsid w:val="00C02413"/>
    <w:rsid w:val="00C02D64"/>
    <w:rsid w:val="00C02D74"/>
    <w:rsid w:val="00C03098"/>
    <w:rsid w:val="00C0337D"/>
    <w:rsid w:val="00C034CD"/>
    <w:rsid w:val="00C03721"/>
    <w:rsid w:val="00C03927"/>
    <w:rsid w:val="00C03B39"/>
    <w:rsid w:val="00C03D9D"/>
    <w:rsid w:val="00C04203"/>
    <w:rsid w:val="00C0428A"/>
    <w:rsid w:val="00C04649"/>
    <w:rsid w:val="00C046D3"/>
    <w:rsid w:val="00C04BD2"/>
    <w:rsid w:val="00C04C8B"/>
    <w:rsid w:val="00C051E6"/>
    <w:rsid w:val="00C05239"/>
    <w:rsid w:val="00C054A2"/>
    <w:rsid w:val="00C05682"/>
    <w:rsid w:val="00C056E6"/>
    <w:rsid w:val="00C05754"/>
    <w:rsid w:val="00C058F7"/>
    <w:rsid w:val="00C059AF"/>
    <w:rsid w:val="00C05D32"/>
    <w:rsid w:val="00C05FBA"/>
    <w:rsid w:val="00C06361"/>
    <w:rsid w:val="00C06970"/>
    <w:rsid w:val="00C06ACB"/>
    <w:rsid w:val="00C06BC3"/>
    <w:rsid w:val="00C06D77"/>
    <w:rsid w:val="00C07055"/>
    <w:rsid w:val="00C07578"/>
    <w:rsid w:val="00C075D2"/>
    <w:rsid w:val="00C07714"/>
    <w:rsid w:val="00C07883"/>
    <w:rsid w:val="00C078F9"/>
    <w:rsid w:val="00C07B43"/>
    <w:rsid w:val="00C07DEB"/>
    <w:rsid w:val="00C07E52"/>
    <w:rsid w:val="00C100E2"/>
    <w:rsid w:val="00C103A4"/>
    <w:rsid w:val="00C1058B"/>
    <w:rsid w:val="00C108AA"/>
    <w:rsid w:val="00C1096B"/>
    <w:rsid w:val="00C1099D"/>
    <w:rsid w:val="00C10E1C"/>
    <w:rsid w:val="00C1131D"/>
    <w:rsid w:val="00C1161A"/>
    <w:rsid w:val="00C116BC"/>
    <w:rsid w:val="00C116D9"/>
    <w:rsid w:val="00C1174A"/>
    <w:rsid w:val="00C11C5E"/>
    <w:rsid w:val="00C125AC"/>
    <w:rsid w:val="00C12817"/>
    <w:rsid w:val="00C1281D"/>
    <w:rsid w:val="00C12A59"/>
    <w:rsid w:val="00C12B8C"/>
    <w:rsid w:val="00C12DE9"/>
    <w:rsid w:val="00C12E08"/>
    <w:rsid w:val="00C132B5"/>
    <w:rsid w:val="00C13ED1"/>
    <w:rsid w:val="00C14204"/>
    <w:rsid w:val="00C1426A"/>
    <w:rsid w:val="00C142DA"/>
    <w:rsid w:val="00C1430E"/>
    <w:rsid w:val="00C14579"/>
    <w:rsid w:val="00C146D0"/>
    <w:rsid w:val="00C14B8E"/>
    <w:rsid w:val="00C14E28"/>
    <w:rsid w:val="00C1502B"/>
    <w:rsid w:val="00C150A7"/>
    <w:rsid w:val="00C15121"/>
    <w:rsid w:val="00C1536A"/>
    <w:rsid w:val="00C1552E"/>
    <w:rsid w:val="00C15897"/>
    <w:rsid w:val="00C15D0E"/>
    <w:rsid w:val="00C1667C"/>
    <w:rsid w:val="00C166B3"/>
    <w:rsid w:val="00C166CB"/>
    <w:rsid w:val="00C16743"/>
    <w:rsid w:val="00C16746"/>
    <w:rsid w:val="00C1693A"/>
    <w:rsid w:val="00C16949"/>
    <w:rsid w:val="00C16A9F"/>
    <w:rsid w:val="00C16D70"/>
    <w:rsid w:val="00C16EE7"/>
    <w:rsid w:val="00C1710A"/>
    <w:rsid w:val="00C1739B"/>
    <w:rsid w:val="00C178EB"/>
    <w:rsid w:val="00C1798F"/>
    <w:rsid w:val="00C179DF"/>
    <w:rsid w:val="00C17F05"/>
    <w:rsid w:val="00C20004"/>
    <w:rsid w:val="00C20245"/>
    <w:rsid w:val="00C2042D"/>
    <w:rsid w:val="00C207D3"/>
    <w:rsid w:val="00C20907"/>
    <w:rsid w:val="00C20940"/>
    <w:rsid w:val="00C20956"/>
    <w:rsid w:val="00C2099D"/>
    <w:rsid w:val="00C20AFB"/>
    <w:rsid w:val="00C20C21"/>
    <w:rsid w:val="00C20CC9"/>
    <w:rsid w:val="00C20CD6"/>
    <w:rsid w:val="00C20D43"/>
    <w:rsid w:val="00C20F68"/>
    <w:rsid w:val="00C21015"/>
    <w:rsid w:val="00C2139D"/>
    <w:rsid w:val="00C214A4"/>
    <w:rsid w:val="00C21571"/>
    <w:rsid w:val="00C215C3"/>
    <w:rsid w:val="00C216AE"/>
    <w:rsid w:val="00C219B0"/>
    <w:rsid w:val="00C21A5F"/>
    <w:rsid w:val="00C21F2E"/>
    <w:rsid w:val="00C22094"/>
    <w:rsid w:val="00C22106"/>
    <w:rsid w:val="00C22581"/>
    <w:rsid w:val="00C22681"/>
    <w:rsid w:val="00C227F1"/>
    <w:rsid w:val="00C22D68"/>
    <w:rsid w:val="00C22DDD"/>
    <w:rsid w:val="00C22FDF"/>
    <w:rsid w:val="00C23107"/>
    <w:rsid w:val="00C2323F"/>
    <w:rsid w:val="00C23491"/>
    <w:rsid w:val="00C23991"/>
    <w:rsid w:val="00C23BC6"/>
    <w:rsid w:val="00C23C6B"/>
    <w:rsid w:val="00C23E67"/>
    <w:rsid w:val="00C23F3A"/>
    <w:rsid w:val="00C243F9"/>
    <w:rsid w:val="00C2443F"/>
    <w:rsid w:val="00C24577"/>
    <w:rsid w:val="00C2461B"/>
    <w:rsid w:val="00C249E2"/>
    <w:rsid w:val="00C24A29"/>
    <w:rsid w:val="00C24AAB"/>
    <w:rsid w:val="00C24AE4"/>
    <w:rsid w:val="00C24B36"/>
    <w:rsid w:val="00C24D7D"/>
    <w:rsid w:val="00C24EF8"/>
    <w:rsid w:val="00C24EFB"/>
    <w:rsid w:val="00C25403"/>
    <w:rsid w:val="00C2566F"/>
    <w:rsid w:val="00C2576D"/>
    <w:rsid w:val="00C258A2"/>
    <w:rsid w:val="00C260AE"/>
    <w:rsid w:val="00C26902"/>
    <w:rsid w:val="00C26DB3"/>
    <w:rsid w:val="00C26F2F"/>
    <w:rsid w:val="00C26FB6"/>
    <w:rsid w:val="00C2727C"/>
    <w:rsid w:val="00C27360"/>
    <w:rsid w:val="00C27697"/>
    <w:rsid w:val="00C277CE"/>
    <w:rsid w:val="00C27930"/>
    <w:rsid w:val="00C2793F"/>
    <w:rsid w:val="00C27ABF"/>
    <w:rsid w:val="00C27EF5"/>
    <w:rsid w:val="00C30180"/>
    <w:rsid w:val="00C30181"/>
    <w:rsid w:val="00C301C0"/>
    <w:rsid w:val="00C301C9"/>
    <w:rsid w:val="00C303A4"/>
    <w:rsid w:val="00C30563"/>
    <w:rsid w:val="00C3059A"/>
    <w:rsid w:val="00C305CC"/>
    <w:rsid w:val="00C30636"/>
    <w:rsid w:val="00C30DE5"/>
    <w:rsid w:val="00C30FEC"/>
    <w:rsid w:val="00C30FEF"/>
    <w:rsid w:val="00C31110"/>
    <w:rsid w:val="00C31B2B"/>
    <w:rsid w:val="00C31D85"/>
    <w:rsid w:val="00C31F8A"/>
    <w:rsid w:val="00C32258"/>
    <w:rsid w:val="00C32473"/>
    <w:rsid w:val="00C328D5"/>
    <w:rsid w:val="00C32E13"/>
    <w:rsid w:val="00C330CD"/>
    <w:rsid w:val="00C33290"/>
    <w:rsid w:val="00C332D0"/>
    <w:rsid w:val="00C335FD"/>
    <w:rsid w:val="00C339CA"/>
    <w:rsid w:val="00C34B9D"/>
    <w:rsid w:val="00C34F61"/>
    <w:rsid w:val="00C3514A"/>
    <w:rsid w:val="00C35757"/>
    <w:rsid w:val="00C359C8"/>
    <w:rsid w:val="00C35DD8"/>
    <w:rsid w:val="00C35DEC"/>
    <w:rsid w:val="00C362D3"/>
    <w:rsid w:val="00C3636D"/>
    <w:rsid w:val="00C3637E"/>
    <w:rsid w:val="00C3681E"/>
    <w:rsid w:val="00C368E9"/>
    <w:rsid w:val="00C3694D"/>
    <w:rsid w:val="00C36BC6"/>
    <w:rsid w:val="00C37187"/>
    <w:rsid w:val="00C3776A"/>
    <w:rsid w:val="00C37F8A"/>
    <w:rsid w:val="00C4060D"/>
    <w:rsid w:val="00C40646"/>
    <w:rsid w:val="00C4071C"/>
    <w:rsid w:val="00C408B4"/>
    <w:rsid w:val="00C4096A"/>
    <w:rsid w:val="00C40C31"/>
    <w:rsid w:val="00C40C73"/>
    <w:rsid w:val="00C40DFD"/>
    <w:rsid w:val="00C410B4"/>
    <w:rsid w:val="00C41870"/>
    <w:rsid w:val="00C41A13"/>
    <w:rsid w:val="00C41DD4"/>
    <w:rsid w:val="00C41FC9"/>
    <w:rsid w:val="00C42006"/>
    <w:rsid w:val="00C421D6"/>
    <w:rsid w:val="00C423EF"/>
    <w:rsid w:val="00C424AE"/>
    <w:rsid w:val="00C42613"/>
    <w:rsid w:val="00C4272B"/>
    <w:rsid w:val="00C4282A"/>
    <w:rsid w:val="00C429D0"/>
    <w:rsid w:val="00C42F02"/>
    <w:rsid w:val="00C431DF"/>
    <w:rsid w:val="00C431F4"/>
    <w:rsid w:val="00C4323E"/>
    <w:rsid w:val="00C4353C"/>
    <w:rsid w:val="00C43992"/>
    <w:rsid w:val="00C43BBC"/>
    <w:rsid w:val="00C43C8D"/>
    <w:rsid w:val="00C43D94"/>
    <w:rsid w:val="00C44816"/>
    <w:rsid w:val="00C449D1"/>
    <w:rsid w:val="00C45099"/>
    <w:rsid w:val="00C451DD"/>
    <w:rsid w:val="00C4531B"/>
    <w:rsid w:val="00C4541C"/>
    <w:rsid w:val="00C457B5"/>
    <w:rsid w:val="00C4597C"/>
    <w:rsid w:val="00C45EB9"/>
    <w:rsid w:val="00C46221"/>
    <w:rsid w:val="00C46656"/>
    <w:rsid w:val="00C4692E"/>
    <w:rsid w:val="00C46D4F"/>
    <w:rsid w:val="00C47141"/>
    <w:rsid w:val="00C47324"/>
    <w:rsid w:val="00C47609"/>
    <w:rsid w:val="00C47F8D"/>
    <w:rsid w:val="00C47FAC"/>
    <w:rsid w:val="00C50059"/>
    <w:rsid w:val="00C502C1"/>
    <w:rsid w:val="00C5060E"/>
    <w:rsid w:val="00C50647"/>
    <w:rsid w:val="00C50C7D"/>
    <w:rsid w:val="00C51547"/>
    <w:rsid w:val="00C5163C"/>
    <w:rsid w:val="00C517A9"/>
    <w:rsid w:val="00C51846"/>
    <w:rsid w:val="00C51A0A"/>
    <w:rsid w:val="00C51BCF"/>
    <w:rsid w:val="00C51CA9"/>
    <w:rsid w:val="00C51E2C"/>
    <w:rsid w:val="00C51E7F"/>
    <w:rsid w:val="00C51E94"/>
    <w:rsid w:val="00C52178"/>
    <w:rsid w:val="00C52856"/>
    <w:rsid w:val="00C52A9C"/>
    <w:rsid w:val="00C52C22"/>
    <w:rsid w:val="00C52C91"/>
    <w:rsid w:val="00C52EC1"/>
    <w:rsid w:val="00C52F32"/>
    <w:rsid w:val="00C531D2"/>
    <w:rsid w:val="00C5323C"/>
    <w:rsid w:val="00C536D4"/>
    <w:rsid w:val="00C5397B"/>
    <w:rsid w:val="00C53BB9"/>
    <w:rsid w:val="00C53D64"/>
    <w:rsid w:val="00C5457B"/>
    <w:rsid w:val="00C546AC"/>
    <w:rsid w:val="00C546C4"/>
    <w:rsid w:val="00C546CC"/>
    <w:rsid w:val="00C5472A"/>
    <w:rsid w:val="00C54988"/>
    <w:rsid w:val="00C54BEA"/>
    <w:rsid w:val="00C5514D"/>
    <w:rsid w:val="00C554E2"/>
    <w:rsid w:val="00C554ED"/>
    <w:rsid w:val="00C5584E"/>
    <w:rsid w:val="00C5584F"/>
    <w:rsid w:val="00C55A36"/>
    <w:rsid w:val="00C55D11"/>
    <w:rsid w:val="00C560AB"/>
    <w:rsid w:val="00C5634F"/>
    <w:rsid w:val="00C563AC"/>
    <w:rsid w:val="00C56441"/>
    <w:rsid w:val="00C5659F"/>
    <w:rsid w:val="00C567D2"/>
    <w:rsid w:val="00C56996"/>
    <w:rsid w:val="00C56A93"/>
    <w:rsid w:val="00C56BBE"/>
    <w:rsid w:val="00C57266"/>
    <w:rsid w:val="00C57432"/>
    <w:rsid w:val="00C57496"/>
    <w:rsid w:val="00C575C1"/>
    <w:rsid w:val="00C5792C"/>
    <w:rsid w:val="00C57A1D"/>
    <w:rsid w:val="00C57CD3"/>
    <w:rsid w:val="00C57F7C"/>
    <w:rsid w:val="00C602F2"/>
    <w:rsid w:val="00C6057C"/>
    <w:rsid w:val="00C611E4"/>
    <w:rsid w:val="00C6129D"/>
    <w:rsid w:val="00C61395"/>
    <w:rsid w:val="00C61653"/>
    <w:rsid w:val="00C61A08"/>
    <w:rsid w:val="00C61BC5"/>
    <w:rsid w:val="00C61F0B"/>
    <w:rsid w:val="00C61F3B"/>
    <w:rsid w:val="00C62597"/>
    <w:rsid w:val="00C62663"/>
    <w:rsid w:val="00C62736"/>
    <w:rsid w:val="00C62796"/>
    <w:rsid w:val="00C627D3"/>
    <w:rsid w:val="00C6290B"/>
    <w:rsid w:val="00C63B58"/>
    <w:rsid w:val="00C63DB0"/>
    <w:rsid w:val="00C64015"/>
    <w:rsid w:val="00C644A2"/>
    <w:rsid w:val="00C646C6"/>
    <w:rsid w:val="00C647C6"/>
    <w:rsid w:val="00C64DEE"/>
    <w:rsid w:val="00C650FA"/>
    <w:rsid w:val="00C6564F"/>
    <w:rsid w:val="00C65677"/>
    <w:rsid w:val="00C65AD2"/>
    <w:rsid w:val="00C65E3D"/>
    <w:rsid w:val="00C65EB4"/>
    <w:rsid w:val="00C663D7"/>
    <w:rsid w:val="00C664A5"/>
    <w:rsid w:val="00C667AA"/>
    <w:rsid w:val="00C669D3"/>
    <w:rsid w:val="00C66AFC"/>
    <w:rsid w:val="00C66C1B"/>
    <w:rsid w:val="00C66C26"/>
    <w:rsid w:val="00C66C78"/>
    <w:rsid w:val="00C66F2A"/>
    <w:rsid w:val="00C66FDC"/>
    <w:rsid w:val="00C6711A"/>
    <w:rsid w:val="00C671A1"/>
    <w:rsid w:val="00C67285"/>
    <w:rsid w:val="00C67628"/>
    <w:rsid w:val="00C67793"/>
    <w:rsid w:val="00C679A0"/>
    <w:rsid w:val="00C70087"/>
    <w:rsid w:val="00C70513"/>
    <w:rsid w:val="00C706DE"/>
    <w:rsid w:val="00C70818"/>
    <w:rsid w:val="00C7093E"/>
    <w:rsid w:val="00C70A4F"/>
    <w:rsid w:val="00C70ADE"/>
    <w:rsid w:val="00C70AE0"/>
    <w:rsid w:val="00C70F7A"/>
    <w:rsid w:val="00C71080"/>
    <w:rsid w:val="00C713DE"/>
    <w:rsid w:val="00C71777"/>
    <w:rsid w:val="00C71FDB"/>
    <w:rsid w:val="00C72095"/>
    <w:rsid w:val="00C724C1"/>
    <w:rsid w:val="00C72585"/>
    <w:rsid w:val="00C72753"/>
    <w:rsid w:val="00C72949"/>
    <w:rsid w:val="00C72A5D"/>
    <w:rsid w:val="00C72B77"/>
    <w:rsid w:val="00C72DA8"/>
    <w:rsid w:val="00C72DBD"/>
    <w:rsid w:val="00C72F6D"/>
    <w:rsid w:val="00C7300C"/>
    <w:rsid w:val="00C73136"/>
    <w:rsid w:val="00C734A6"/>
    <w:rsid w:val="00C73E3F"/>
    <w:rsid w:val="00C7443E"/>
    <w:rsid w:val="00C74A8F"/>
    <w:rsid w:val="00C74C09"/>
    <w:rsid w:val="00C74D6B"/>
    <w:rsid w:val="00C7515D"/>
    <w:rsid w:val="00C753B4"/>
    <w:rsid w:val="00C758AD"/>
    <w:rsid w:val="00C75935"/>
    <w:rsid w:val="00C75A21"/>
    <w:rsid w:val="00C75AC3"/>
    <w:rsid w:val="00C75DE1"/>
    <w:rsid w:val="00C75ECA"/>
    <w:rsid w:val="00C7607B"/>
    <w:rsid w:val="00C7607D"/>
    <w:rsid w:val="00C7609C"/>
    <w:rsid w:val="00C763D4"/>
    <w:rsid w:val="00C763F3"/>
    <w:rsid w:val="00C763FA"/>
    <w:rsid w:val="00C76DFD"/>
    <w:rsid w:val="00C77073"/>
    <w:rsid w:val="00C77302"/>
    <w:rsid w:val="00C774DE"/>
    <w:rsid w:val="00C77573"/>
    <w:rsid w:val="00C77A6A"/>
    <w:rsid w:val="00C77BAD"/>
    <w:rsid w:val="00C77BCF"/>
    <w:rsid w:val="00C77E38"/>
    <w:rsid w:val="00C8020E"/>
    <w:rsid w:val="00C80316"/>
    <w:rsid w:val="00C80459"/>
    <w:rsid w:val="00C80BE4"/>
    <w:rsid w:val="00C80D45"/>
    <w:rsid w:val="00C80DED"/>
    <w:rsid w:val="00C81085"/>
    <w:rsid w:val="00C81253"/>
    <w:rsid w:val="00C815F5"/>
    <w:rsid w:val="00C81BB5"/>
    <w:rsid w:val="00C81CB9"/>
    <w:rsid w:val="00C81CCE"/>
    <w:rsid w:val="00C81E82"/>
    <w:rsid w:val="00C820B5"/>
    <w:rsid w:val="00C8224C"/>
    <w:rsid w:val="00C8229F"/>
    <w:rsid w:val="00C82435"/>
    <w:rsid w:val="00C82600"/>
    <w:rsid w:val="00C82939"/>
    <w:rsid w:val="00C82980"/>
    <w:rsid w:val="00C82A82"/>
    <w:rsid w:val="00C82AD7"/>
    <w:rsid w:val="00C83782"/>
    <w:rsid w:val="00C83A33"/>
    <w:rsid w:val="00C83D18"/>
    <w:rsid w:val="00C842CB"/>
    <w:rsid w:val="00C842CC"/>
    <w:rsid w:val="00C84479"/>
    <w:rsid w:val="00C8493B"/>
    <w:rsid w:val="00C84C16"/>
    <w:rsid w:val="00C84C36"/>
    <w:rsid w:val="00C84CD0"/>
    <w:rsid w:val="00C84E65"/>
    <w:rsid w:val="00C84EB1"/>
    <w:rsid w:val="00C84FB3"/>
    <w:rsid w:val="00C84FBC"/>
    <w:rsid w:val="00C850DC"/>
    <w:rsid w:val="00C850E2"/>
    <w:rsid w:val="00C8515C"/>
    <w:rsid w:val="00C85282"/>
    <w:rsid w:val="00C85547"/>
    <w:rsid w:val="00C858D8"/>
    <w:rsid w:val="00C865B0"/>
    <w:rsid w:val="00C86A61"/>
    <w:rsid w:val="00C86E6B"/>
    <w:rsid w:val="00C86FC5"/>
    <w:rsid w:val="00C87884"/>
    <w:rsid w:val="00C87CCD"/>
    <w:rsid w:val="00C87CDC"/>
    <w:rsid w:val="00C87E61"/>
    <w:rsid w:val="00C87EC3"/>
    <w:rsid w:val="00C90016"/>
    <w:rsid w:val="00C9015C"/>
    <w:rsid w:val="00C904D5"/>
    <w:rsid w:val="00C905F4"/>
    <w:rsid w:val="00C90A1E"/>
    <w:rsid w:val="00C90B3A"/>
    <w:rsid w:val="00C90CBB"/>
    <w:rsid w:val="00C90D6B"/>
    <w:rsid w:val="00C90E03"/>
    <w:rsid w:val="00C90E48"/>
    <w:rsid w:val="00C90E80"/>
    <w:rsid w:val="00C90F5D"/>
    <w:rsid w:val="00C9103F"/>
    <w:rsid w:val="00C911A0"/>
    <w:rsid w:val="00C913D5"/>
    <w:rsid w:val="00C91607"/>
    <w:rsid w:val="00C9170A"/>
    <w:rsid w:val="00C91BB3"/>
    <w:rsid w:val="00C91CCF"/>
    <w:rsid w:val="00C91F92"/>
    <w:rsid w:val="00C91FCE"/>
    <w:rsid w:val="00C9281E"/>
    <w:rsid w:val="00C93027"/>
    <w:rsid w:val="00C93365"/>
    <w:rsid w:val="00C93501"/>
    <w:rsid w:val="00C938C3"/>
    <w:rsid w:val="00C9412E"/>
    <w:rsid w:val="00C94131"/>
    <w:rsid w:val="00C944AB"/>
    <w:rsid w:val="00C94580"/>
    <w:rsid w:val="00C948E0"/>
    <w:rsid w:val="00C9496F"/>
    <w:rsid w:val="00C94B1D"/>
    <w:rsid w:val="00C94BD5"/>
    <w:rsid w:val="00C9509E"/>
    <w:rsid w:val="00C95189"/>
    <w:rsid w:val="00C957F6"/>
    <w:rsid w:val="00C958A2"/>
    <w:rsid w:val="00C95933"/>
    <w:rsid w:val="00C959AE"/>
    <w:rsid w:val="00C959D5"/>
    <w:rsid w:val="00C959EF"/>
    <w:rsid w:val="00C95E49"/>
    <w:rsid w:val="00C961C3"/>
    <w:rsid w:val="00C962CD"/>
    <w:rsid w:val="00C96349"/>
    <w:rsid w:val="00C96414"/>
    <w:rsid w:val="00C96588"/>
    <w:rsid w:val="00C966E4"/>
    <w:rsid w:val="00C96737"/>
    <w:rsid w:val="00C96B4E"/>
    <w:rsid w:val="00C96B53"/>
    <w:rsid w:val="00C96BEC"/>
    <w:rsid w:val="00C96F2A"/>
    <w:rsid w:val="00C97095"/>
    <w:rsid w:val="00C971A5"/>
    <w:rsid w:val="00C97225"/>
    <w:rsid w:val="00C9732A"/>
    <w:rsid w:val="00C974FB"/>
    <w:rsid w:val="00C97A7A"/>
    <w:rsid w:val="00CA0167"/>
    <w:rsid w:val="00CA0173"/>
    <w:rsid w:val="00CA0649"/>
    <w:rsid w:val="00CA0764"/>
    <w:rsid w:val="00CA0838"/>
    <w:rsid w:val="00CA0CF2"/>
    <w:rsid w:val="00CA0DF1"/>
    <w:rsid w:val="00CA0E24"/>
    <w:rsid w:val="00CA0EEF"/>
    <w:rsid w:val="00CA1A70"/>
    <w:rsid w:val="00CA1BFC"/>
    <w:rsid w:val="00CA1C3B"/>
    <w:rsid w:val="00CA1E17"/>
    <w:rsid w:val="00CA2086"/>
    <w:rsid w:val="00CA25E0"/>
    <w:rsid w:val="00CA28D5"/>
    <w:rsid w:val="00CA2A36"/>
    <w:rsid w:val="00CA2D15"/>
    <w:rsid w:val="00CA2EA9"/>
    <w:rsid w:val="00CA30BC"/>
    <w:rsid w:val="00CA30F7"/>
    <w:rsid w:val="00CA31C7"/>
    <w:rsid w:val="00CA3259"/>
    <w:rsid w:val="00CA3455"/>
    <w:rsid w:val="00CA34D9"/>
    <w:rsid w:val="00CA3907"/>
    <w:rsid w:val="00CA397E"/>
    <w:rsid w:val="00CA3BEC"/>
    <w:rsid w:val="00CA3CC9"/>
    <w:rsid w:val="00CA3E2B"/>
    <w:rsid w:val="00CA4155"/>
    <w:rsid w:val="00CA454D"/>
    <w:rsid w:val="00CA4C88"/>
    <w:rsid w:val="00CA4D88"/>
    <w:rsid w:val="00CA4DF3"/>
    <w:rsid w:val="00CA5110"/>
    <w:rsid w:val="00CA53A6"/>
    <w:rsid w:val="00CA53B2"/>
    <w:rsid w:val="00CA5404"/>
    <w:rsid w:val="00CA5594"/>
    <w:rsid w:val="00CA5624"/>
    <w:rsid w:val="00CA56FE"/>
    <w:rsid w:val="00CA5CB4"/>
    <w:rsid w:val="00CA611F"/>
    <w:rsid w:val="00CA613D"/>
    <w:rsid w:val="00CA68D2"/>
    <w:rsid w:val="00CA6C3F"/>
    <w:rsid w:val="00CA6F1F"/>
    <w:rsid w:val="00CA7054"/>
    <w:rsid w:val="00CA7063"/>
    <w:rsid w:val="00CA709C"/>
    <w:rsid w:val="00CA7165"/>
    <w:rsid w:val="00CA746E"/>
    <w:rsid w:val="00CA752D"/>
    <w:rsid w:val="00CA759B"/>
    <w:rsid w:val="00CB0057"/>
    <w:rsid w:val="00CB0167"/>
    <w:rsid w:val="00CB07F4"/>
    <w:rsid w:val="00CB083E"/>
    <w:rsid w:val="00CB085B"/>
    <w:rsid w:val="00CB09A4"/>
    <w:rsid w:val="00CB0E67"/>
    <w:rsid w:val="00CB1195"/>
    <w:rsid w:val="00CB11D3"/>
    <w:rsid w:val="00CB1258"/>
    <w:rsid w:val="00CB1284"/>
    <w:rsid w:val="00CB144B"/>
    <w:rsid w:val="00CB1766"/>
    <w:rsid w:val="00CB181F"/>
    <w:rsid w:val="00CB185B"/>
    <w:rsid w:val="00CB190C"/>
    <w:rsid w:val="00CB1A02"/>
    <w:rsid w:val="00CB1BC9"/>
    <w:rsid w:val="00CB1C96"/>
    <w:rsid w:val="00CB2136"/>
    <w:rsid w:val="00CB21D4"/>
    <w:rsid w:val="00CB2300"/>
    <w:rsid w:val="00CB2310"/>
    <w:rsid w:val="00CB2412"/>
    <w:rsid w:val="00CB2CE8"/>
    <w:rsid w:val="00CB2D29"/>
    <w:rsid w:val="00CB32A2"/>
    <w:rsid w:val="00CB36CD"/>
    <w:rsid w:val="00CB37A8"/>
    <w:rsid w:val="00CB3BF0"/>
    <w:rsid w:val="00CB3C7B"/>
    <w:rsid w:val="00CB3E21"/>
    <w:rsid w:val="00CB4204"/>
    <w:rsid w:val="00CB44FF"/>
    <w:rsid w:val="00CB48E4"/>
    <w:rsid w:val="00CB4FD6"/>
    <w:rsid w:val="00CB5491"/>
    <w:rsid w:val="00CB54A1"/>
    <w:rsid w:val="00CB5626"/>
    <w:rsid w:val="00CB57D4"/>
    <w:rsid w:val="00CB5CE5"/>
    <w:rsid w:val="00CB5E52"/>
    <w:rsid w:val="00CB5FC8"/>
    <w:rsid w:val="00CB6427"/>
    <w:rsid w:val="00CB65E1"/>
    <w:rsid w:val="00CB679A"/>
    <w:rsid w:val="00CB67AD"/>
    <w:rsid w:val="00CB6A51"/>
    <w:rsid w:val="00CB6C2C"/>
    <w:rsid w:val="00CB6F65"/>
    <w:rsid w:val="00CB6F88"/>
    <w:rsid w:val="00CB7B34"/>
    <w:rsid w:val="00CB7CC0"/>
    <w:rsid w:val="00CB7D64"/>
    <w:rsid w:val="00CC002A"/>
    <w:rsid w:val="00CC012E"/>
    <w:rsid w:val="00CC01A3"/>
    <w:rsid w:val="00CC06B4"/>
    <w:rsid w:val="00CC09CA"/>
    <w:rsid w:val="00CC0BDB"/>
    <w:rsid w:val="00CC0EBF"/>
    <w:rsid w:val="00CC10EE"/>
    <w:rsid w:val="00CC179B"/>
    <w:rsid w:val="00CC18FD"/>
    <w:rsid w:val="00CC1959"/>
    <w:rsid w:val="00CC2388"/>
    <w:rsid w:val="00CC2A82"/>
    <w:rsid w:val="00CC2DF0"/>
    <w:rsid w:val="00CC3377"/>
    <w:rsid w:val="00CC34DC"/>
    <w:rsid w:val="00CC3659"/>
    <w:rsid w:val="00CC3784"/>
    <w:rsid w:val="00CC3ADB"/>
    <w:rsid w:val="00CC3C81"/>
    <w:rsid w:val="00CC3E4C"/>
    <w:rsid w:val="00CC40CF"/>
    <w:rsid w:val="00CC4366"/>
    <w:rsid w:val="00CC4402"/>
    <w:rsid w:val="00CC46D1"/>
    <w:rsid w:val="00CC48C7"/>
    <w:rsid w:val="00CC48E2"/>
    <w:rsid w:val="00CC4AA0"/>
    <w:rsid w:val="00CC4EE9"/>
    <w:rsid w:val="00CC4FE0"/>
    <w:rsid w:val="00CC51A6"/>
    <w:rsid w:val="00CC535F"/>
    <w:rsid w:val="00CC54FD"/>
    <w:rsid w:val="00CC5671"/>
    <w:rsid w:val="00CC58FA"/>
    <w:rsid w:val="00CC5CAB"/>
    <w:rsid w:val="00CC5E83"/>
    <w:rsid w:val="00CC6048"/>
    <w:rsid w:val="00CC62F6"/>
    <w:rsid w:val="00CC6372"/>
    <w:rsid w:val="00CC64BA"/>
    <w:rsid w:val="00CC6C6D"/>
    <w:rsid w:val="00CC6D7B"/>
    <w:rsid w:val="00CC7135"/>
    <w:rsid w:val="00CC72D4"/>
    <w:rsid w:val="00CC76EE"/>
    <w:rsid w:val="00CC78D8"/>
    <w:rsid w:val="00CC79B0"/>
    <w:rsid w:val="00CC7C5E"/>
    <w:rsid w:val="00CC7CE3"/>
    <w:rsid w:val="00CD0355"/>
    <w:rsid w:val="00CD0776"/>
    <w:rsid w:val="00CD0A4A"/>
    <w:rsid w:val="00CD0AD2"/>
    <w:rsid w:val="00CD1250"/>
    <w:rsid w:val="00CD1635"/>
    <w:rsid w:val="00CD1B4D"/>
    <w:rsid w:val="00CD1CD2"/>
    <w:rsid w:val="00CD1E00"/>
    <w:rsid w:val="00CD204F"/>
    <w:rsid w:val="00CD22E7"/>
    <w:rsid w:val="00CD253A"/>
    <w:rsid w:val="00CD25F9"/>
    <w:rsid w:val="00CD28FD"/>
    <w:rsid w:val="00CD2A46"/>
    <w:rsid w:val="00CD2EE2"/>
    <w:rsid w:val="00CD2FFA"/>
    <w:rsid w:val="00CD3051"/>
    <w:rsid w:val="00CD3149"/>
    <w:rsid w:val="00CD33F3"/>
    <w:rsid w:val="00CD341E"/>
    <w:rsid w:val="00CD3494"/>
    <w:rsid w:val="00CD35BD"/>
    <w:rsid w:val="00CD39C5"/>
    <w:rsid w:val="00CD3A5F"/>
    <w:rsid w:val="00CD3D41"/>
    <w:rsid w:val="00CD401D"/>
    <w:rsid w:val="00CD48C1"/>
    <w:rsid w:val="00CD4971"/>
    <w:rsid w:val="00CD4B11"/>
    <w:rsid w:val="00CD4D67"/>
    <w:rsid w:val="00CD4E59"/>
    <w:rsid w:val="00CD5024"/>
    <w:rsid w:val="00CD5057"/>
    <w:rsid w:val="00CD5348"/>
    <w:rsid w:val="00CD53B5"/>
    <w:rsid w:val="00CD56EB"/>
    <w:rsid w:val="00CD58AB"/>
    <w:rsid w:val="00CD5EC5"/>
    <w:rsid w:val="00CD5FE4"/>
    <w:rsid w:val="00CD6224"/>
    <w:rsid w:val="00CD62C7"/>
    <w:rsid w:val="00CD640C"/>
    <w:rsid w:val="00CD640E"/>
    <w:rsid w:val="00CD667B"/>
    <w:rsid w:val="00CD67FE"/>
    <w:rsid w:val="00CD686B"/>
    <w:rsid w:val="00CD6926"/>
    <w:rsid w:val="00CD693D"/>
    <w:rsid w:val="00CD6E45"/>
    <w:rsid w:val="00CD706A"/>
    <w:rsid w:val="00CD726E"/>
    <w:rsid w:val="00CD732A"/>
    <w:rsid w:val="00CD7343"/>
    <w:rsid w:val="00CD7737"/>
    <w:rsid w:val="00CD774E"/>
    <w:rsid w:val="00CD7858"/>
    <w:rsid w:val="00CD78C6"/>
    <w:rsid w:val="00CD7C59"/>
    <w:rsid w:val="00CD7FB2"/>
    <w:rsid w:val="00CE02FA"/>
    <w:rsid w:val="00CE03C5"/>
    <w:rsid w:val="00CE03D2"/>
    <w:rsid w:val="00CE0550"/>
    <w:rsid w:val="00CE06CB"/>
    <w:rsid w:val="00CE08D8"/>
    <w:rsid w:val="00CE0BA5"/>
    <w:rsid w:val="00CE0E74"/>
    <w:rsid w:val="00CE17F6"/>
    <w:rsid w:val="00CE1926"/>
    <w:rsid w:val="00CE19B8"/>
    <w:rsid w:val="00CE19EE"/>
    <w:rsid w:val="00CE1A01"/>
    <w:rsid w:val="00CE1A0A"/>
    <w:rsid w:val="00CE2A17"/>
    <w:rsid w:val="00CE3423"/>
    <w:rsid w:val="00CE3458"/>
    <w:rsid w:val="00CE42F7"/>
    <w:rsid w:val="00CE48A2"/>
    <w:rsid w:val="00CE4C10"/>
    <w:rsid w:val="00CE4D2B"/>
    <w:rsid w:val="00CE5340"/>
    <w:rsid w:val="00CE54FE"/>
    <w:rsid w:val="00CE55F4"/>
    <w:rsid w:val="00CE570C"/>
    <w:rsid w:val="00CE57FD"/>
    <w:rsid w:val="00CE58F7"/>
    <w:rsid w:val="00CE59C3"/>
    <w:rsid w:val="00CE5AFB"/>
    <w:rsid w:val="00CE5F00"/>
    <w:rsid w:val="00CE5F80"/>
    <w:rsid w:val="00CE60B3"/>
    <w:rsid w:val="00CE692C"/>
    <w:rsid w:val="00CE6DD3"/>
    <w:rsid w:val="00CE6E06"/>
    <w:rsid w:val="00CE711F"/>
    <w:rsid w:val="00CE7136"/>
    <w:rsid w:val="00CE7698"/>
    <w:rsid w:val="00CE7988"/>
    <w:rsid w:val="00CE798C"/>
    <w:rsid w:val="00CE7A92"/>
    <w:rsid w:val="00CE7EAE"/>
    <w:rsid w:val="00CF0269"/>
    <w:rsid w:val="00CF029A"/>
    <w:rsid w:val="00CF04A8"/>
    <w:rsid w:val="00CF0587"/>
    <w:rsid w:val="00CF0672"/>
    <w:rsid w:val="00CF0743"/>
    <w:rsid w:val="00CF0DF0"/>
    <w:rsid w:val="00CF1884"/>
    <w:rsid w:val="00CF1B7C"/>
    <w:rsid w:val="00CF21A9"/>
    <w:rsid w:val="00CF25B5"/>
    <w:rsid w:val="00CF2621"/>
    <w:rsid w:val="00CF29CC"/>
    <w:rsid w:val="00CF33F5"/>
    <w:rsid w:val="00CF342B"/>
    <w:rsid w:val="00CF3722"/>
    <w:rsid w:val="00CF3CDE"/>
    <w:rsid w:val="00CF3DCF"/>
    <w:rsid w:val="00CF4182"/>
    <w:rsid w:val="00CF4195"/>
    <w:rsid w:val="00CF4A3D"/>
    <w:rsid w:val="00CF4B48"/>
    <w:rsid w:val="00CF51BE"/>
    <w:rsid w:val="00CF5208"/>
    <w:rsid w:val="00CF5723"/>
    <w:rsid w:val="00CF5F51"/>
    <w:rsid w:val="00CF6156"/>
    <w:rsid w:val="00CF633D"/>
    <w:rsid w:val="00CF6616"/>
    <w:rsid w:val="00CF662A"/>
    <w:rsid w:val="00CF6730"/>
    <w:rsid w:val="00CF6948"/>
    <w:rsid w:val="00CF6FF3"/>
    <w:rsid w:val="00CF715F"/>
    <w:rsid w:val="00CF71D0"/>
    <w:rsid w:val="00CF735E"/>
    <w:rsid w:val="00CF7613"/>
    <w:rsid w:val="00CF76C7"/>
    <w:rsid w:val="00CF76EF"/>
    <w:rsid w:val="00CF77BE"/>
    <w:rsid w:val="00CF7882"/>
    <w:rsid w:val="00CF7CCD"/>
    <w:rsid w:val="00CF7F39"/>
    <w:rsid w:val="00CF7F73"/>
    <w:rsid w:val="00D0011B"/>
    <w:rsid w:val="00D0021B"/>
    <w:rsid w:val="00D004A9"/>
    <w:rsid w:val="00D0079E"/>
    <w:rsid w:val="00D007E8"/>
    <w:rsid w:val="00D00B18"/>
    <w:rsid w:val="00D00CBA"/>
    <w:rsid w:val="00D00EBC"/>
    <w:rsid w:val="00D00EE3"/>
    <w:rsid w:val="00D0114A"/>
    <w:rsid w:val="00D01578"/>
    <w:rsid w:val="00D017C1"/>
    <w:rsid w:val="00D018A1"/>
    <w:rsid w:val="00D01934"/>
    <w:rsid w:val="00D01952"/>
    <w:rsid w:val="00D01B1D"/>
    <w:rsid w:val="00D01CA9"/>
    <w:rsid w:val="00D01D85"/>
    <w:rsid w:val="00D022D5"/>
    <w:rsid w:val="00D02315"/>
    <w:rsid w:val="00D02707"/>
    <w:rsid w:val="00D02B83"/>
    <w:rsid w:val="00D02C53"/>
    <w:rsid w:val="00D02C58"/>
    <w:rsid w:val="00D02CD5"/>
    <w:rsid w:val="00D02D81"/>
    <w:rsid w:val="00D02ED8"/>
    <w:rsid w:val="00D0303E"/>
    <w:rsid w:val="00D035CC"/>
    <w:rsid w:val="00D0365F"/>
    <w:rsid w:val="00D03992"/>
    <w:rsid w:val="00D03B1C"/>
    <w:rsid w:val="00D0419D"/>
    <w:rsid w:val="00D041EF"/>
    <w:rsid w:val="00D0442C"/>
    <w:rsid w:val="00D04624"/>
    <w:rsid w:val="00D04646"/>
    <w:rsid w:val="00D04C23"/>
    <w:rsid w:val="00D04CC1"/>
    <w:rsid w:val="00D05222"/>
    <w:rsid w:val="00D05610"/>
    <w:rsid w:val="00D05691"/>
    <w:rsid w:val="00D05ACD"/>
    <w:rsid w:val="00D05C58"/>
    <w:rsid w:val="00D05CB8"/>
    <w:rsid w:val="00D06186"/>
    <w:rsid w:val="00D06249"/>
    <w:rsid w:val="00D0641D"/>
    <w:rsid w:val="00D064B4"/>
    <w:rsid w:val="00D064D2"/>
    <w:rsid w:val="00D06DBA"/>
    <w:rsid w:val="00D06DCE"/>
    <w:rsid w:val="00D0722A"/>
    <w:rsid w:val="00D07295"/>
    <w:rsid w:val="00D07381"/>
    <w:rsid w:val="00D07473"/>
    <w:rsid w:val="00D075EE"/>
    <w:rsid w:val="00D07768"/>
    <w:rsid w:val="00D07C1C"/>
    <w:rsid w:val="00D07CBE"/>
    <w:rsid w:val="00D07F26"/>
    <w:rsid w:val="00D07FE9"/>
    <w:rsid w:val="00D10403"/>
    <w:rsid w:val="00D104D9"/>
    <w:rsid w:val="00D1080E"/>
    <w:rsid w:val="00D10925"/>
    <w:rsid w:val="00D1099C"/>
    <w:rsid w:val="00D10D57"/>
    <w:rsid w:val="00D11355"/>
    <w:rsid w:val="00D115E0"/>
    <w:rsid w:val="00D115FC"/>
    <w:rsid w:val="00D11839"/>
    <w:rsid w:val="00D119C3"/>
    <w:rsid w:val="00D11A5F"/>
    <w:rsid w:val="00D11A6E"/>
    <w:rsid w:val="00D11B2C"/>
    <w:rsid w:val="00D11C57"/>
    <w:rsid w:val="00D11C5B"/>
    <w:rsid w:val="00D1207B"/>
    <w:rsid w:val="00D12133"/>
    <w:rsid w:val="00D12275"/>
    <w:rsid w:val="00D123DF"/>
    <w:rsid w:val="00D125BE"/>
    <w:rsid w:val="00D12777"/>
    <w:rsid w:val="00D12BDB"/>
    <w:rsid w:val="00D12FC0"/>
    <w:rsid w:val="00D133AE"/>
    <w:rsid w:val="00D13630"/>
    <w:rsid w:val="00D136BE"/>
    <w:rsid w:val="00D138FE"/>
    <w:rsid w:val="00D13AB7"/>
    <w:rsid w:val="00D13C48"/>
    <w:rsid w:val="00D13C4E"/>
    <w:rsid w:val="00D13D9D"/>
    <w:rsid w:val="00D14537"/>
    <w:rsid w:val="00D145CF"/>
    <w:rsid w:val="00D1489E"/>
    <w:rsid w:val="00D14E02"/>
    <w:rsid w:val="00D14EED"/>
    <w:rsid w:val="00D152A0"/>
    <w:rsid w:val="00D153F9"/>
    <w:rsid w:val="00D155FC"/>
    <w:rsid w:val="00D1567E"/>
    <w:rsid w:val="00D15786"/>
    <w:rsid w:val="00D15801"/>
    <w:rsid w:val="00D15A45"/>
    <w:rsid w:val="00D15AD3"/>
    <w:rsid w:val="00D15F6B"/>
    <w:rsid w:val="00D1612E"/>
    <w:rsid w:val="00D1675E"/>
    <w:rsid w:val="00D16CDA"/>
    <w:rsid w:val="00D16E6A"/>
    <w:rsid w:val="00D16F3D"/>
    <w:rsid w:val="00D173AD"/>
    <w:rsid w:val="00D17551"/>
    <w:rsid w:val="00D17689"/>
    <w:rsid w:val="00D17714"/>
    <w:rsid w:val="00D17B11"/>
    <w:rsid w:val="00D17B54"/>
    <w:rsid w:val="00D17B9B"/>
    <w:rsid w:val="00D17D14"/>
    <w:rsid w:val="00D2026C"/>
    <w:rsid w:val="00D205E7"/>
    <w:rsid w:val="00D20998"/>
    <w:rsid w:val="00D20CFF"/>
    <w:rsid w:val="00D20EB1"/>
    <w:rsid w:val="00D2109A"/>
    <w:rsid w:val="00D217DB"/>
    <w:rsid w:val="00D2182C"/>
    <w:rsid w:val="00D218EC"/>
    <w:rsid w:val="00D2197D"/>
    <w:rsid w:val="00D2243F"/>
    <w:rsid w:val="00D2262D"/>
    <w:rsid w:val="00D227AE"/>
    <w:rsid w:val="00D2280F"/>
    <w:rsid w:val="00D229FC"/>
    <w:rsid w:val="00D22A8D"/>
    <w:rsid w:val="00D22C18"/>
    <w:rsid w:val="00D22CFD"/>
    <w:rsid w:val="00D22D45"/>
    <w:rsid w:val="00D23170"/>
    <w:rsid w:val="00D231AC"/>
    <w:rsid w:val="00D23623"/>
    <w:rsid w:val="00D2391C"/>
    <w:rsid w:val="00D23A5B"/>
    <w:rsid w:val="00D23C82"/>
    <w:rsid w:val="00D23EB1"/>
    <w:rsid w:val="00D24117"/>
    <w:rsid w:val="00D24452"/>
    <w:rsid w:val="00D24920"/>
    <w:rsid w:val="00D24A0B"/>
    <w:rsid w:val="00D24E54"/>
    <w:rsid w:val="00D24E64"/>
    <w:rsid w:val="00D25048"/>
    <w:rsid w:val="00D251D3"/>
    <w:rsid w:val="00D252A5"/>
    <w:rsid w:val="00D25355"/>
    <w:rsid w:val="00D25BEB"/>
    <w:rsid w:val="00D25CC4"/>
    <w:rsid w:val="00D25E64"/>
    <w:rsid w:val="00D25EBA"/>
    <w:rsid w:val="00D26044"/>
    <w:rsid w:val="00D26074"/>
    <w:rsid w:val="00D2618B"/>
    <w:rsid w:val="00D261C5"/>
    <w:rsid w:val="00D263AA"/>
    <w:rsid w:val="00D2650F"/>
    <w:rsid w:val="00D267A9"/>
    <w:rsid w:val="00D26ACD"/>
    <w:rsid w:val="00D26BE1"/>
    <w:rsid w:val="00D26BF2"/>
    <w:rsid w:val="00D26E1C"/>
    <w:rsid w:val="00D26F8C"/>
    <w:rsid w:val="00D271FD"/>
    <w:rsid w:val="00D2721C"/>
    <w:rsid w:val="00D27320"/>
    <w:rsid w:val="00D27E43"/>
    <w:rsid w:val="00D3046C"/>
    <w:rsid w:val="00D30626"/>
    <w:rsid w:val="00D306AD"/>
    <w:rsid w:val="00D30B7D"/>
    <w:rsid w:val="00D30BBD"/>
    <w:rsid w:val="00D30BEA"/>
    <w:rsid w:val="00D30DF1"/>
    <w:rsid w:val="00D31359"/>
    <w:rsid w:val="00D313AA"/>
    <w:rsid w:val="00D3160A"/>
    <w:rsid w:val="00D31A3E"/>
    <w:rsid w:val="00D31B2D"/>
    <w:rsid w:val="00D31DC0"/>
    <w:rsid w:val="00D31F89"/>
    <w:rsid w:val="00D31FDE"/>
    <w:rsid w:val="00D32260"/>
    <w:rsid w:val="00D323DF"/>
    <w:rsid w:val="00D32761"/>
    <w:rsid w:val="00D3298C"/>
    <w:rsid w:val="00D329A0"/>
    <w:rsid w:val="00D32A3B"/>
    <w:rsid w:val="00D32A51"/>
    <w:rsid w:val="00D32B01"/>
    <w:rsid w:val="00D32DB7"/>
    <w:rsid w:val="00D32E2C"/>
    <w:rsid w:val="00D32E87"/>
    <w:rsid w:val="00D32EA6"/>
    <w:rsid w:val="00D32F1F"/>
    <w:rsid w:val="00D33056"/>
    <w:rsid w:val="00D33125"/>
    <w:rsid w:val="00D332F7"/>
    <w:rsid w:val="00D33316"/>
    <w:rsid w:val="00D33325"/>
    <w:rsid w:val="00D334A9"/>
    <w:rsid w:val="00D33589"/>
    <w:rsid w:val="00D336A4"/>
    <w:rsid w:val="00D3381D"/>
    <w:rsid w:val="00D34261"/>
    <w:rsid w:val="00D34410"/>
    <w:rsid w:val="00D346F4"/>
    <w:rsid w:val="00D34B78"/>
    <w:rsid w:val="00D34C67"/>
    <w:rsid w:val="00D34F3B"/>
    <w:rsid w:val="00D35199"/>
    <w:rsid w:val="00D352DE"/>
    <w:rsid w:val="00D355BE"/>
    <w:rsid w:val="00D359EE"/>
    <w:rsid w:val="00D35A0D"/>
    <w:rsid w:val="00D35B8E"/>
    <w:rsid w:val="00D35E9C"/>
    <w:rsid w:val="00D3619D"/>
    <w:rsid w:val="00D36245"/>
    <w:rsid w:val="00D3686E"/>
    <w:rsid w:val="00D36968"/>
    <w:rsid w:val="00D36EEF"/>
    <w:rsid w:val="00D37053"/>
    <w:rsid w:val="00D37113"/>
    <w:rsid w:val="00D37A30"/>
    <w:rsid w:val="00D37AF1"/>
    <w:rsid w:val="00D37CE6"/>
    <w:rsid w:val="00D37D8B"/>
    <w:rsid w:val="00D37E50"/>
    <w:rsid w:val="00D37F2A"/>
    <w:rsid w:val="00D40084"/>
    <w:rsid w:val="00D40093"/>
    <w:rsid w:val="00D4013C"/>
    <w:rsid w:val="00D402CA"/>
    <w:rsid w:val="00D405A4"/>
    <w:rsid w:val="00D40619"/>
    <w:rsid w:val="00D40AAF"/>
    <w:rsid w:val="00D40DAE"/>
    <w:rsid w:val="00D41A32"/>
    <w:rsid w:val="00D41AFD"/>
    <w:rsid w:val="00D41E42"/>
    <w:rsid w:val="00D41EA7"/>
    <w:rsid w:val="00D42454"/>
    <w:rsid w:val="00D426FD"/>
    <w:rsid w:val="00D42956"/>
    <w:rsid w:val="00D42E1B"/>
    <w:rsid w:val="00D432CD"/>
    <w:rsid w:val="00D4363A"/>
    <w:rsid w:val="00D43C4A"/>
    <w:rsid w:val="00D43F19"/>
    <w:rsid w:val="00D44608"/>
    <w:rsid w:val="00D44936"/>
    <w:rsid w:val="00D449D6"/>
    <w:rsid w:val="00D44CF2"/>
    <w:rsid w:val="00D44E94"/>
    <w:rsid w:val="00D451EC"/>
    <w:rsid w:val="00D45B4C"/>
    <w:rsid w:val="00D461DD"/>
    <w:rsid w:val="00D46209"/>
    <w:rsid w:val="00D46591"/>
    <w:rsid w:val="00D465EF"/>
    <w:rsid w:val="00D465F4"/>
    <w:rsid w:val="00D4696F"/>
    <w:rsid w:val="00D46AA6"/>
    <w:rsid w:val="00D47026"/>
    <w:rsid w:val="00D47901"/>
    <w:rsid w:val="00D47CEB"/>
    <w:rsid w:val="00D47D79"/>
    <w:rsid w:val="00D47E58"/>
    <w:rsid w:val="00D47F8C"/>
    <w:rsid w:val="00D501BB"/>
    <w:rsid w:val="00D505B6"/>
    <w:rsid w:val="00D50895"/>
    <w:rsid w:val="00D50A78"/>
    <w:rsid w:val="00D50B29"/>
    <w:rsid w:val="00D50E8A"/>
    <w:rsid w:val="00D50F36"/>
    <w:rsid w:val="00D50F82"/>
    <w:rsid w:val="00D5109E"/>
    <w:rsid w:val="00D5146A"/>
    <w:rsid w:val="00D516CB"/>
    <w:rsid w:val="00D51966"/>
    <w:rsid w:val="00D519ED"/>
    <w:rsid w:val="00D51BBF"/>
    <w:rsid w:val="00D51D50"/>
    <w:rsid w:val="00D522BD"/>
    <w:rsid w:val="00D526D4"/>
    <w:rsid w:val="00D5286F"/>
    <w:rsid w:val="00D528EC"/>
    <w:rsid w:val="00D529F6"/>
    <w:rsid w:val="00D52A85"/>
    <w:rsid w:val="00D52B67"/>
    <w:rsid w:val="00D52C19"/>
    <w:rsid w:val="00D52D5E"/>
    <w:rsid w:val="00D52D69"/>
    <w:rsid w:val="00D52F82"/>
    <w:rsid w:val="00D53039"/>
    <w:rsid w:val="00D53064"/>
    <w:rsid w:val="00D53133"/>
    <w:rsid w:val="00D539FC"/>
    <w:rsid w:val="00D53A0C"/>
    <w:rsid w:val="00D53CB2"/>
    <w:rsid w:val="00D53DD2"/>
    <w:rsid w:val="00D54436"/>
    <w:rsid w:val="00D5482E"/>
    <w:rsid w:val="00D5520D"/>
    <w:rsid w:val="00D5538A"/>
    <w:rsid w:val="00D553F1"/>
    <w:rsid w:val="00D55759"/>
    <w:rsid w:val="00D55EAB"/>
    <w:rsid w:val="00D56860"/>
    <w:rsid w:val="00D568B6"/>
    <w:rsid w:val="00D56A7D"/>
    <w:rsid w:val="00D56B78"/>
    <w:rsid w:val="00D56D7A"/>
    <w:rsid w:val="00D56E34"/>
    <w:rsid w:val="00D56E99"/>
    <w:rsid w:val="00D5700C"/>
    <w:rsid w:val="00D57341"/>
    <w:rsid w:val="00D57360"/>
    <w:rsid w:val="00D574DF"/>
    <w:rsid w:val="00D576AC"/>
    <w:rsid w:val="00D5796A"/>
    <w:rsid w:val="00D5796B"/>
    <w:rsid w:val="00D57BD1"/>
    <w:rsid w:val="00D57C5D"/>
    <w:rsid w:val="00D57C83"/>
    <w:rsid w:val="00D57E1E"/>
    <w:rsid w:val="00D57E8B"/>
    <w:rsid w:val="00D600B3"/>
    <w:rsid w:val="00D600F7"/>
    <w:rsid w:val="00D6050C"/>
    <w:rsid w:val="00D60689"/>
    <w:rsid w:val="00D60706"/>
    <w:rsid w:val="00D60790"/>
    <w:rsid w:val="00D6093A"/>
    <w:rsid w:val="00D60C1F"/>
    <w:rsid w:val="00D61001"/>
    <w:rsid w:val="00D61531"/>
    <w:rsid w:val="00D6154E"/>
    <w:rsid w:val="00D615D3"/>
    <w:rsid w:val="00D617D0"/>
    <w:rsid w:val="00D61A65"/>
    <w:rsid w:val="00D61B06"/>
    <w:rsid w:val="00D61C50"/>
    <w:rsid w:val="00D61DA0"/>
    <w:rsid w:val="00D61DF8"/>
    <w:rsid w:val="00D61E72"/>
    <w:rsid w:val="00D61FA4"/>
    <w:rsid w:val="00D61FAC"/>
    <w:rsid w:val="00D6246C"/>
    <w:rsid w:val="00D6249C"/>
    <w:rsid w:val="00D625B3"/>
    <w:rsid w:val="00D62994"/>
    <w:rsid w:val="00D629A3"/>
    <w:rsid w:val="00D62ECE"/>
    <w:rsid w:val="00D632D4"/>
    <w:rsid w:val="00D632E2"/>
    <w:rsid w:val="00D632E3"/>
    <w:rsid w:val="00D636C6"/>
    <w:rsid w:val="00D6396F"/>
    <w:rsid w:val="00D642E5"/>
    <w:rsid w:val="00D64A73"/>
    <w:rsid w:val="00D64BB2"/>
    <w:rsid w:val="00D64C1F"/>
    <w:rsid w:val="00D64C5F"/>
    <w:rsid w:val="00D64E06"/>
    <w:rsid w:val="00D65BBD"/>
    <w:rsid w:val="00D65D32"/>
    <w:rsid w:val="00D65E13"/>
    <w:rsid w:val="00D65E76"/>
    <w:rsid w:val="00D65F29"/>
    <w:rsid w:val="00D6604A"/>
    <w:rsid w:val="00D66132"/>
    <w:rsid w:val="00D6613C"/>
    <w:rsid w:val="00D667D1"/>
    <w:rsid w:val="00D66862"/>
    <w:rsid w:val="00D66A39"/>
    <w:rsid w:val="00D66BAB"/>
    <w:rsid w:val="00D66C2B"/>
    <w:rsid w:val="00D66CDC"/>
    <w:rsid w:val="00D67045"/>
    <w:rsid w:val="00D6704D"/>
    <w:rsid w:val="00D67241"/>
    <w:rsid w:val="00D67286"/>
    <w:rsid w:val="00D672BB"/>
    <w:rsid w:val="00D67446"/>
    <w:rsid w:val="00D676AE"/>
    <w:rsid w:val="00D6779F"/>
    <w:rsid w:val="00D6786F"/>
    <w:rsid w:val="00D67C08"/>
    <w:rsid w:val="00D67C3B"/>
    <w:rsid w:val="00D67D00"/>
    <w:rsid w:val="00D70204"/>
    <w:rsid w:val="00D70561"/>
    <w:rsid w:val="00D70BD2"/>
    <w:rsid w:val="00D70D81"/>
    <w:rsid w:val="00D70EE8"/>
    <w:rsid w:val="00D71094"/>
    <w:rsid w:val="00D713C5"/>
    <w:rsid w:val="00D7154E"/>
    <w:rsid w:val="00D71ADD"/>
    <w:rsid w:val="00D71BC5"/>
    <w:rsid w:val="00D71BD0"/>
    <w:rsid w:val="00D71E70"/>
    <w:rsid w:val="00D71E7A"/>
    <w:rsid w:val="00D72229"/>
    <w:rsid w:val="00D72294"/>
    <w:rsid w:val="00D72347"/>
    <w:rsid w:val="00D72542"/>
    <w:rsid w:val="00D72677"/>
    <w:rsid w:val="00D727B2"/>
    <w:rsid w:val="00D72C1D"/>
    <w:rsid w:val="00D72CB7"/>
    <w:rsid w:val="00D7309D"/>
    <w:rsid w:val="00D736D5"/>
    <w:rsid w:val="00D737A3"/>
    <w:rsid w:val="00D737C5"/>
    <w:rsid w:val="00D739A8"/>
    <w:rsid w:val="00D73A5E"/>
    <w:rsid w:val="00D73F50"/>
    <w:rsid w:val="00D7405C"/>
    <w:rsid w:val="00D740C4"/>
    <w:rsid w:val="00D74106"/>
    <w:rsid w:val="00D74421"/>
    <w:rsid w:val="00D74598"/>
    <w:rsid w:val="00D74888"/>
    <w:rsid w:val="00D758E0"/>
    <w:rsid w:val="00D75D8F"/>
    <w:rsid w:val="00D76069"/>
    <w:rsid w:val="00D7645E"/>
    <w:rsid w:val="00D765E8"/>
    <w:rsid w:val="00D76665"/>
    <w:rsid w:val="00D766D5"/>
    <w:rsid w:val="00D767F6"/>
    <w:rsid w:val="00D76809"/>
    <w:rsid w:val="00D76984"/>
    <w:rsid w:val="00D76BA0"/>
    <w:rsid w:val="00D76DD5"/>
    <w:rsid w:val="00D77239"/>
    <w:rsid w:val="00D773C7"/>
    <w:rsid w:val="00D775E6"/>
    <w:rsid w:val="00D776AF"/>
    <w:rsid w:val="00D77BEB"/>
    <w:rsid w:val="00D77D08"/>
    <w:rsid w:val="00D77DBD"/>
    <w:rsid w:val="00D80574"/>
    <w:rsid w:val="00D80693"/>
    <w:rsid w:val="00D80961"/>
    <w:rsid w:val="00D8097D"/>
    <w:rsid w:val="00D80A5B"/>
    <w:rsid w:val="00D80B2E"/>
    <w:rsid w:val="00D80D61"/>
    <w:rsid w:val="00D80FC0"/>
    <w:rsid w:val="00D8101E"/>
    <w:rsid w:val="00D8105E"/>
    <w:rsid w:val="00D81177"/>
    <w:rsid w:val="00D81261"/>
    <w:rsid w:val="00D81383"/>
    <w:rsid w:val="00D813CC"/>
    <w:rsid w:val="00D813E8"/>
    <w:rsid w:val="00D81416"/>
    <w:rsid w:val="00D81622"/>
    <w:rsid w:val="00D81962"/>
    <w:rsid w:val="00D81D5A"/>
    <w:rsid w:val="00D8212F"/>
    <w:rsid w:val="00D82187"/>
    <w:rsid w:val="00D8220B"/>
    <w:rsid w:val="00D8231B"/>
    <w:rsid w:val="00D823C0"/>
    <w:rsid w:val="00D82537"/>
    <w:rsid w:val="00D82934"/>
    <w:rsid w:val="00D82AC0"/>
    <w:rsid w:val="00D82D37"/>
    <w:rsid w:val="00D82D7C"/>
    <w:rsid w:val="00D82F4E"/>
    <w:rsid w:val="00D8319E"/>
    <w:rsid w:val="00D8392F"/>
    <w:rsid w:val="00D8393E"/>
    <w:rsid w:val="00D83B87"/>
    <w:rsid w:val="00D83C67"/>
    <w:rsid w:val="00D83E76"/>
    <w:rsid w:val="00D83E91"/>
    <w:rsid w:val="00D84084"/>
    <w:rsid w:val="00D846A6"/>
    <w:rsid w:val="00D848A1"/>
    <w:rsid w:val="00D8490B"/>
    <w:rsid w:val="00D84E92"/>
    <w:rsid w:val="00D850B9"/>
    <w:rsid w:val="00D856D2"/>
    <w:rsid w:val="00D85A0E"/>
    <w:rsid w:val="00D85AAA"/>
    <w:rsid w:val="00D85C71"/>
    <w:rsid w:val="00D85F28"/>
    <w:rsid w:val="00D86085"/>
    <w:rsid w:val="00D862FC"/>
    <w:rsid w:val="00D86609"/>
    <w:rsid w:val="00D869D7"/>
    <w:rsid w:val="00D86B65"/>
    <w:rsid w:val="00D86D49"/>
    <w:rsid w:val="00D8705B"/>
    <w:rsid w:val="00D8737A"/>
    <w:rsid w:val="00D874EA"/>
    <w:rsid w:val="00D87724"/>
    <w:rsid w:val="00D87890"/>
    <w:rsid w:val="00D879F4"/>
    <w:rsid w:val="00D87AFD"/>
    <w:rsid w:val="00D87B00"/>
    <w:rsid w:val="00D87D1A"/>
    <w:rsid w:val="00D87D52"/>
    <w:rsid w:val="00D87DE5"/>
    <w:rsid w:val="00D90071"/>
    <w:rsid w:val="00D90272"/>
    <w:rsid w:val="00D90279"/>
    <w:rsid w:val="00D902FC"/>
    <w:rsid w:val="00D904F6"/>
    <w:rsid w:val="00D9076E"/>
    <w:rsid w:val="00D90E36"/>
    <w:rsid w:val="00D90F3C"/>
    <w:rsid w:val="00D91409"/>
    <w:rsid w:val="00D91546"/>
    <w:rsid w:val="00D91796"/>
    <w:rsid w:val="00D91871"/>
    <w:rsid w:val="00D9187B"/>
    <w:rsid w:val="00D919E1"/>
    <w:rsid w:val="00D91A21"/>
    <w:rsid w:val="00D91BA8"/>
    <w:rsid w:val="00D9215A"/>
    <w:rsid w:val="00D92442"/>
    <w:rsid w:val="00D927FE"/>
    <w:rsid w:val="00D92CEC"/>
    <w:rsid w:val="00D92D1A"/>
    <w:rsid w:val="00D9316C"/>
    <w:rsid w:val="00D9331B"/>
    <w:rsid w:val="00D93A79"/>
    <w:rsid w:val="00D93C02"/>
    <w:rsid w:val="00D93D46"/>
    <w:rsid w:val="00D93F11"/>
    <w:rsid w:val="00D9415E"/>
    <w:rsid w:val="00D941F5"/>
    <w:rsid w:val="00D94428"/>
    <w:rsid w:val="00D94792"/>
    <w:rsid w:val="00D949A6"/>
    <w:rsid w:val="00D94B01"/>
    <w:rsid w:val="00D94BEC"/>
    <w:rsid w:val="00D94C62"/>
    <w:rsid w:val="00D94F98"/>
    <w:rsid w:val="00D9513A"/>
    <w:rsid w:val="00D953DD"/>
    <w:rsid w:val="00D957D0"/>
    <w:rsid w:val="00D95890"/>
    <w:rsid w:val="00D95AB7"/>
    <w:rsid w:val="00D96140"/>
    <w:rsid w:val="00D96254"/>
    <w:rsid w:val="00D965E3"/>
    <w:rsid w:val="00D96937"/>
    <w:rsid w:val="00D96B09"/>
    <w:rsid w:val="00D96E80"/>
    <w:rsid w:val="00D9730C"/>
    <w:rsid w:val="00D97320"/>
    <w:rsid w:val="00D973DC"/>
    <w:rsid w:val="00D97575"/>
    <w:rsid w:val="00D975CA"/>
    <w:rsid w:val="00D9766C"/>
    <w:rsid w:val="00D97743"/>
    <w:rsid w:val="00DA023E"/>
    <w:rsid w:val="00DA03F0"/>
    <w:rsid w:val="00DA0410"/>
    <w:rsid w:val="00DA042C"/>
    <w:rsid w:val="00DA056F"/>
    <w:rsid w:val="00DA06BF"/>
    <w:rsid w:val="00DA0819"/>
    <w:rsid w:val="00DA0AB1"/>
    <w:rsid w:val="00DA0BB6"/>
    <w:rsid w:val="00DA1044"/>
    <w:rsid w:val="00DA107B"/>
    <w:rsid w:val="00DA121C"/>
    <w:rsid w:val="00DA159E"/>
    <w:rsid w:val="00DA1713"/>
    <w:rsid w:val="00DA1769"/>
    <w:rsid w:val="00DA17D1"/>
    <w:rsid w:val="00DA194A"/>
    <w:rsid w:val="00DA1A3D"/>
    <w:rsid w:val="00DA1A7D"/>
    <w:rsid w:val="00DA1C43"/>
    <w:rsid w:val="00DA21C5"/>
    <w:rsid w:val="00DA228E"/>
    <w:rsid w:val="00DA26FD"/>
    <w:rsid w:val="00DA295B"/>
    <w:rsid w:val="00DA2C55"/>
    <w:rsid w:val="00DA311B"/>
    <w:rsid w:val="00DA343F"/>
    <w:rsid w:val="00DA3B15"/>
    <w:rsid w:val="00DA3B29"/>
    <w:rsid w:val="00DA3C27"/>
    <w:rsid w:val="00DA3FC7"/>
    <w:rsid w:val="00DA4039"/>
    <w:rsid w:val="00DA424E"/>
    <w:rsid w:val="00DA449F"/>
    <w:rsid w:val="00DA4BE9"/>
    <w:rsid w:val="00DA54F7"/>
    <w:rsid w:val="00DA55F3"/>
    <w:rsid w:val="00DA5680"/>
    <w:rsid w:val="00DA59F0"/>
    <w:rsid w:val="00DA5C82"/>
    <w:rsid w:val="00DA6154"/>
    <w:rsid w:val="00DA6762"/>
    <w:rsid w:val="00DA6862"/>
    <w:rsid w:val="00DA69A9"/>
    <w:rsid w:val="00DA6A42"/>
    <w:rsid w:val="00DA6A85"/>
    <w:rsid w:val="00DA6B4B"/>
    <w:rsid w:val="00DA6BB3"/>
    <w:rsid w:val="00DA6C69"/>
    <w:rsid w:val="00DA6ECB"/>
    <w:rsid w:val="00DA6EDE"/>
    <w:rsid w:val="00DA7081"/>
    <w:rsid w:val="00DA7153"/>
    <w:rsid w:val="00DA7253"/>
    <w:rsid w:val="00DA729B"/>
    <w:rsid w:val="00DA72B0"/>
    <w:rsid w:val="00DA746D"/>
    <w:rsid w:val="00DA74D3"/>
    <w:rsid w:val="00DA758C"/>
    <w:rsid w:val="00DA7B54"/>
    <w:rsid w:val="00DB0054"/>
    <w:rsid w:val="00DB00AA"/>
    <w:rsid w:val="00DB00E6"/>
    <w:rsid w:val="00DB02CB"/>
    <w:rsid w:val="00DB0395"/>
    <w:rsid w:val="00DB0667"/>
    <w:rsid w:val="00DB080E"/>
    <w:rsid w:val="00DB0A19"/>
    <w:rsid w:val="00DB0BEA"/>
    <w:rsid w:val="00DB0D79"/>
    <w:rsid w:val="00DB0F14"/>
    <w:rsid w:val="00DB0F6D"/>
    <w:rsid w:val="00DB115F"/>
    <w:rsid w:val="00DB1827"/>
    <w:rsid w:val="00DB19F0"/>
    <w:rsid w:val="00DB1B8B"/>
    <w:rsid w:val="00DB1C19"/>
    <w:rsid w:val="00DB1D36"/>
    <w:rsid w:val="00DB223F"/>
    <w:rsid w:val="00DB25F4"/>
    <w:rsid w:val="00DB25FD"/>
    <w:rsid w:val="00DB261B"/>
    <w:rsid w:val="00DB2AA6"/>
    <w:rsid w:val="00DB2EAE"/>
    <w:rsid w:val="00DB2F5D"/>
    <w:rsid w:val="00DB31AF"/>
    <w:rsid w:val="00DB3448"/>
    <w:rsid w:val="00DB362C"/>
    <w:rsid w:val="00DB3669"/>
    <w:rsid w:val="00DB36DF"/>
    <w:rsid w:val="00DB3B3C"/>
    <w:rsid w:val="00DB3BAA"/>
    <w:rsid w:val="00DB3C49"/>
    <w:rsid w:val="00DB3F3D"/>
    <w:rsid w:val="00DB3F40"/>
    <w:rsid w:val="00DB3F83"/>
    <w:rsid w:val="00DB3FE6"/>
    <w:rsid w:val="00DB434A"/>
    <w:rsid w:val="00DB45DA"/>
    <w:rsid w:val="00DB46A8"/>
    <w:rsid w:val="00DB4DD9"/>
    <w:rsid w:val="00DB4FC7"/>
    <w:rsid w:val="00DB5464"/>
    <w:rsid w:val="00DB5502"/>
    <w:rsid w:val="00DB568F"/>
    <w:rsid w:val="00DB5C16"/>
    <w:rsid w:val="00DB5FD2"/>
    <w:rsid w:val="00DB611C"/>
    <w:rsid w:val="00DB621A"/>
    <w:rsid w:val="00DB623C"/>
    <w:rsid w:val="00DB6E8D"/>
    <w:rsid w:val="00DB6FBB"/>
    <w:rsid w:val="00DB7008"/>
    <w:rsid w:val="00DB7089"/>
    <w:rsid w:val="00DB76B2"/>
    <w:rsid w:val="00DB76E2"/>
    <w:rsid w:val="00DB7B83"/>
    <w:rsid w:val="00DB7CFF"/>
    <w:rsid w:val="00DB7D28"/>
    <w:rsid w:val="00DB7EEF"/>
    <w:rsid w:val="00DC012D"/>
    <w:rsid w:val="00DC0153"/>
    <w:rsid w:val="00DC036C"/>
    <w:rsid w:val="00DC0424"/>
    <w:rsid w:val="00DC066E"/>
    <w:rsid w:val="00DC0A3A"/>
    <w:rsid w:val="00DC0D31"/>
    <w:rsid w:val="00DC1129"/>
    <w:rsid w:val="00DC1491"/>
    <w:rsid w:val="00DC15CD"/>
    <w:rsid w:val="00DC1805"/>
    <w:rsid w:val="00DC18C1"/>
    <w:rsid w:val="00DC1BD9"/>
    <w:rsid w:val="00DC1D98"/>
    <w:rsid w:val="00DC1F62"/>
    <w:rsid w:val="00DC2377"/>
    <w:rsid w:val="00DC2644"/>
    <w:rsid w:val="00DC2A1C"/>
    <w:rsid w:val="00DC2A53"/>
    <w:rsid w:val="00DC2BF2"/>
    <w:rsid w:val="00DC2D3A"/>
    <w:rsid w:val="00DC2E9F"/>
    <w:rsid w:val="00DC2FAA"/>
    <w:rsid w:val="00DC30DC"/>
    <w:rsid w:val="00DC3224"/>
    <w:rsid w:val="00DC3323"/>
    <w:rsid w:val="00DC333C"/>
    <w:rsid w:val="00DC337C"/>
    <w:rsid w:val="00DC35A7"/>
    <w:rsid w:val="00DC3651"/>
    <w:rsid w:val="00DC38A3"/>
    <w:rsid w:val="00DC38FE"/>
    <w:rsid w:val="00DC3B28"/>
    <w:rsid w:val="00DC3ED2"/>
    <w:rsid w:val="00DC40BF"/>
    <w:rsid w:val="00DC4302"/>
    <w:rsid w:val="00DC4517"/>
    <w:rsid w:val="00DC4597"/>
    <w:rsid w:val="00DC46C5"/>
    <w:rsid w:val="00DC4779"/>
    <w:rsid w:val="00DC4AC6"/>
    <w:rsid w:val="00DC51FA"/>
    <w:rsid w:val="00DC5895"/>
    <w:rsid w:val="00DC5BD7"/>
    <w:rsid w:val="00DC6099"/>
    <w:rsid w:val="00DC61F8"/>
    <w:rsid w:val="00DC6231"/>
    <w:rsid w:val="00DC64DB"/>
    <w:rsid w:val="00DC6511"/>
    <w:rsid w:val="00DC6A8F"/>
    <w:rsid w:val="00DC6A9A"/>
    <w:rsid w:val="00DC6B88"/>
    <w:rsid w:val="00DC6BC2"/>
    <w:rsid w:val="00DC6D18"/>
    <w:rsid w:val="00DC730D"/>
    <w:rsid w:val="00DC786C"/>
    <w:rsid w:val="00DC7AE5"/>
    <w:rsid w:val="00DC7C0D"/>
    <w:rsid w:val="00DD01BD"/>
    <w:rsid w:val="00DD055C"/>
    <w:rsid w:val="00DD093A"/>
    <w:rsid w:val="00DD09D9"/>
    <w:rsid w:val="00DD0A9C"/>
    <w:rsid w:val="00DD0DE7"/>
    <w:rsid w:val="00DD0E2E"/>
    <w:rsid w:val="00DD0F06"/>
    <w:rsid w:val="00DD1034"/>
    <w:rsid w:val="00DD10FF"/>
    <w:rsid w:val="00DD1280"/>
    <w:rsid w:val="00DD1592"/>
    <w:rsid w:val="00DD17FA"/>
    <w:rsid w:val="00DD18E5"/>
    <w:rsid w:val="00DD1CC3"/>
    <w:rsid w:val="00DD1E93"/>
    <w:rsid w:val="00DD1F3E"/>
    <w:rsid w:val="00DD1F55"/>
    <w:rsid w:val="00DD1F9D"/>
    <w:rsid w:val="00DD1FD5"/>
    <w:rsid w:val="00DD211E"/>
    <w:rsid w:val="00DD21E4"/>
    <w:rsid w:val="00DD25C5"/>
    <w:rsid w:val="00DD2675"/>
    <w:rsid w:val="00DD26DC"/>
    <w:rsid w:val="00DD2784"/>
    <w:rsid w:val="00DD2A01"/>
    <w:rsid w:val="00DD2C27"/>
    <w:rsid w:val="00DD2C62"/>
    <w:rsid w:val="00DD335F"/>
    <w:rsid w:val="00DD3473"/>
    <w:rsid w:val="00DD3518"/>
    <w:rsid w:val="00DD39CB"/>
    <w:rsid w:val="00DD39D5"/>
    <w:rsid w:val="00DD3A18"/>
    <w:rsid w:val="00DD3BE5"/>
    <w:rsid w:val="00DD41F1"/>
    <w:rsid w:val="00DD4404"/>
    <w:rsid w:val="00DD47D1"/>
    <w:rsid w:val="00DD4834"/>
    <w:rsid w:val="00DD485F"/>
    <w:rsid w:val="00DD48EC"/>
    <w:rsid w:val="00DD5792"/>
    <w:rsid w:val="00DD584C"/>
    <w:rsid w:val="00DD5D12"/>
    <w:rsid w:val="00DD5DDE"/>
    <w:rsid w:val="00DD60E0"/>
    <w:rsid w:val="00DD6175"/>
    <w:rsid w:val="00DD6368"/>
    <w:rsid w:val="00DD6665"/>
    <w:rsid w:val="00DD6CB2"/>
    <w:rsid w:val="00DD6E74"/>
    <w:rsid w:val="00DD6F2B"/>
    <w:rsid w:val="00DD7110"/>
    <w:rsid w:val="00DD74A1"/>
    <w:rsid w:val="00DD74BE"/>
    <w:rsid w:val="00DD7537"/>
    <w:rsid w:val="00DD758A"/>
    <w:rsid w:val="00DD792F"/>
    <w:rsid w:val="00DD7969"/>
    <w:rsid w:val="00DD79D8"/>
    <w:rsid w:val="00DD7BF5"/>
    <w:rsid w:val="00DD7D62"/>
    <w:rsid w:val="00DD7FB7"/>
    <w:rsid w:val="00DE054B"/>
    <w:rsid w:val="00DE05CA"/>
    <w:rsid w:val="00DE073B"/>
    <w:rsid w:val="00DE09DA"/>
    <w:rsid w:val="00DE0A04"/>
    <w:rsid w:val="00DE0B29"/>
    <w:rsid w:val="00DE0EF4"/>
    <w:rsid w:val="00DE139B"/>
    <w:rsid w:val="00DE143B"/>
    <w:rsid w:val="00DE1880"/>
    <w:rsid w:val="00DE1B88"/>
    <w:rsid w:val="00DE1D04"/>
    <w:rsid w:val="00DE210F"/>
    <w:rsid w:val="00DE2159"/>
    <w:rsid w:val="00DE2244"/>
    <w:rsid w:val="00DE2634"/>
    <w:rsid w:val="00DE2652"/>
    <w:rsid w:val="00DE2AE0"/>
    <w:rsid w:val="00DE2C3B"/>
    <w:rsid w:val="00DE2C9C"/>
    <w:rsid w:val="00DE2CBB"/>
    <w:rsid w:val="00DE2CD2"/>
    <w:rsid w:val="00DE3063"/>
    <w:rsid w:val="00DE3413"/>
    <w:rsid w:val="00DE3424"/>
    <w:rsid w:val="00DE3469"/>
    <w:rsid w:val="00DE354A"/>
    <w:rsid w:val="00DE3D5F"/>
    <w:rsid w:val="00DE3DE9"/>
    <w:rsid w:val="00DE4241"/>
    <w:rsid w:val="00DE4727"/>
    <w:rsid w:val="00DE47E6"/>
    <w:rsid w:val="00DE4B9B"/>
    <w:rsid w:val="00DE513D"/>
    <w:rsid w:val="00DE5232"/>
    <w:rsid w:val="00DE53E1"/>
    <w:rsid w:val="00DE57CC"/>
    <w:rsid w:val="00DE5E90"/>
    <w:rsid w:val="00DE616D"/>
    <w:rsid w:val="00DE617F"/>
    <w:rsid w:val="00DE6367"/>
    <w:rsid w:val="00DE63B5"/>
    <w:rsid w:val="00DE6427"/>
    <w:rsid w:val="00DE6869"/>
    <w:rsid w:val="00DE6912"/>
    <w:rsid w:val="00DE6A01"/>
    <w:rsid w:val="00DE6C9E"/>
    <w:rsid w:val="00DE6FB2"/>
    <w:rsid w:val="00DE7F20"/>
    <w:rsid w:val="00DE7FC3"/>
    <w:rsid w:val="00DF0051"/>
    <w:rsid w:val="00DF0268"/>
    <w:rsid w:val="00DF0414"/>
    <w:rsid w:val="00DF04B9"/>
    <w:rsid w:val="00DF0726"/>
    <w:rsid w:val="00DF07F5"/>
    <w:rsid w:val="00DF08AE"/>
    <w:rsid w:val="00DF08ED"/>
    <w:rsid w:val="00DF0DD3"/>
    <w:rsid w:val="00DF0FEA"/>
    <w:rsid w:val="00DF11EC"/>
    <w:rsid w:val="00DF1297"/>
    <w:rsid w:val="00DF12D2"/>
    <w:rsid w:val="00DF1425"/>
    <w:rsid w:val="00DF19A6"/>
    <w:rsid w:val="00DF19DE"/>
    <w:rsid w:val="00DF1F67"/>
    <w:rsid w:val="00DF2067"/>
    <w:rsid w:val="00DF2216"/>
    <w:rsid w:val="00DF22F6"/>
    <w:rsid w:val="00DF25F2"/>
    <w:rsid w:val="00DF2DA7"/>
    <w:rsid w:val="00DF2F42"/>
    <w:rsid w:val="00DF357F"/>
    <w:rsid w:val="00DF3653"/>
    <w:rsid w:val="00DF369D"/>
    <w:rsid w:val="00DF3875"/>
    <w:rsid w:val="00DF3DFF"/>
    <w:rsid w:val="00DF3E44"/>
    <w:rsid w:val="00DF438E"/>
    <w:rsid w:val="00DF44C4"/>
    <w:rsid w:val="00DF45FD"/>
    <w:rsid w:val="00DF4858"/>
    <w:rsid w:val="00DF48A8"/>
    <w:rsid w:val="00DF49B2"/>
    <w:rsid w:val="00DF4A93"/>
    <w:rsid w:val="00DF4E1C"/>
    <w:rsid w:val="00DF4EF8"/>
    <w:rsid w:val="00DF5027"/>
    <w:rsid w:val="00DF50F3"/>
    <w:rsid w:val="00DF5103"/>
    <w:rsid w:val="00DF5194"/>
    <w:rsid w:val="00DF533F"/>
    <w:rsid w:val="00DF539D"/>
    <w:rsid w:val="00DF5840"/>
    <w:rsid w:val="00DF5E17"/>
    <w:rsid w:val="00DF612F"/>
    <w:rsid w:val="00DF6260"/>
    <w:rsid w:val="00DF65C4"/>
    <w:rsid w:val="00DF6925"/>
    <w:rsid w:val="00DF6E3B"/>
    <w:rsid w:val="00DF7066"/>
    <w:rsid w:val="00DF73E3"/>
    <w:rsid w:val="00DF74B8"/>
    <w:rsid w:val="00DF75F7"/>
    <w:rsid w:val="00DF7A0E"/>
    <w:rsid w:val="00DF7B98"/>
    <w:rsid w:val="00DF7C61"/>
    <w:rsid w:val="00DF7F2B"/>
    <w:rsid w:val="00E00172"/>
    <w:rsid w:val="00E003CA"/>
    <w:rsid w:val="00E006A2"/>
    <w:rsid w:val="00E00708"/>
    <w:rsid w:val="00E0084D"/>
    <w:rsid w:val="00E009AB"/>
    <w:rsid w:val="00E00B3F"/>
    <w:rsid w:val="00E00C05"/>
    <w:rsid w:val="00E00E84"/>
    <w:rsid w:val="00E0113C"/>
    <w:rsid w:val="00E0138F"/>
    <w:rsid w:val="00E01693"/>
    <w:rsid w:val="00E01760"/>
    <w:rsid w:val="00E019A6"/>
    <w:rsid w:val="00E01AB3"/>
    <w:rsid w:val="00E021F1"/>
    <w:rsid w:val="00E02533"/>
    <w:rsid w:val="00E02627"/>
    <w:rsid w:val="00E02B20"/>
    <w:rsid w:val="00E02B40"/>
    <w:rsid w:val="00E02E59"/>
    <w:rsid w:val="00E03274"/>
    <w:rsid w:val="00E0342F"/>
    <w:rsid w:val="00E03586"/>
    <w:rsid w:val="00E035B6"/>
    <w:rsid w:val="00E03864"/>
    <w:rsid w:val="00E03902"/>
    <w:rsid w:val="00E03981"/>
    <w:rsid w:val="00E03A12"/>
    <w:rsid w:val="00E03C0E"/>
    <w:rsid w:val="00E03D0C"/>
    <w:rsid w:val="00E03FFE"/>
    <w:rsid w:val="00E04078"/>
    <w:rsid w:val="00E04382"/>
    <w:rsid w:val="00E04399"/>
    <w:rsid w:val="00E045F7"/>
    <w:rsid w:val="00E04610"/>
    <w:rsid w:val="00E04ABF"/>
    <w:rsid w:val="00E04B30"/>
    <w:rsid w:val="00E04C3F"/>
    <w:rsid w:val="00E04DD4"/>
    <w:rsid w:val="00E050EE"/>
    <w:rsid w:val="00E0512E"/>
    <w:rsid w:val="00E05409"/>
    <w:rsid w:val="00E05422"/>
    <w:rsid w:val="00E0553D"/>
    <w:rsid w:val="00E05BB6"/>
    <w:rsid w:val="00E05D37"/>
    <w:rsid w:val="00E0608F"/>
    <w:rsid w:val="00E0641A"/>
    <w:rsid w:val="00E06553"/>
    <w:rsid w:val="00E06B2C"/>
    <w:rsid w:val="00E06EE3"/>
    <w:rsid w:val="00E072B1"/>
    <w:rsid w:val="00E07945"/>
    <w:rsid w:val="00E07E53"/>
    <w:rsid w:val="00E10247"/>
    <w:rsid w:val="00E10267"/>
    <w:rsid w:val="00E103AC"/>
    <w:rsid w:val="00E1077F"/>
    <w:rsid w:val="00E107E1"/>
    <w:rsid w:val="00E109BF"/>
    <w:rsid w:val="00E11404"/>
    <w:rsid w:val="00E1151A"/>
    <w:rsid w:val="00E116B9"/>
    <w:rsid w:val="00E11B68"/>
    <w:rsid w:val="00E11EA5"/>
    <w:rsid w:val="00E121A5"/>
    <w:rsid w:val="00E12295"/>
    <w:rsid w:val="00E1231E"/>
    <w:rsid w:val="00E126B3"/>
    <w:rsid w:val="00E12707"/>
    <w:rsid w:val="00E12A10"/>
    <w:rsid w:val="00E12A91"/>
    <w:rsid w:val="00E12AE6"/>
    <w:rsid w:val="00E12FE9"/>
    <w:rsid w:val="00E130EC"/>
    <w:rsid w:val="00E13624"/>
    <w:rsid w:val="00E13BE8"/>
    <w:rsid w:val="00E13C74"/>
    <w:rsid w:val="00E13E44"/>
    <w:rsid w:val="00E13F05"/>
    <w:rsid w:val="00E13F90"/>
    <w:rsid w:val="00E141BE"/>
    <w:rsid w:val="00E1420A"/>
    <w:rsid w:val="00E14562"/>
    <w:rsid w:val="00E14D69"/>
    <w:rsid w:val="00E15034"/>
    <w:rsid w:val="00E1503F"/>
    <w:rsid w:val="00E1526A"/>
    <w:rsid w:val="00E152E0"/>
    <w:rsid w:val="00E153B7"/>
    <w:rsid w:val="00E15660"/>
    <w:rsid w:val="00E16118"/>
    <w:rsid w:val="00E1642E"/>
    <w:rsid w:val="00E16805"/>
    <w:rsid w:val="00E17081"/>
    <w:rsid w:val="00E1710A"/>
    <w:rsid w:val="00E17617"/>
    <w:rsid w:val="00E1769E"/>
    <w:rsid w:val="00E176F3"/>
    <w:rsid w:val="00E17911"/>
    <w:rsid w:val="00E17934"/>
    <w:rsid w:val="00E17E94"/>
    <w:rsid w:val="00E20111"/>
    <w:rsid w:val="00E203EF"/>
    <w:rsid w:val="00E20658"/>
    <w:rsid w:val="00E206DE"/>
    <w:rsid w:val="00E2070C"/>
    <w:rsid w:val="00E2073A"/>
    <w:rsid w:val="00E20BFC"/>
    <w:rsid w:val="00E20C45"/>
    <w:rsid w:val="00E21078"/>
    <w:rsid w:val="00E21088"/>
    <w:rsid w:val="00E212AA"/>
    <w:rsid w:val="00E212DB"/>
    <w:rsid w:val="00E213C4"/>
    <w:rsid w:val="00E215CF"/>
    <w:rsid w:val="00E21AB4"/>
    <w:rsid w:val="00E21C7C"/>
    <w:rsid w:val="00E22050"/>
    <w:rsid w:val="00E2218B"/>
    <w:rsid w:val="00E22212"/>
    <w:rsid w:val="00E22A1F"/>
    <w:rsid w:val="00E22B19"/>
    <w:rsid w:val="00E22D52"/>
    <w:rsid w:val="00E22FD4"/>
    <w:rsid w:val="00E235FA"/>
    <w:rsid w:val="00E2373E"/>
    <w:rsid w:val="00E238AE"/>
    <w:rsid w:val="00E23E6F"/>
    <w:rsid w:val="00E240A0"/>
    <w:rsid w:val="00E242E4"/>
    <w:rsid w:val="00E24498"/>
    <w:rsid w:val="00E2466D"/>
    <w:rsid w:val="00E24A94"/>
    <w:rsid w:val="00E24BDC"/>
    <w:rsid w:val="00E2505E"/>
    <w:rsid w:val="00E253C9"/>
    <w:rsid w:val="00E25498"/>
    <w:rsid w:val="00E25AA1"/>
    <w:rsid w:val="00E25C41"/>
    <w:rsid w:val="00E25D71"/>
    <w:rsid w:val="00E25DCA"/>
    <w:rsid w:val="00E25DFF"/>
    <w:rsid w:val="00E26185"/>
    <w:rsid w:val="00E2639F"/>
    <w:rsid w:val="00E26523"/>
    <w:rsid w:val="00E2659F"/>
    <w:rsid w:val="00E26BE7"/>
    <w:rsid w:val="00E26DC8"/>
    <w:rsid w:val="00E26DE3"/>
    <w:rsid w:val="00E26FE5"/>
    <w:rsid w:val="00E27082"/>
    <w:rsid w:val="00E2733D"/>
    <w:rsid w:val="00E273B2"/>
    <w:rsid w:val="00E2746C"/>
    <w:rsid w:val="00E2754A"/>
    <w:rsid w:val="00E2771B"/>
    <w:rsid w:val="00E27A31"/>
    <w:rsid w:val="00E27D3A"/>
    <w:rsid w:val="00E27F2F"/>
    <w:rsid w:val="00E27F60"/>
    <w:rsid w:val="00E27FB3"/>
    <w:rsid w:val="00E304DB"/>
    <w:rsid w:val="00E30924"/>
    <w:rsid w:val="00E3092F"/>
    <w:rsid w:val="00E30B4B"/>
    <w:rsid w:val="00E30B9A"/>
    <w:rsid w:val="00E30C6B"/>
    <w:rsid w:val="00E30ED6"/>
    <w:rsid w:val="00E30FA6"/>
    <w:rsid w:val="00E31354"/>
    <w:rsid w:val="00E313E2"/>
    <w:rsid w:val="00E316B3"/>
    <w:rsid w:val="00E31BC3"/>
    <w:rsid w:val="00E31F08"/>
    <w:rsid w:val="00E320F2"/>
    <w:rsid w:val="00E32505"/>
    <w:rsid w:val="00E32EAA"/>
    <w:rsid w:val="00E32ED5"/>
    <w:rsid w:val="00E32F22"/>
    <w:rsid w:val="00E33875"/>
    <w:rsid w:val="00E33C03"/>
    <w:rsid w:val="00E33C15"/>
    <w:rsid w:val="00E33DB6"/>
    <w:rsid w:val="00E33DE5"/>
    <w:rsid w:val="00E33FAC"/>
    <w:rsid w:val="00E3400A"/>
    <w:rsid w:val="00E3407B"/>
    <w:rsid w:val="00E3411E"/>
    <w:rsid w:val="00E3413A"/>
    <w:rsid w:val="00E348B4"/>
    <w:rsid w:val="00E34C64"/>
    <w:rsid w:val="00E35087"/>
    <w:rsid w:val="00E35362"/>
    <w:rsid w:val="00E353F9"/>
    <w:rsid w:val="00E35467"/>
    <w:rsid w:val="00E35728"/>
    <w:rsid w:val="00E359C9"/>
    <w:rsid w:val="00E35A3C"/>
    <w:rsid w:val="00E35A5D"/>
    <w:rsid w:val="00E35AFB"/>
    <w:rsid w:val="00E35C61"/>
    <w:rsid w:val="00E35D05"/>
    <w:rsid w:val="00E35F91"/>
    <w:rsid w:val="00E35FA0"/>
    <w:rsid w:val="00E3604D"/>
    <w:rsid w:val="00E365FC"/>
    <w:rsid w:val="00E3676E"/>
    <w:rsid w:val="00E367E3"/>
    <w:rsid w:val="00E36859"/>
    <w:rsid w:val="00E36872"/>
    <w:rsid w:val="00E36978"/>
    <w:rsid w:val="00E36D5E"/>
    <w:rsid w:val="00E37046"/>
    <w:rsid w:val="00E37211"/>
    <w:rsid w:val="00E372AF"/>
    <w:rsid w:val="00E373EF"/>
    <w:rsid w:val="00E37573"/>
    <w:rsid w:val="00E375B7"/>
    <w:rsid w:val="00E376AC"/>
    <w:rsid w:val="00E377E1"/>
    <w:rsid w:val="00E3781F"/>
    <w:rsid w:val="00E37829"/>
    <w:rsid w:val="00E378A9"/>
    <w:rsid w:val="00E37958"/>
    <w:rsid w:val="00E37D6A"/>
    <w:rsid w:val="00E37FB5"/>
    <w:rsid w:val="00E400F3"/>
    <w:rsid w:val="00E4092A"/>
    <w:rsid w:val="00E4156A"/>
    <w:rsid w:val="00E415A4"/>
    <w:rsid w:val="00E41976"/>
    <w:rsid w:val="00E41E1D"/>
    <w:rsid w:val="00E420BE"/>
    <w:rsid w:val="00E42216"/>
    <w:rsid w:val="00E42446"/>
    <w:rsid w:val="00E425F8"/>
    <w:rsid w:val="00E42DF8"/>
    <w:rsid w:val="00E432DA"/>
    <w:rsid w:val="00E4334E"/>
    <w:rsid w:val="00E436E7"/>
    <w:rsid w:val="00E4372D"/>
    <w:rsid w:val="00E43C49"/>
    <w:rsid w:val="00E43CF6"/>
    <w:rsid w:val="00E44228"/>
    <w:rsid w:val="00E4423F"/>
    <w:rsid w:val="00E442DC"/>
    <w:rsid w:val="00E4439E"/>
    <w:rsid w:val="00E44679"/>
    <w:rsid w:val="00E44A97"/>
    <w:rsid w:val="00E44C74"/>
    <w:rsid w:val="00E44F6D"/>
    <w:rsid w:val="00E45025"/>
    <w:rsid w:val="00E450E4"/>
    <w:rsid w:val="00E452FC"/>
    <w:rsid w:val="00E45893"/>
    <w:rsid w:val="00E4589E"/>
    <w:rsid w:val="00E45D90"/>
    <w:rsid w:val="00E45DF7"/>
    <w:rsid w:val="00E46046"/>
    <w:rsid w:val="00E4611A"/>
    <w:rsid w:val="00E46217"/>
    <w:rsid w:val="00E4624A"/>
    <w:rsid w:val="00E46579"/>
    <w:rsid w:val="00E46679"/>
    <w:rsid w:val="00E469D6"/>
    <w:rsid w:val="00E46B01"/>
    <w:rsid w:val="00E46E8A"/>
    <w:rsid w:val="00E47327"/>
    <w:rsid w:val="00E474FB"/>
    <w:rsid w:val="00E475FE"/>
    <w:rsid w:val="00E47962"/>
    <w:rsid w:val="00E479B2"/>
    <w:rsid w:val="00E47B15"/>
    <w:rsid w:val="00E47BFE"/>
    <w:rsid w:val="00E47C42"/>
    <w:rsid w:val="00E47C83"/>
    <w:rsid w:val="00E47D46"/>
    <w:rsid w:val="00E500C2"/>
    <w:rsid w:val="00E500C4"/>
    <w:rsid w:val="00E50152"/>
    <w:rsid w:val="00E50282"/>
    <w:rsid w:val="00E503FA"/>
    <w:rsid w:val="00E50643"/>
    <w:rsid w:val="00E506D0"/>
    <w:rsid w:val="00E50888"/>
    <w:rsid w:val="00E50D7D"/>
    <w:rsid w:val="00E50D82"/>
    <w:rsid w:val="00E50E5F"/>
    <w:rsid w:val="00E510C3"/>
    <w:rsid w:val="00E51181"/>
    <w:rsid w:val="00E512C5"/>
    <w:rsid w:val="00E5135A"/>
    <w:rsid w:val="00E51703"/>
    <w:rsid w:val="00E51DC6"/>
    <w:rsid w:val="00E51F3F"/>
    <w:rsid w:val="00E52277"/>
    <w:rsid w:val="00E523FE"/>
    <w:rsid w:val="00E52474"/>
    <w:rsid w:val="00E52646"/>
    <w:rsid w:val="00E5284F"/>
    <w:rsid w:val="00E52D69"/>
    <w:rsid w:val="00E532A6"/>
    <w:rsid w:val="00E533AE"/>
    <w:rsid w:val="00E534A0"/>
    <w:rsid w:val="00E5377C"/>
    <w:rsid w:val="00E53B09"/>
    <w:rsid w:val="00E53C54"/>
    <w:rsid w:val="00E540EB"/>
    <w:rsid w:val="00E5425B"/>
    <w:rsid w:val="00E5431A"/>
    <w:rsid w:val="00E544FE"/>
    <w:rsid w:val="00E545B0"/>
    <w:rsid w:val="00E546E3"/>
    <w:rsid w:val="00E54723"/>
    <w:rsid w:val="00E5497B"/>
    <w:rsid w:val="00E55288"/>
    <w:rsid w:val="00E5537A"/>
    <w:rsid w:val="00E55876"/>
    <w:rsid w:val="00E55892"/>
    <w:rsid w:val="00E55A95"/>
    <w:rsid w:val="00E55ACC"/>
    <w:rsid w:val="00E5618B"/>
    <w:rsid w:val="00E5638C"/>
    <w:rsid w:val="00E565BC"/>
    <w:rsid w:val="00E5679B"/>
    <w:rsid w:val="00E56C74"/>
    <w:rsid w:val="00E56D9F"/>
    <w:rsid w:val="00E56F92"/>
    <w:rsid w:val="00E57034"/>
    <w:rsid w:val="00E5703F"/>
    <w:rsid w:val="00E5721E"/>
    <w:rsid w:val="00E573A0"/>
    <w:rsid w:val="00E5784C"/>
    <w:rsid w:val="00E5791C"/>
    <w:rsid w:val="00E57FAD"/>
    <w:rsid w:val="00E60238"/>
    <w:rsid w:val="00E6046F"/>
    <w:rsid w:val="00E6094A"/>
    <w:rsid w:val="00E60C3A"/>
    <w:rsid w:val="00E60E7B"/>
    <w:rsid w:val="00E613A7"/>
    <w:rsid w:val="00E6156B"/>
    <w:rsid w:val="00E6170E"/>
    <w:rsid w:val="00E61721"/>
    <w:rsid w:val="00E617CE"/>
    <w:rsid w:val="00E61828"/>
    <w:rsid w:val="00E61E94"/>
    <w:rsid w:val="00E61F99"/>
    <w:rsid w:val="00E6236A"/>
    <w:rsid w:val="00E62652"/>
    <w:rsid w:val="00E6272E"/>
    <w:rsid w:val="00E629C5"/>
    <w:rsid w:val="00E62C8D"/>
    <w:rsid w:val="00E62E25"/>
    <w:rsid w:val="00E62E2F"/>
    <w:rsid w:val="00E62E84"/>
    <w:rsid w:val="00E634DD"/>
    <w:rsid w:val="00E63507"/>
    <w:rsid w:val="00E63AA3"/>
    <w:rsid w:val="00E63BA7"/>
    <w:rsid w:val="00E63D99"/>
    <w:rsid w:val="00E63DAA"/>
    <w:rsid w:val="00E63E5E"/>
    <w:rsid w:val="00E640DD"/>
    <w:rsid w:val="00E645BE"/>
    <w:rsid w:val="00E646D4"/>
    <w:rsid w:val="00E64894"/>
    <w:rsid w:val="00E64B46"/>
    <w:rsid w:val="00E64D46"/>
    <w:rsid w:val="00E64F61"/>
    <w:rsid w:val="00E65144"/>
    <w:rsid w:val="00E6516B"/>
    <w:rsid w:val="00E651C3"/>
    <w:rsid w:val="00E65295"/>
    <w:rsid w:val="00E65615"/>
    <w:rsid w:val="00E6563F"/>
    <w:rsid w:val="00E65913"/>
    <w:rsid w:val="00E661C3"/>
    <w:rsid w:val="00E663BC"/>
    <w:rsid w:val="00E6641E"/>
    <w:rsid w:val="00E66630"/>
    <w:rsid w:val="00E666C2"/>
    <w:rsid w:val="00E66874"/>
    <w:rsid w:val="00E66A66"/>
    <w:rsid w:val="00E66A9F"/>
    <w:rsid w:val="00E66E2A"/>
    <w:rsid w:val="00E672D7"/>
    <w:rsid w:val="00E67794"/>
    <w:rsid w:val="00E67D1A"/>
    <w:rsid w:val="00E67E06"/>
    <w:rsid w:val="00E67F19"/>
    <w:rsid w:val="00E701A2"/>
    <w:rsid w:val="00E70982"/>
    <w:rsid w:val="00E70E09"/>
    <w:rsid w:val="00E712E4"/>
    <w:rsid w:val="00E712FE"/>
    <w:rsid w:val="00E71511"/>
    <w:rsid w:val="00E71C57"/>
    <w:rsid w:val="00E71D11"/>
    <w:rsid w:val="00E71D1F"/>
    <w:rsid w:val="00E720A3"/>
    <w:rsid w:val="00E722B3"/>
    <w:rsid w:val="00E72448"/>
    <w:rsid w:val="00E72650"/>
    <w:rsid w:val="00E72B50"/>
    <w:rsid w:val="00E73167"/>
    <w:rsid w:val="00E731F4"/>
    <w:rsid w:val="00E733F6"/>
    <w:rsid w:val="00E737FE"/>
    <w:rsid w:val="00E73A0C"/>
    <w:rsid w:val="00E73FA9"/>
    <w:rsid w:val="00E74082"/>
    <w:rsid w:val="00E74244"/>
    <w:rsid w:val="00E74608"/>
    <w:rsid w:val="00E74C83"/>
    <w:rsid w:val="00E750C9"/>
    <w:rsid w:val="00E753D0"/>
    <w:rsid w:val="00E753F8"/>
    <w:rsid w:val="00E75900"/>
    <w:rsid w:val="00E75F55"/>
    <w:rsid w:val="00E760E3"/>
    <w:rsid w:val="00E762BC"/>
    <w:rsid w:val="00E76479"/>
    <w:rsid w:val="00E76C91"/>
    <w:rsid w:val="00E770BA"/>
    <w:rsid w:val="00E7715B"/>
    <w:rsid w:val="00E771B2"/>
    <w:rsid w:val="00E77486"/>
    <w:rsid w:val="00E7786B"/>
    <w:rsid w:val="00E77C88"/>
    <w:rsid w:val="00E80061"/>
    <w:rsid w:val="00E805B9"/>
    <w:rsid w:val="00E805E6"/>
    <w:rsid w:val="00E8072D"/>
    <w:rsid w:val="00E80777"/>
    <w:rsid w:val="00E808F3"/>
    <w:rsid w:val="00E80CF4"/>
    <w:rsid w:val="00E80E1F"/>
    <w:rsid w:val="00E81263"/>
    <w:rsid w:val="00E81295"/>
    <w:rsid w:val="00E812FD"/>
    <w:rsid w:val="00E81527"/>
    <w:rsid w:val="00E81806"/>
    <w:rsid w:val="00E819C3"/>
    <w:rsid w:val="00E81B90"/>
    <w:rsid w:val="00E81C56"/>
    <w:rsid w:val="00E81D44"/>
    <w:rsid w:val="00E81DBA"/>
    <w:rsid w:val="00E82083"/>
    <w:rsid w:val="00E820EE"/>
    <w:rsid w:val="00E8219A"/>
    <w:rsid w:val="00E8222D"/>
    <w:rsid w:val="00E829AA"/>
    <w:rsid w:val="00E82CC5"/>
    <w:rsid w:val="00E82D8C"/>
    <w:rsid w:val="00E82DA2"/>
    <w:rsid w:val="00E83234"/>
    <w:rsid w:val="00E83E18"/>
    <w:rsid w:val="00E844DD"/>
    <w:rsid w:val="00E8466F"/>
    <w:rsid w:val="00E84A03"/>
    <w:rsid w:val="00E84BEB"/>
    <w:rsid w:val="00E84C19"/>
    <w:rsid w:val="00E84D6B"/>
    <w:rsid w:val="00E84ED1"/>
    <w:rsid w:val="00E8517B"/>
    <w:rsid w:val="00E85752"/>
    <w:rsid w:val="00E85D0F"/>
    <w:rsid w:val="00E85E0C"/>
    <w:rsid w:val="00E85F60"/>
    <w:rsid w:val="00E8613E"/>
    <w:rsid w:val="00E863DC"/>
    <w:rsid w:val="00E864D2"/>
    <w:rsid w:val="00E86547"/>
    <w:rsid w:val="00E868C2"/>
    <w:rsid w:val="00E86A9F"/>
    <w:rsid w:val="00E8703E"/>
    <w:rsid w:val="00E87234"/>
    <w:rsid w:val="00E873DA"/>
    <w:rsid w:val="00E87601"/>
    <w:rsid w:val="00E87653"/>
    <w:rsid w:val="00E87CB0"/>
    <w:rsid w:val="00E87D68"/>
    <w:rsid w:val="00E90465"/>
    <w:rsid w:val="00E90B73"/>
    <w:rsid w:val="00E90B86"/>
    <w:rsid w:val="00E90C01"/>
    <w:rsid w:val="00E91543"/>
    <w:rsid w:val="00E91647"/>
    <w:rsid w:val="00E9174A"/>
    <w:rsid w:val="00E91899"/>
    <w:rsid w:val="00E91AF7"/>
    <w:rsid w:val="00E91EEC"/>
    <w:rsid w:val="00E920B0"/>
    <w:rsid w:val="00E92A6B"/>
    <w:rsid w:val="00E92D2E"/>
    <w:rsid w:val="00E93182"/>
    <w:rsid w:val="00E934DD"/>
    <w:rsid w:val="00E93561"/>
    <w:rsid w:val="00E936EB"/>
    <w:rsid w:val="00E93992"/>
    <w:rsid w:val="00E93E34"/>
    <w:rsid w:val="00E93FE0"/>
    <w:rsid w:val="00E93FEB"/>
    <w:rsid w:val="00E942D7"/>
    <w:rsid w:val="00E94352"/>
    <w:rsid w:val="00E946DD"/>
    <w:rsid w:val="00E94788"/>
    <w:rsid w:val="00E94DD5"/>
    <w:rsid w:val="00E94EAA"/>
    <w:rsid w:val="00E94EFB"/>
    <w:rsid w:val="00E94FB8"/>
    <w:rsid w:val="00E9519E"/>
    <w:rsid w:val="00E956A1"/>
    <w:rsid w:val="00E958E4"/>
    <w:rsid w:val="00E95C09"/>
    <w:rsid w:val="00E9628E"/>
    <w:rsid w:val="00E9658A"/>
    <w:rsid w:val="00E96916"/>
    <w:rsid w:val="00E96A6F"/>
    <w:rsid w:val="00E96BEE"/>
    <w:rsid w:val="00E96E7B"/>
    <w:rsid w:val="00E97055"/>
    <w:rsid w:val="00E970EE"/>
    <w:rsid w:val="00E9739C"/>
    <w:rsid w:val="00E97406"/>
    <w:rsid w:val="00E97554"/>
    <w:rsid w:val="00E9787A"/>
    <w:rsid w:val="00E97902"/>
    <w:rsid w:val="00E97F95"/>
    <w:rsid w:val="00EA02B3"/>
    <w:rsid w:val="00EA03C8"/>
    <w:rsid w:val="00EA054D"/>
    <w:rsid w:val="00EA0780"/>
    <w:rsid w:val="00EA092B"/>
    <w:rsid w:val="00EA0DFC"/>
    <w:rsid w:val="00EA12F0"/>
    <w:rsid w:val="00EA13F3"/>
    <w:rsid w:val="00EA1759"/>
    <w:rsid w:val="00EA19AB"/>
    <w:rsid w:val="00EA1AF7"/>
    <w:rsid w:val="00EA1DB1"/>
    <w:rsid w:val="00EA1F8B"/>
    <w:rsid w:val="00EA214E"/>
    <w:rsid w:val="00EA247C"/>
    <w:rsid w:val="00EA2C83"/>
    <w:rsid w:val="00EA3037"/>
    <w:rsid w:val="00EA30F8"/>
    <w:rsid w:val="00EA317E"/>
    <w:rsid w:val="00EA325D"/>
    <w:rsid w:val="00EA3933"/>
    <w:rsid w:val="00EA3985"/>
    <w:rsid w:val="00EA3CB2"/>
    <w:rsid w:val="00EA3D64"/>
    <w:rsid w:val="00EA40F3"/>
    <w:rsid w:val="00EA42AD"/>
    <w:rsid w:val="00EA4488"/>
    <w:rsid w:val="00EA44BF"/>
    <w:rsid w:val="00EA4E92"/>
    <w:rsid w:val="00EA4E9A"/>
    <w:rsid w:val="00EA5002"/>
    <w:rsid w:val="00EA5216"/>
    <w:rsid w:val="00EA5552"/>
    <w:rsid w:val="00EA5C8E"/>
    <w:rsid w:val="00EA5EB6"/>
    <w:rsid w:val="00EA5FE1"/>
    <w:rsid w:val="00EA60E4"/>
    <w:rsid w:val="00EA6223"/>
    <w:rsid w:val="00EA6268"/>
    <w:rsid w:val="00EA65F8"/>
    <w:rsid w:val="00EA670E"/>
    <w:rsid w:val="00EA6806"/>
    <w:rsid w:val="00EA68AC"/>
    <w:rsid w:val="00EA694C"/>
    <w:rsid w:val="00EA6954"/>
    <w:rsid w:val="00EA6B91"/>
    <w:rsid w:val="00EA6C43"/>
    <w:rsid w:val="00EA7052"/>
    <w:rsid w:val="00EA728F"/>
    <w:rsid w:val="00EA7B32"/>
    <w:rsid w:val="00EB0108"/>
    <w:rsid w:val="00EB0393"/>
    <w:rsid w:val="00EB08CA"/>
    <w:rsid w:val="00EB092B"/>
    <w:rsid w:val="00EB0EEF"/>
    <w:rsid w:val="00EB0F1E"/>
    <w:rsid w:val="00EB0F21"/>
    <w:rsid w:val="00EB10A9"/>
    <w:rsid w:val="00EB1170"/>
    <w:rsid w:val="00EB117C"/>
    <w:rsid w:val="00EB1617"/>
    <w:rsid w:val="00EB1736"/>
    <w:rsid w:val="00EB1760"/>
    <w:rsid w:val="00EB1FF9"/>
    <w:rsid w:val="00EB20A5"/>
    <w:rsid w:val="00EB213C"/>
    <w:rsid w:val="00EB21BA"/>
    <w:rsid w:val="00EB2667"/>
    <w:rsid w:val="00EB271F"/>
    <w:rsid w:val="00EB2E36"/>
    <w:rsid w:val="00EB3502"/>
    <w:rsid w:val="00EB3676"/>
    <w:rsid w:val="00EB3D87"/>
    <w:rsid w:val="00EB3E46"/>
    <w:rsid w:val="00EB41D9"/>
    <w:rsid w:val="00EB449A"/>
    <w:rsid w:val="00EB4AE0"/>
    <w:rsid w:val="00EB4E04"/>
    <w:rsid w:val="00EB50B5"/>
    <w:rsid w:val="00EB51F2"/>
    <w:rsid w:val="00EB5203"/>
    <w:rsid w:val="00EB5485"/>
    <w:rsid w:val="00EB55AC"/>
    <w:rsid w:val="00EB560B"/>
    <w:rsid w:val="00EB57B8"/>
    <w:rsid w:val="00EB59DC"/>
    <w:rsid w:val="00EB5E12"/>
    <w:rsid w:val="00EB6016"/>
    <w:rsid w:val="00EB6316"/>
    <w:rsid w:val="00EB6CF9"/>
    <w:rsid w:val="00EB6EFC"/>
    <w:rsid w:val="00EB6F51"/>
    <w:rsid w:val="00EB709E"/>
    <w:rsid w:val="00EB7127"/>
    <w:rsid w:val="00EB71AF"/>
    <w:rsid w:val="00EB72E3"/>
    <w:rsid w:val="00EB78B2"/>
    <w:rsid w:val="00EB7B03"/>
    <w:rsid w:val="00EB7B51"/>
    <w:rsid w:val="00EB7D16"/>
    <w:rsid w:val="00EB7DE7"/>
    <w:rsid w:val="00EC011B"/>
    <w:rsid w:val="00EC01EC"/>
    <w:rsid w:val="00EC03D9"/>
    <w:rsid w:val="00EC0543"/>
    <w:rsid w:val="00EC0582"/>
    <w:rsid w:val="00EC05A4"/>
    <w:rsid w:val="00EC06E0"/>
    <w:rsid w:val="00EC0944"/>
    <w:rsid w:val="00EC09C5"/>
    <w:rsid w:val="00EC0A7C"/>
    <w:rsid w:val="00EC0B23"/>
    <w:rsid w:val="00EC1B68"/>
    <w:rsid w:val="00EC1DA7"/>
    <w:rsid w:val="00EC1DD4"/>
    <w:rsid w:val="00EC1EA0"/>
    <w:rsid w:val="00EC23E3"/>
    <w:rsid w:val="00EC27D0"/>
    <w:rsid w:val="00EC2D4B"/>
    <w:rsid w:val="00EC3205"/>
    <w:rsid w:val="00EC3663"/>
    <w:rsid w:val="00EC38AB"/>
    <w:rsid w:val="00EC3BF8"/>
    <w:rsid w:val="00EC3F3E"/>
    <w:rsid w:val="00EC402D"/>
    <w:rsid w:val="00EC43D3"/>
    <w:rsid w:val="00EC4582"/>
    <w:rsid w:val="00EC49A5"/>
    <w:rsid w:val="00EC4B2F"/>
    <w:rsid w:val="00EC4F3D"/>
    <w:rsid w:val="00EC4FB0"/>
    <w:rsid w:val="00EC52EC"/>
    <w:rsid w:val="00EC54C0"/>
    <w:rsid w:val="00EC566B"/>
    <w:rsid w:val="00EC5755"/>
    <w:rsid w:val="00EC58CC"/>
    <w:rsid w:val="00EC5F12"/>
    <w:rsid w:val="00EC61C2"/>
    <w:rsid w:val="00EC6334"/>
    <w:rsid w:val="00EC65A0"/>
    <w:rsid w:val="00EC6606"/>
    <w:rsid w:val="00EC663B"/>
    <w:rsid w:val="00EC67F2"/>
    <w:rsid w:val="00EC697C"/>
    <w:rsid w:val="00EC6A0A"/>
    <w:rsid w:val="00EC6CE0"/>
    <w:rsid w:val="00EC6E98"/>
    <w:rsid w:val="00EC7085"/>
    <w:rsid w:val="00EC7142"/>
    <w:rsid w:val="00EC7235"/>
    <w:rsid w:val="00EC7399"/>
    <w:rsid w:val="00EC7423"/>
    <w:rsid w:val="00EC744D"/>
    <w:rsid w:val="00EC756F"/>
    <w:rsid w:val="00EC774E"/>
    <w:rsid w:val="00EC778A"/>
    <w:rsid w:val="00EC7967"/>
    <w:rsid w:val="00EC7F2C"/>
    <w:rsid w:val="00ED0390"/>
    <w:rsid w:val="00ED07AA"/>
    <w:rsid w:val="00ED086E"/>
    <w:rsid w:val="00ED0919"/>
    <w:rsid w:val="00ED0D87"/>
    <w:rsid w:val="00ED13DA"/>
    <w:rsid w:val="00ED13E3"/>
    <w:rsid w:val="00ED1A39"/>
    <w:rsid w:val="00ED1D07"/>
    <w:rsid w:val="00ED1D4C"/>
    <w:rsid w:val="00ED2141"/>
    <w:rsid w:val="00ED23B6"/>
    <w:rsid w:val="00ED2423"/>
    <w:rsid w:val="00ED2493"/>
    <w:rsid w:val="00ED296F"/>
    <w:rsid w:val="00ED2BCB"/>
    <w:rsid w:val="00ED2F86"/>
    <w:rsid w:val="00ED3164"/>
    <w:rsid w:val="00ED3199"/>
    <w:rsid w:val="00ED33C2"/>
    <w:rsid w:val="00ED34E4"/>
    <w:rsid w:val="00ED3797"/>
    <w:rsid w:val="00ED386A"/>
    <w:rsid w:val="00ED38FB"/>
    <w:rsid w:val="00ED3932"/>
    <w:rsid w:val="00ED3993"/>
    <w:rsid w:val="00ED3B2E"/>
    <w:rsid w:val="00ED3B61"/>
    <w:rsid w:val="00ED3E7A"/>
    <w:rsid w:val="00ED4163"/>
    <w:rsid w:val="00ED44A6"/>
    <w:rsid w:val="00ED47F2"/>
    <w:rsid w:val="00ED4B80"/>
    <w:rsid w:val="00ED4C6B"/>
    <w:rsid w:val="00ED4E2A"/>
    <w:rsid w:val="00ED4E39"/>
    <w:rsid w:val="00ED5538"/>
    <w:rsid w:val="00ED5679"/>
    <w:rsid w:val="00ED5BAC"/>
    <w:rsid w:val="00ED5D07"/>
    <w:rsid w:val="00ED5DE2"/>
    <w:rsid w:val="00ED648C"/>
    <w:rsid w:val="00ED648D"/>
    <w:rsid w:val="00ED66D5"/>
    <w:rsid w:val="00ED69FE"/>
    <w:rsid w:val="00ED6CF3"/>
    <w:rsid w:val="00ED6CF4"/>
    <w:rsid w:val="00ED6DB2"/>
    <w:rsid w:val="00ED6E99"/>
    <w:rsid w:val="00ED77F3"/>
    <w:rsid w:val="00ED7A30"/>
    <w:rsid w:val="00ED7AD6"/>
    <w:rsid w:val="00ED7EBA"/>
    <w:rsid w:val="00ED7FC3"/>
    <w:rsid w:val="00EE05DE"/>
    <w:rsid w:val="00EE07CD"/>
    <w:rsid w:val="00EE0987"/>
    <w:rsid w:val="00EE0D90"/>
    <w:rsid w:val="00EE0DCB"/>
    <w:rsid w:val="00EE106F"/>
    <w:rsid w:val="00EE139A"/>
    <w:rsid w:val="00EE1431"/>
    <w:rsid w:val="00EE151C"/>
    <w:rsid w:val="00EE1676"/>
    <w:rsid w:val="00EE1AA0"/>
    <w:rsid w:val="00EE1AF4"/>
    <w:rsid w:val="00EE1F04"/>
    <w:rsid w:val="00EE1FAF"/>
    <w:rsid w:val="00EE25AC"/>
    <w:rsid w:val="00EE2AB5"/>
    <w:rsid w:val="00EE2C57"/>
    <w:rsid w:val="00EE2D07"/>
    <w:rsid w:val="00EE2D57"/>
    <w:rsid w:val="00EE2D61"/>
    <w:rsid w:val="00EE2DCE"/>
    <w:rsid w:val="00EE2F81"/>
    <w:rsid w:val="00EE31E7"/>
    <w:rsid w:val="00EE34B7"/>
    <w:rsid w:val="00EE3986"/>
    <w:rsid w:val="00EE3A8F"/>
    <w:rsid w:val="00EE3C13"/>
    <w:rsid w:val="00EE408B"/>
    <w:rsid w:val="00EE4339"/>
    <w:rsid w:val="00EE4D91"/>
    <w:rsid w:val="00EE53CC"/>
    <w:rsid w:val="00EE548F"/>
    <w:rsid w:val="00EE55EA"/>
    <w:rsid w:val="00EE5B49"/>
    <w:rsid w:val="00EE5BA8"/>
    <w:rsid w:val="00EE5CE8"/>
    <w:rsid w:val="00EE5EEC"/>
    <w:rsid w:val="00EE60C2"/>
    <w:rsid w:val="00EE6101"/>
    <w:rsid w:val="00EE613C"/>
    <w:rsid w:val="00EE63E9"/>
    <w:rsid w:val="00EE6529"/>
    <w:rsid w:val="00EE6886"/>
    <w:rsid w:val="00EE68B2"/>
    <w:rsid w:val="00EE6D2A"/>
    <w:rsid w:val="00EE6EC4"/>
    <w:rsid w:val="00EE758B"/>
    <w:rsid w:val="00EE75BB"/>
    <w:rsid w:val="00EE7D76"/>
    <w:rsid w:val="00EE7EC0"/>
    <w:rsid w:val="00EE7F31"/>
    <w:rsid w:val="00EF0087"/>
    <w:rsid w:val="00EF034B"/>
    <w:rsid w:val="00EF043D"/>
    <w:rsid w:val="00EF062A"/>
    <w:rsid w:val="00EF0727"/>
    <w:rsid w:val="00EF0AA8"/>
    <w:rsid w:val="00EF0B1F"/>
    <w:rsid w:val="00EF0D4D"/>
    <w:rsid w:val="00EF1129"/>
    <w:rsid w:val="00EF1A28"/>
    <w:rsid w:val="00EF1FEE"/>
    <w:rsid w:val="00EF2275"/>
    <w:rsid w:val="00EF22AE"/>
    <w:rsid w:val="00EF24C6"/>
    <w:rsid w:val="00EF2A6C"/>
    <w:rsid w:val="00EF3136"/>
    <w:rsid w:val="00EF315B"/>
    <w:rsid w:val="00EF3179"/>
    <w:rsid w:val="00EF3502"/>
    <w:rsid w:val="00EF35FA"/>
    <w:rsid w:val="00EF364D"/>
    <w:rsid w:val="00EF36D1"/>
    <w:rsid w:val="00EF3705"/>
    <w:rsid w:val="00EF3822"/>
    <w:rsid w:val="00EF38DA"/>
    <w:rsid w:val="00EF3A2B"/>
    <w:rsid w:val="00EF3A5E"/>
    <w:rsid w:val="00EF3C14"/>
    <w:rsid w:val="00EF3C1A"/>
    <w:rsid w:val="00EF40F3"/>
    <w:rsid w:val="00EF4172"/>
    <w:rsid w:val="00EF4187"/>
    <w:rsid w:val="00EF44A2"/>
    <w:rsid w:val="00EF469C"/>
    <w:rsid w:val="00EF484A"/>
    <w:rsid w:val="00EF4A63"/>
    <w:rsid w:val="00EF4A6D"/>
    <w:rsid w:val="00EF4B3A"/>
    <w:rsid w:val="00EF4C0C"/>
    <w:rsid w:val="00EF572A"/>
    <w:rsid w:val="00EF5760"/>
    <w:rsid w:val="00EF5828"/>
    <w:rsid w:val="00EF5895"/>
    <w:rsid w:val="00EF5A5A"/>
    <w:rsid w:val="00EF5C50"/>
    <w:rsid w:val="00EF5D29"/>
    <w:rsid w:val="00EF5D3A"/>
    <w:rsid w:val="00EF5EE3"/>
    <w:rsid w:val="00EF610A"/>
    <w:rsid w:val="00EF614D"/>
    <w:rsid w:val="00EF6732"/>
    <w:rsid w:val="00EF69B7"/>
    <w:rsid w:val="00EF6DBB"/>
    <w:rsid w:val="00EF70BE"/>
    <w:rsid w:val="00EF767F"/>
    <w:rsid w:val="00EF7A74"/>
    <w:rsid w:val="00EF7C0D"/>
    <w:rsid w:val="00EF7C49"/>
    <w:rsid w:val="00EF7E15"/>
    <w:rsid w:val="00F00122"/>
    <w:rsid w:val="00F0017A"/>
    <w:rsid w:val="00F00435"/>
    <w:rsid w:val="00F00D32"/>
    <w:rsid w:val="00F00E36"/>
    <w:rsid w:val="00F01082"/>
    <w:rsid w:val="00F015AA"/>
    <w:rsid w:val="00F01636"/>
    <w:rsid w:val="00F01770"/>
    <w:rsid w:val="00F018D6"/>
    <w:rsid w:val="00F01972"/>
    <w:rsid w:val="00F019A2"/>
    <w:rsid w:val="00F01D50"/>
    <w:rsid w:val="00F01F13"/>
    <w:rsid w:val="00F01FB5"/>
    <w:rsid w:val="00F02128"/>
    <w:rsid w:val="00F02860"/>
    <w:rsid w:val="00F02BCE"/>
    <w:rsid w:val="00F02C00"/>
    <w:rsid w:val="00F02F02"/>
    <w:rsid w:val="00F03430"/>
    <w:rsid w:val="00F039F3"/>
    <w:rsid w:val="00F04180"/>
    <w:rsid w:val="00F04539"/>
    <w:rsid w:val="00F049ED"/>
    <w:rsid w:val="00F04D26"/>
    <w:rsid w:val="00F04F46"/>
    <w:rsid w:val="00F05602"/>
    <w:rsid w:val="00F0586D"/>
    <w:rsid w:val="00F0589E"/>
    <w:rsid w:val="00F060C9"/>
    <w:rsid w:val="00F06370"/>
    <w:rsid w:val="00F0644D"/>
    <w:rsid w:val="00F06698"/>
    <w:rsid w:val="00F068C5"/>
    <w:rsid w:val="00F068E6"/>
    <w:rsid w:val="00F06BAD"/>
    <w:rsid w:val="00F06C82"/>
    <w:rsid w:val="00F06F4C"/>
    <w:rsid w:val="00F076F0"/>
    <w:rsid w:val="00F079B3"/>
    <w:rsid w:val="00F07FAB"/>
    <w:rsid w:val="00F07FB6"/>
    <w:rsid w:val="00F10059"/>
    <w:rsid w:val="00F1005C"/>
    <w:rsid w:val="00F10315"/>
    <w:rsid w:val="00F103FC"/>
    <w:rsid w:val="00F10963"/>
    <w:rsid w:val="00F10AB8"/>
    <w:rsid w:val="00F10BE7"/>
    <w:rsid w:val="00F10E63"/>
    <w:rsid w:val="00F10F6B"/>
    <w:rsid w:val="00F11853"/>
    <w:rsid w:val="00F11961"/>
    <w:rsid w:val="00F11A59"/>
    <w:rsid w:val="00F11CEA"/>
    <w:rsid w:val="00F11E0B"/>
    <w:rsid w:val="00F11FD3"/>
    <w:rsid w:val="00F120DA"/>
    <w:rsid w:val="00F12B36"/>
    <w:rsid w:val="00F12CAC"/>
    <w:rsid w:val="00F12D53"/>
    <w:rsid w:val="00F13083"/>
    <w:rsid w:val="00F133C8"/>
    <w:rsid w:val="00F133FD"/>
    <w:rsid w:val="00F134AB"/>
    <w:rsid w:val="00F136FD"/>
    <w:rsid w:val="00F1370F"/>
    <w:rsid w:val="00F13A3E"/>
    <w:rsid w:val="00F13A42"/>
    <w:rsid w:val="00F13D23"/>
    <w:rsid w:val="00F141F1"/>
    <w:rsid w:val="00F1439C"/>
    <w:rsid w:val="00F14433"/>
    <w:rsid w:val="00F14859"/>
    <w:rsid w:val="00F14B99"/>
    <w:rsid w:val="00F14E5B"/>
    <w:rsid w:val="00F14F77"/>
    <w:rsid w:val="00F151FF"/>
    <w:rsid w:val="00F15288"/>
    <w:rsid w:val="00F15773"/>
    <w:rsid w:val="00F15A7E"/>
    <w:rsid w:val="00F15B96"/>
    <w:rsid w:val="00F15C64"/>
    <w:rsid w:val="00F15E96"/>
    <w:rsid w:val="00F160D7"/>
    <w:rsid w:val="00F1688B"/>
    <w:rsid w:val="00F16906"/>
    <w:rsid w:val="00F16BD6"/>
    <w:rsid w:val="00F16C27"/>
    <w:rsid w:val="00F174E3"/>
    <w:rsid w:val="00F175D2"/>
    <w:rsid w:val="00F17631"/>
    <w:rsid w:val="00F17656"/>
    <w:rsid w:val="00F1769D"/>
    <w:rsid w:val="00F176AC"/>
    <w:rsid w:val="00F17822"/>
    <w:rsid w:val="00F17A4E"/>
    <w:rsid w:val="00F17D48"/>
    <w:rsid w:val="00F17F42"/>
    <w:rsid w:val="00F2025A"/>
    <w:rsid w:val="00F20336"/>
    <w:rsid w:val="00F2038A"/>
    <w:rsid w:val="00F20578"/>
    <w:rsid w:val="00F20684"/>
    <w:rsid w:val="00F20709"/>
    <w:rsid w:val="00F20BD4"/>
    <w:rsid w:val="00F20E90"/>
    <w:rsid w:val="00F2109F"/>
    <w:rsid w:val="00F21265"/>
    <w:rsid w:val="00F212B2"/>
    <w:rsid w:val="00F2145E"/>
    <w:rsid w:val="00F21AEA"/>
    <w:rsid w:val="00F21BA4"/>
    <w:rsid w:val="00F21CFC"/>
    <w:rsid w:val="00F21E1B"/>
    <w:rsid w:val="00F21FC4"/>
    <w:rsid w:val="00F22513"/>
    <w:rsid w:val="00F22542"/>
    <w:rsid w:val="00F226D1"/>
    <w:rsid w:val="00F22E1E"/>
    <w:rsid w:val="00F22ED6"/>
    <w:rsid w:val="00F22F37"/>
    <w:rsid w:val="00F23009"/>
    <w:rsid w:val="00F230C1"/>
    <w:rsid w:val="00F232E0"/>
    <w:rsid w:val="00F235B7"/>
    <w:rsid w:val="00F238FF"/>
    <w:rsid w:val="00F23A1F"/>
    <w:rsid w:val="00F23AA8"/>
    <w:rsid w:val="00F24066"/>
    <w:rsid w:val="00F242CA"/>
    <w:rsid w:val="00F24793"/>
    <w:rsid w:val="00F24E8F"/>
    <w:rsid w:val="00F2518A"/>
    <w:rsid w:val="00F25574"/>
    <w:rsid w:val="00F25B42"/>
    <w:rsid w:val="00F25D90"/>
    <w:rsid w:val="00F25DDD"/>
    <w:rsid w:val="00F25E87"/>
    <w:rsid w:val="00F25FF2"/>
    <w:rsid w:val="00F260F3"/>
    <w:rsid w:val="00F26684"/>
    <w:rsid w:val="00F2668B"/>
    <w:rsid w:val="00F26D6A"/>
    <w:rsid w:val="00F26F10"/>
    <w:rsid w:val="00F270EA"/>
    <w:rsid w:val="00F27175"/>
    <w:rsid w:val="00F272E0"/>
    <w:rsid w:val="00F273DF"/>
    <w:rsid w:val="00F27DB7"/>
    <w:rsid w:val="00F3020A"/>
    <w:rsid w:val="00F3025B"/>
    <w:rsid w:val="00F3067E"/>
    <w:rsid w:val="00F308A9"/>
    <w:rsid w:val="00F30D37"/>
    <w:rsid w:val="00F30DDE"/>
    <w:rsid w:val="00F30E69"/>
    <w:rsid w:val="00F31919"/>
    <w:rsid w:val="00F3197C"/>
    <w:rsid w:val="00F31B7D"/>
    <w:rsid w:val="00F31D88"/>
    <w:rsid w:val="00F31EF7"/>
    <w:rsid w:val="00F32304"/>
    <w:rsid w:val="00F3239F"/>
    <w:rsid w:val="00F3267E"/>
    <w:rsid w:val="00F3267F"/>
    <w:rsid w:val="00F32682"/>
    <w:rsid w:val="00F32A32"/>
    <w:rsid w:val="00F32ACF"/>
    <w:rsid w:val="00F32B2A"/>
    <w:rsid w:val="00F32CDF"/>
    <w:rsid w:val="00F32ED5"/>
    <w:rsid w:val="00F33047"/>
    <w:rsid w:val="00F33629"/>
    <w:rsid w:val="00F336F8"/>
    <w:rsid w:val="00F338F3"/>
    <w:rsid w:val="00F33CA7"/>
    <w:rsid w:val="00F33DE3"/>
    <w:rsid w:val="00F33F17"/>
    <w:rsid w:val="00F33F97"/>
    <w:rsid w:val="00F34280"/>
    <w:rsid w:val="00F34412"/>
    <w:rsid w:val="00F34496"/>
    <w:rsid w:val="00F34907"/>
    <w:rsid w:val="00F349D7"/>
    <w:rsid w:val="00F34D3E"/>
    <w:rsid w:val="00F35014"/>
    <w:rsid w:val="00F351BC"/>
    <w:rsid w:val="00F35301"/>
    <w:rsid w:val="00F35322"/>
    <w:rsid w:val="00F357DD"/>
    <w:rsid w:val="00F3599F"/>
    <w:rsid w:val="00F35A29"/>
    <w:rsid w:val="00F35A3E"/>
    <w:rsid w:val="00F35D68"/>
    <w:rsid w:val="00F360AF"/>
    <w:rsid w:val="00F3616D"/>
    <w:rsid w:val="00F36322"/>
    <w:rsid w:val="00F36797"/>
    <w:rsid w:val="00F36922"/>
    <w:rsid w:val="00F369F5"/>
    <w:rsid w:val="00F3715C"/>
    <w:rsid w:val="00F372B7"/>
    <w:rsid w:val="00F372F2"/>
    <w:rsid w:val="00F37446"/>
    <w:rsid w:val="00F377C1"/>
    <w:rsid w:val="00F378DC"/>
    <w:rsid w:val="00F37909"/>
    <w:rsid w:val="00F37AAD"/>
    <w:rsid w:val="00F37BB8"/>
    <w:rsid w:val="00F37D31"/>
    <w:rsid w:val="00F40106"/>
    <w:rsid w:val="00F40290"/>
    <w:rsid w:val="00F406EF"/>
    <w:rsid w:val="00F40746"/>
    <w:rsid w:val="00F40D2B"/>
    <w:rsid w:val="00F4125F"/>
    <w:rsid w:val="00F4142C"/>
    <w:rsid w:val="00F414DD"/>
    <w:rsid w:val="00F416A1"/>
    <w:rsid w:val="00F41E18"/>
    <w:rsid w:val="00F421AE"/>
    <w:rsid w:val="00F424A8"/>
    <w:rsid w:val="00F42560"/>
    <w:rsid w:val="00F4256C"/>
    <w:rsid w:val="00F42946"/>
    <w:rsid w:val="00F42B99"/>
    <w:rsid w:val="00F43051"/>
    <w:rsid w:val="00F4337F"/>
    <w:rsid w:val="00F43943"/>
    <w:rsid w:val="00F43C72"/>
    <w:rsid w:val="00F43D4F"/>
    <w:rsid w:val="00F43E7C"/>
    <w:rsid w:val="00F44102"/>
    <w:rsid w:val="00F44753"/>
    <w:rsid w:val="00F4475F"/>
    <w:rsid w:val="00F44BFE"/>
    <w:rsid w:val="00F44D28"/>
    <w:rsid w:val="00F44D70"/>
    <w:rsid w:val="00F44E5A"/>
    <w:rsid w:val="00F453B8"/>
    <w:rsid w:val="00F458E6"/>
    <w:rsid w:val="00F45A15"/>
    <w:rsid w:val="00F45D5E"/>
    <w:rsid w:val="00F46289"/>
    <w:rsid w:val="00F4632A"/>
    <w:rsid w:val="00F4639A"/>
    <w:rsid w:val="00F4645B"/>
    <w:rsid w:val="00F466C6"/>
    <w:rsid w:val="00F46B05"/>
    <w:rsid w:val="00F46BB7"/>
    <w:rsid w:val="00F46D1A"/>
    <w:rsid w:val="00F46DB1"/>
    <w:rsid w:val="00F46EF3"/>
    <w:rsid w:val="00F470F8"/>
    <w:rsid w:val="00F4769B"/>
    <w:rsid w:val="00F4796F"/>
    <w:rsid w:val="00F47A16"/>
    <w:rsid w:val="00F500AB"/>
    <w:rsid w:val="00F501D4"/>
    <w:rsid w:val="00F50785"/>
    <w:rsid w:val="00F507A5"/>
    <w:rsid w:val="00F507D8"/>
    <w:rsid w:val="00F50836"/>
    <w:rsid w:val="00F50D86"/>
    <w:rsid w:val="00F50DBC"/>
    <w:rsid w:val="00F50E5A"/>
    <w:rsid w:val="00F50EDC"/>
    <w:rsid w:val="00F5110A"/>
    <w:rsid w:val="00F513A5"/>
    <w:rsid w:val="00F513E4"/>
    <w:rsid w:val="00F514AF"/>
    <w:rsid w:val="00F51649"/>
    <w:rsid w:val="00F516C3"/>
    <w:rsid w:val="00F51983"/>
    <w:rsid w:val="00F51CFC"/>
    <w:rsid w:val="00F51D4F"/>
    <w:rsid w:val="00F51E7C"/>
    <w:rsid w:val="00F51F75"/>
    <w:rsid w:val="00F524CC"/>
    <w:rsid w:val="00F5250B"/>
    <w:rsid w:val="00F5265E"/>
    <w:rsid w:val="00F526D0"/>
    <w:rsid w:val="00F52C4F"/>
    <w:rsid w:val="00F52C56"/>
    <w:rsid w:val="00F52DFA"/>
    <w:rsid w:val="00F52E4B"/>
    <w:rsid w:val="00F52E6F"/>
    <w:rsid w:val="00F53045"/>
    <w:rsid w:val="00F5368A"/>
    <w:rsid w:val="00F541A7"/>
    <w:rsid w:val="00F545BE"/>
    <w:rsid w:val="00F54933"/>
    <w:rsid w:val="00F54AD3"/>
    <w:rsid w:val="00F5503F"/>
    <w:rsid w:val="00F552DB"/>
    <w:rsid w:val="00F55566"/>
    <w:rsid w:val="00F558B4"/>
    <w:rsid w:val="00F55A43"/>
    <w:rsid w:val="00F55FDF"/>
    <w:rsid w:val="00F5611E"/>
    <w:rsid w:val="00F561BC"/>
    <w:rsid w:val="00F564EE"/>
    <w:rsid w:val="00F56F0E"/>
    <w:rsid w:val="00F57050"/>
    <w:rsid w:val="00F57206"/>
    <w:rsid w:val="00F574E6"/>
    <w:rsid w:val="00F57808"/>
    <w:rsid w:val="00F578D2"/>
    <w:rsid w:val="00F57D11"/>
    <w:rsid w:val="00F57E16"/>
    <w:rsid w:val="00F601AD"/>
    <w:rsid w:val="00F60272"/>
    <w:rsid w:val="00F6029B"/>
    <w:rsid w:val="00F60511"/>
    <w:rsid w:val="00F60562"/>
    <w:rsid w:val="00F60ABA"/>
    <w:rsid w:val="00F60B33"/>
    <w:rsid w:val="00F61138"/>
    <w:rsid w:val="00F61511"/>
    <w:rsid w:val="00F615F2"/>
    <w:rsid w:val="00F61ABB"/>
    <w:rsid w:val="00F61BA2"/>
    <w:rsid w:val="00F621B3"/>
    <w:rsid w:val="00F6252B"/>
    <w:rsid w:val="00F625D6"/>
    <w:rsid w:val="00F625F2"/>
    <w:rsid w:val="00F62651"/>
    <w:rsid w:val="00F627BF"/>
    <w:rsid w:val="00F6286D"/>
    <w:rsid w:val="00F62D87"/>
    <w:rsid w:val="00F62FF9"/>
    <w:rsid w:val="00F6330E"/>
    <w:rsid w:val="00F63578"/>
    <w:rsid w:val="00F635F5"/>
    <w:rsid w:val="00F63807"/>
    <w:rsid w:val="00F638C2"/>
    <w:rsid w:val="00F639A0"/>
    <w:rsid w:val="00F63AF7"/>
    <w:rsid w:val="00F63C7B"/>
    <w:rsid w:val="00F63CD4"/>
    <w:rsid w:val="00F63D4B"/>
    <w:rsid w:val="00F63ED6"/>
    <w:rsid w:val="00F6405A"/>
    <w:rsid w:val="00F64280"/>
    <w:rsid w:val="00F642D3"/>
    <w:rsid w:val="00F6449E"/>
    <w:rsid w:val="00F64616"/>
    <w:rsid w:val="00F64654"/>
    <w:rsid w:val="00F64DBB"/>
    <w:rsid w:val="00F64F3A"/>
    <w:rsid w:val="00F64FC9"/>
    <w:rsid w:val="00F65481"/>
    <w:rsid w:val="00F65731"/>
    <w:rsid w:val="00F6599E"/>
    <w:rsid w:val="00F659CC"/>
    <w:rsid w:val="00F65DDB"/>
    <w:rsid w:val="00F662C4"/>
    <w:rsid w:val="00F66343"/>
    <w:rsid w:val="00F664C9"/>
    <w:rsid w:val="00F66A0B"/>
    <w:rsid w:val="00F66B0F"/>
    <w:rsid w:val="00F66CD8"/>
    <w:rsid w:val="00F66E29"/>
    <w:rsid w:val="00F66E9F"/>
    <w:rsid w:val="00F670CC"/>
    <w:rsid w:val="00F6735C"/>
    <w:rsid w:val="00F67392"/>
    <w:rsid w:val="00F674D3"/>
    <w:rsid w:val="00F676C3"/>
    <w:rsid w:val="00F678B3"/>
    <w:rsid w:val="00F67915"/>
    <w:rsid w:val="00F67CED"/>
    <w:rsid w:val="00F7008F"/>
    <w:rsid w:val="00F7010C"/>
    <w:rsid w:val="00F702B7"/>
    <w:rsid w:val="00F707A1"/>
    <w:rsid w:val="00F708C0"/>
    <w:rsid w:val="00F70EA5"/>
    <w:rsid w:val="00F71000"/>
    <w:rsid w:val="00F713C5"/>
    <w:rsid w:val="00F7194D"/>
    <w:rsid w:val="00F72340"/>
    <w:rsid w:val="00F72973"/>
    <w:rsid w:val="00F729CA"/>
    <w:rsid w:val="00F72A4E"/>
    <w:rsid w:val="00F72B3B"/>
    <w:rsid w:val="00F72CF2"/>
    <w:rsid w:val="00F72E0D"/>
    <w:rsid w:val="00F72F5E"/>
    <w:rsid w:val="00F7307F"/>
    <w:rsid w:val="00F730BD"/>
    <w:rsid w:val="00F7319E"/>
    <w:rsid w:val="00F732AC"/>
    <w:rsid w:val="00F73388"/>
    <w:rsid w:val="00F733A2"/>
    <w:rsid w:val="00F737CC"/>
    <w:rsid w:val="00F73992"/>
    <w:rsid w:val="00F73AAF"/>
    <w:rsid w:val="00F73B4C"/>
    <w:rsid w:val="00F742BB"/>
    <w:rsid w:val="00F744FE"/>
    <w:rsid w:val="00F7459C"/>
    <w:rsid w:val="00F74A07"/>
    <w:rsid w:val="00F74B39"/>
    <w:rsid w:val="00F74D2E"/>
    <w:rsid w:val="00F74E69"/>
    <w:rsid w:val="00F74F6C"/>
    <w:rsid w:val="00F7527F"/>
    <w:rsid w:val="00F7549B"/>
    <w:rsid w:val="00F755EE"/>
    <w:rsid w:val="00F75D2D"/>
    <w:rsid w:val="00F75D7A"/>
    <w:rsid w:val="00F76454"/>
    <w:rsid w:val="00F764C2"/>
    <w:rsid w:val="00F764FE"/>
    <w:rsid w:val="00F76792"/>
    <w:rsid w:val="00F7694B"/>
    <w:rsid w:val="00F76BFC"/>
    <w:rsid w:val="00F76C09"/>
    <w:rsid w:val="00F76D07"/>
    <w:rsid w:val="00F77346"/>
    <w:rsid w:val="00F77642"/>
    <w:rsid w:val="00F77982"/>
    <w:rsid w:val="00F77B00"/>
    <w:rsid w:val="00F77E5E"/>
    <w:rsid w:val="00F801B2"/>
    <w:rsid w:val="00F801CA"/>
    <w:rsid w:val="00F804AB"/>
    <w:rsid w:val="00F80A2C"/>
    <w:rsid w:val="00F80A32"/>
    <w:rsid w:val="00F80CCE"/>
    <w:rsid w:val="00F812D4"/>
    <w:rsid w:val="00F81392"/>
    <w:rsid w:val="00F8177D"/>
    <w:rsid w:val="00F81E8E"/>
    <w:rsid w:val="00F81F6B"/>
    <w:rsid w:val="00F81F84"/>
    <w:rsid w:val="00F822F1"/>
    <w:rsid w:val="00F823C5"/>
    <w:rsid w:val="00F829F3"/>
    <w:rsid w:val="00F82B47"/>
    <w:rsid w:val="00F82D48"/>
    <w:rsid w:val="00F82EEA"/>
    <w:rsid w:val="00F83009"/>
    <w:rsid w:val="00F83660"/>
    <w:rsid w:val="00F83715"/>
    <w:rsid w:val="00F83801"/>
    <w:rsid w:val="00F83A29"/>
    <w:rsid w:val="00F83B7B"/>
    <w:rsid w:val="00F83C11"/>
    <w:rsid w:val="00F83DE0"/>
    <w:rsid w:val="00F83DFB"/>
    <w:rsid w:val="00F8425B"/>
    <w:rsid w:val="00F8435E"/>
    <w:rsid w:val="00F84380"/>
    <w:rsid w:val="00F843EB"/>
    <w:rsid w:val="00F84837"/>
    <w:rsid w:val="00F8494B"/>
    <w:rsid w:val="00F84CDF"/>
    <w:rsid w:val="00F85128"/>
    <w:rsid w:val="00F859C7"/>
    <w:rsid w:val="00F8602A"/>
    <w:rsid w:val="00F861FE"/>
    <w:rsid w:val="00F86441"/>
    <w:rsid w:val="00F865AE"/>
    <w:rsid w:val="00F8668F"/>
    <w:rsid w:val="00F8669D"/>
    <w:rsid w:val="00F86CF8"/>
    <w:rsid w:val="00F86E73"/>
    <w:rsid w:val="00F86FC5"/>
    <w:rsid w:val="00F8710E"/>
    <w:rsid w:val="00F87310"/>
    <w:rsid w:val="00F87604"/>
    <w:rsid w:val="00F87686"/>
    <w:rsid w:val="00F876B3"/>
    <w:rsid w:val="00F876DD"/>
    <w:rsid w:val="00F877F4"/>
    <w:rsid w:val="00F878B5"/>
    <w:rsid w:val="00F8797A"/>
    <w:rsid w:val="00F87D03"/>
    <w:rsid w:val="00F87EFD"/>
    <w:rsid w:val="00F90565"/>
    <w:rsid w:val="00F90695"/>
    <w:rsid w:val="00F9075F"/>
    <w:rsid w:val="00F90B13"/>
    <w:rsid w:val="00F90EEB"/>
    <w:rsid w:val="00F90F50"/>
    <w:rsid w:val="00F91010"/>
    <w:rsid w:val="00F910C9"/>
    <w:rsid w:val="00F9161A"/>
    <w:rsid w:val="00F91955"/>
    <w:rsid w:val="00F91A50"/>
    <w:rsid w:val="00F91B7F"/>
    <w:rsid w:val="00F91CF5"/>
    <w:rsid w:val="00F9213F"/>
    <w:rsid w:val="00F922EF"/>
    <w:rsid w:val="00F923D5"/>
    <w:rsid w:val="00F92582"/>
    <w:rsid w:val="00F92607"/>
    <w:rsid w:val="00F926CD"/>
    <w:rsid w:val="00F92A49"/>
    <w:rsid w:val="00F92BBF"/>
    <w:rsid w:val="00F92D31"/>
    <w:rsid w:val="00F92F1A"/>
    <w:rsid w:val="00F93299"/>
    <w:rsid w:val="00F93388"/>
    <w:rsid w:val="00F93506"/>
    <w:rsid w:val="00F93532"/>
    <w:rsid w:val="00F935D6"/>
    <w:rsid w:val="00F9385C"/>
    <w:rsid w:val="00F93AB1"/>
    <w:rsid w:val="00F93C45"/>
    <w:rsid w:val="00F93C60"/>
    <w:rsid w:val="00F942F5"/>
    <w:rsid w:val="00F945F9"/>
    <w:rsid w:val="00F9464B"/>
    <w:rsid w:val="00F94777"/>
    <w:rsid w:val="00F94DE6"/>
    <w:rsid w:val="00F94E9D"/>
    <w:rsid w:val="00F94EDD"/>
    <w:rsid w:val="00F953E3"/>
    <w:rsid w:val="00F955BA"/>
    <w:rsid w:val="00F956FA"/>
    <w:rsid w:val="00F958C6"/>
    <w:rsid w:val="00F959D2"/>
    <w:rsid w:val="00F95A3E"/>
    <w:rsid w:val="00F95A77"/>
    <w:rsid w:val="00F95B65"/>
    <w:rsid w:val="00F96071"/>
    <w:rsid w:val="00F96190"/>
    <w:rsid w:val="00F9625C"/>
    <w:rsid w:val="00F9634C"/>
    <w:rsid w:val="00F96566"/>
    <w:rsid w:val="00F9674F"/>
    <w:rsid w:val="00F967F7"/>
    <w:rsid w:val="00F968AC"/>
    <w:rsid w:val="00F96B46"/>
    <w:rsid w:val="00F96C17"/>
    <w:rsid w:val="00F96D38"/>
    <w:rsid w:val="00F96E27"/>
    <w:rsid w:val="00F96E3E"/>
    <w:rsid w:val="00F96E70"/>
    <w:rsid w:val="00F97027"/>
    <w:rsid w:val="00F972B8"/>
    <w:rsid w:val="00F97540"/>
    <w:rsid w:val="00F979CD"/>
    <w:rsid w:val="00F97C92"/>
    <w:rsid w:val="00F97DD2"/>
    <w:rsid w:val="00FA0200"/>
    <w:rsid w:val="00FA0313"/>
    <w:rsid w:val="00FA0331"/>
    <w:rsid w:val="00FA038E"/>
    <w:rsid w:val="00FA0CAA"/>
    <w:rsid w:val="00FA125B"/>
    <w:rsid w:val="00FA1629"/>
    <w:rsid w:val="00FA1838"/>
    <w:rsid w:val="00FA210D"/>
    <w:rsid w:val="00FA2113"/>
    <w:rsid w:val="00FA27BC"/>
    <w:rsid w:val="00FA281D"/>
    <w:rsid w:val="00FA290C"/>
    <w:rsid w:val="00FA2984"/>
    <w:rsid w:val="00FA29DC"/>
    <w:rsid w:val="00FA32EA"/>
    <w:rsid w:val="00FA351A"/>
    <w:rsid w:val="00FA391A"/>
    <w:rsid w:val="00FA39E2"/>
    <w:rsid w:val="00FA3A5A"/>
    <w:rsid w:val="00FA3CAB"/>
    <w:rsid w:val="00FA3CCD"/>
    <w:rsid w:val="00FA3DB4"/>
    <w:rsid w:val="00FA4439"/>
    <w:rsid w:val="00FA4BEB"/>
    <w:rsid w:val="00FA4EEA"/>
    <w:rsid w:val="00FA51E3"/>
    <w:rsid w:val="00FA528D"/>
    <w:rsid w:val="00FA530D"/>
    <w:rsid w:val="00FA534C"/>
    <w:rsid w:val="00FA5615"/>
    <w:rsid w:val="00FA5767"/>
    <w:rsid w:val="00FA57D4"/>
    <w:rsid w:val="00FA596B"/>
    <w:rsid w:val="00FA5AAF"/>
    <w:rsid w:val="00FA5C80"/>
    <w:rsid w:val="00FA5CAF"/>
    <w:rsid w:val="00FA5CE1"/>
    <w:rsid w:val="00FA6593"/>
    <w:rsid w:val="00FA65FB"/>
    <w:rsid w:val="00FA6686"/>
    <w:rsid w:val="00FA66B1"/>
    <w:rsid w:val="00FA6C75"/>
    <w:rsid w:val="00FA6EB7"/>
    <w:rsid w:val="00FA7195"/>
    <w:rsid w:val="00FA7287"/>
    <w:rsid w:val="00FA7328"/>
    <w:rsid w:val="00FA74DB"/>
    <w:rsid w:val="00FA7824"/>
    <w:rsid w:val="00FA78E9"/>
    <w:rsid w:val="00FA7BAD"/>
    <w:rsid w:val="00FA7DFD"/>
    <w:rsid w:val="00FB00DE"/>
    <w:rsid w:val="00FB02C5"/>
    <w:rsid w:val="00FB032A"/>
    <w:rsid w:val="00FB06EB"/>
    <w:rsid w:val="00FB075F"/>
    <w:rsid w:val="00FB0981"/>
    <w:rsid w:val="00FB0AC0"/>
    <w:rsid w:val="00FB0B53"/>
    <w:rsid w:val="00FB0CBA"/>
    <w:rsid w:val="00FB0D63"/>
    <w:rsid w:val="00FB0DAE"/>
    <w:rsid w:val="00FB10D0"/>
    <w:rsid w:val="00FB1618"/>
    <w:rsid w:val="00FB177C"/>
    <w:rsid w:val="00FB17B5"/>
    <w:rsid w:val="00FB192C"/>
    <w:rsid w:val="00FB1A86"/>
    <w:rsid w:val="00FB1AF8"/>
    <w:rsid w:val="00FB1C49"/>
    <w:rsid w:val="00FB1C6A"/>
    <w:rsid w:val="00FB1CF5"/>
    <w:rsid w:val="00FB1F15"/>
    <w:rsid w:val="00FB20C8"/>
    <w:rsid w:val="00FB2199"/>
    <w:rsid w:val="00FB2313"/>
    <w:rsid w:val="00FB23E2"/>
    <w:rsid w:val="00FB2913"/>
    <w:rsid w:val="00FB2963"/>
    <w:rsid w:val="00FB2E97"/>
    <w:rsid w:val="00FB2FEF"/>
    <w:rsid w:val="00FB34D9"/>
    <w:rsid w:val="00FB353E"/>
    <w:rsid w:val="00FB3547"/>
    <w:rsid w:val="00FB379B"/>
    <w:rsid w:val="00FB3B89"/>
    <w:rsid w:val="00FB3CDB"/>
    <w:rsid w:val="00FB3D76"/>
    <w:rsid w:val="00FB40CE"/>
    <w:rsid w:val="00FB420C"/>
    <w:rsid w:val="00FB43D5"/>
    <w:rsid w:val="00FB443F"/>
    <w:rsid w:val="00FB44CD"/>
    <w:rsid w:val="00FB4519"/>
    <w:rsid w:val="00FB4955"/>
    <w:rsid w:val="00FB4A71"/>
    <w:rsid w:val="00FB4F67"/>
    <w:rsid w:val="00FB51A6"/>
    <w:rsid w:val="00FB51F7"/>
    <w:rsid w:val="00FB540C"/>
    <w:rsid w:val="00FB55CA"/>
    <w:rsid w:val="00FB57D4"/>
    <w:rsid w:val="00FB5947"/>
    <w:rsid w:val="00FB596D"/>
    <w:rsid w:val="00FB59E5"/>
    <w:rsid w:val="00FB5A8B"/>
    <w:rsid w:val="00FB5EE8"/>
    <w:rsid w:val="00FB6188"/>
    <w:rsid w:val="00FB62EF"/>
    <w:rsid w:val="00FB62F2"/>
    <w:rsid w:val="00FB653B"/>
    <w:rsid w:val="00FB690F"/>
    <w:rsid w:val="00FB6A6D"/>
    <w:rsid w:val="00FB6F45"/>
    <w:rsid w:val="00FB75E7"/>
    <w:rsid w:val="00FB7662"/>
    <w:rsid w:val="00FB784E"/>
    <w:rsid w:val="00FB785C"/>
    <w:rsid w:val="00FC061B"/>
    <w:rsid w:val="00FC09C5"/>
    <w:rsid w:val="00FC0D16"/>
    <w:rsid w:val="00FC10BF"/>
    <w:rsid w:val="00FC12B6"/>
    <w:rsid w:val="00FC1509"/>
    <w:rsid w:val="00FC1654"/>
    <w:rsid w:val="00FC1A14"/>
    <w:rsid w:val="00FC1A8D"/>
    <w:rsid w:val="00FC1BF9"/>
    <w:rsid w:val="00FC1D77"/>
    <w:rsid w:val="00FC1DF2"/>
    <w:rsid w:val="00FC24FF"/>
    <w:rsid w:val="00FC2534"/>
    <w:rsid w:val="00FC2733"/>
    <w:rsid w:val="00FC276F"/>
    <w:rsid w:val="00FC2A2C"/>
    <w:rsid w:val="00FC2BA2"/>
    <w:rsid w:val="00FC2D23"/>
    <w:rsid w:val="00FC30C5"/>
    <w:rsid w:val="00FC3308"/>
    <w:rsid w:val="00FC34B5"/>
    <w:rsid w:val="00FC3925"/>
    <w:rsid w:val="00FC3B40"/>
    <w:rsid w:val="00FC3C15"/>
    <w:rsid w:val="00FC404B"/>
    <w:rsid w:val="00FC421A"/>
    <w:rsid w:val="00FC43DC"/>
    <w:rsid w:val="00FC4961"/>
    <w:rsid w:val="00FC499E"/>
    <w:rsid w:val="00FC4CF0"/>
    <w:rsid w:val="00FC4D89"/>
    <w:rsid w:val="00FC5157"/>
    <w:rsid w:val="00FC51D9"/>
    <w:rsid w:val="00FC54CA"/>
    <w:rsid w:val="00FC552F"/>
    <w:rsid w:val="00FC59C2"/>
    <w:rsid w:val="00FC5A8E"/>
    <w:rsid w:val="00FC5D9B"/>
    <w:rsid w:val="00FC608D"/>
    <w:rsid w:val="00FC6269"/>
    <w:rsid w:val="00FC6281"/>
    <w:rsid w:val="00FC6539"/>
    <w:rsid w:val="00FC6575"/>
    <w:rsid w:val="00FC65EC"/>
    <w:rsid w:val="00FC6952"/>
    <w:rsid w:val="00FC7901"/>
    <w:rsid w:val="00FC79B8"/>
    <w:rsid w:val="00FC7DCA"/>
    <w:rsid w:val="00FD06EC"/>
    <w:rsid w:val="00FD0867"/>
    <w:rsid w:val="00FD0A5D"/>
    <w:rsid w:val="00FD0C03"/>
    <w:rsid w:val="00FD0C05"/>
    <w:rsid w:val="00FD0D4A"/>
    <w:rsid w:val="00FD0D86"/>
    <w:rsid w:val="00FD0F19"/>
    <w:rsid w:val="00FD11B4"/>
    <w:rsid w:val="00FD1454"/>
    <w:rsid w:val="00FD1598"/>
    <w:rsid w:val="00FD1809"/>
    <w:rsid w:val="00FD26DE"/>
    <w:rsid w:val="00FD2BF3"/>
    <w:rsid w:val="00FD2F03"/>
    <w:rsid w:val="00FD3005"/>
    <w:rsid w:val="00FD3166"/>
    <w:rsid w:val="00FD382A"/>
    <w:rsid w:val="00FD38DD"/>
    <w:rsid w:val="00FD39B1"/>
    <w:rsid w:val="00FD3E17"/>
    <w:rsid w:val="00FD4472"/>
    <w:rsid w:val="00FD465F"/>
    <w:rsid w:val="00FD4C26"/>
    <w:rsid w:val="00FD4E9A"/>
    <w:rsid w:val="00FD526E"/>
    <w:rsid w:val="00FD5272"/>
    <w:rsid w:val="00FD52D7"/>
    <w:rsid w:val="00FD58B4"/>
    <w:rsid w:val="00FD5988"/>
    <w:rsid w:val="00FD5D58"/>
    <w:rsid w:val="00FD5DAB"/>
    <w:rsid w:val="00FD6225"/>
    <w:rsid w:val="00FD6600"/>
    <w:rsid w:val="00FD66BD"/>
    <w:rsid w:val="00FD67D0"/>
    <w:rsid w:val="00FD6CA1"/>
    <w:rsid w:val="00FD6E52"/>
    <w:rsid w:val="00FD6EE1"/>
    <w:rsid w:val="00FD73DE"/>
    <w:rsid w:val="00FD74B3"/>
    <w:rsid w:val="00FD74CB"/>
    <w:rsid w:val="00FD7523"/>
    <w:rsid w:val="00FE02AB"/>
    <w:rsid w:val="00FE0369"/>
    <w:rsid w:val="00FE0461"/>
    <w:rsid w:val="00FE0578"/>
    <w:rsid w:val="00FE0600"/>
    <w:rsid w:val="00FE0611"/>
    <w:rsid w:val="00FE08E5"/>
    <w:rsid w:val="00FE0A16"/>
    <w:rsid w:val="00FE0B7D"/>
    <w:rsid w:val="00FE1255"/>
    <w:rsid w:val="00FE191A"/>
    <w:rsid w:val="00FE194D"/>
    <w:rsid w:val="00FE1F14"/>
    <w:rsid w:val="00FE1FA0"/>
    <w:rsid w:val="00FE28D4"/>
    <w:rsid w:val="00FE295B"/>
    <w:rsid w:val="00FE2AE8"/>
    <w:rsid w:val="00FE2C57"/>
    <w:rsid w:val="00FE2C68"/>
    <w:rsid w:val="00FE2FC5"/>
    <w:rsid w:val="00FE33F3"/>
    <w:rsid w:val="00FE351E"/>
    <w:rsid w:val="00FE3A38"/>
    <w:rsid w:val="00FE3A5C"/>
    <w:rsid w:val="00FE3EBF"/>
    <w:rsid w:val="00FE3F75"/>
    <w:rsid w:val="00FE4060"/>
    <w:rsid w:val="00FE40CA"/>
    <w:rsid w:val="00FE44E6"/>
    <w:rsid w:val="00FE4541"/>
    <w:rsid w:val="00FE45F3"/>
    <w:rsid w:val="00FE46E9"/>
    <w:rsid w:val="00FE4EFD"/>
    <w:rsid w:val="00FE504A"/>
    <w:rsid w:val="00FE5060"/>
    <w:rsid w:val="00FE508F"/>
    <w:rsid w:val="00FE511D"/>
    <w:rsid w:val="00FE5972"/>
    <w:rsid w:val="00FE599E"/>
    <w:rsid w:val="00FE5A02"/>
    <w:rsid w:val="00FE5A12"/>
    <w:rsid w:val="00FE5E4B"/>
    <w:rsid w:val="00FE60C1"/>
    <w:rsid w:val="00FE65E4"/>
    <w:rsid w:val="00FE6655"/>
    <w:rsid w:val="00FE67C8"/>
    <w:rsid w:val="00FE6C29"/>
    <w:rsid w:val="00FE6CCD"/>
    <w:rsid w:val="00FE6DC0"/>
    <w:rsid w:val="00FE76AB"/>
    <w:rsid w:val="00FE76D6"/>
    <w:rsid w:val="00FF0172"/>
    <w:rsid w:val="00FF052B"/>
    <w:rsid w:val="00FF076F"/>
    <w:rsid w:val="00FF07C2"/>
    <w:rsid w:val="00FF0ACB"/>
    <w:rsid w:val="00FF0E27"/>
    <w:rsid w:val="00FF0E60"/>
    <w:rsid w:val="00FF0EE7"/>
    <w:rsid w:val="00FF13D6"/>
    <w:rsid w:val="00FF176C"/>
    <w:rsid w:val="00FF17D4"/>
    <w:rsid w:val="00FF19D4"/>
    <w:rsid w:val="00FF1DD2"/>
    <w:rsid w:val="00FF1E9E"/>
    <w:rsid w:val="00FF2593"/>
    <w:rsid w:val="00FF296B"/>
    <w:rsid w:val="00FF3321"/>
    <w:rsid w:val="00FF35D9"/>
    <w:rsid w:val="00FF3951"/>
    <w:rsid w:val="00FF3992"/>
    <w:rsid w:val="00FF3D00"/>
    <w:rsid w:val="00FF3D8F"/>
    <w:rsid w:val="00FF3DF8"/>
    <w:rsid w:val="00FF402F"/>
    <w:rsid w:val="00FF40F0"/>
    <w:rsid w:val="00FF42A5"/>
    <w:rsid w:val="00FF46CF"/>
    <w:rsid w:val="00FF4AA8"/>
    <w:rsid w:val="00FF4B79"/>
    <w:rsid w:val="00FF50B6"/>
    <w:rsid w:val="00FF50E9"/>
    <w:rsid w:val="00FF527D"/>
    <w:rsid w:val="00FF52CB"/>
    <w:rsid w:val="00FF52D9"/>
    <w:rsid w:val="00FF5675"/>
    <w:rsid w:val="00FF56C1"/>
    <w:rsid w:val="00FF56CB"/>
    <w:rsid w:val="00FF5759"/>
    <w:rsid w:val="00FF5857"/>
    <w:rsid w:val="00FF5C1A"/>
    <w:rsid w:val="00FF5C23"/>
    <w:rsid w:val="00FF5CDB"/>
    <w:rsid w:val="00FF5D9B"/>
    <w:rsid w:val="00FF6129"/>
    <w:rsid w:val="00FF61A6"/>
    <w:rsid w:val="00FF62F6"/>
    <w:rsid w:val="00FF630B"/>
    <w:rsid w:val="00FF644A"/>
    <w:rsid w:val="00FF67AB"/>
    <w:rsid w:val="00FF6C0E"/>
    <w:rsid w:val="00FF6D10"/>
    <w:rsid w:val="00FF6DF9"/>
    <w:rsid w:val="00FF6F5C"/>
    <w:rsid w:val="00FF70AA"/>
    <w:rsid w:val="00FF7139"/>
    <w:rsid w:val="00FF7515"/>
    <w:rsid w:val="00FF75CD"/>
    <w:rsid w:val="00FF7AB0"/>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4744857"/>
  <w15:docId w15:val="{E36CA059-DA3B-43E0-93F8-D551B7305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F5B27"/>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992F6C"/>
    <w:pPr>
      <w:jc w:val="center"/>
    </w:pPr>
    <w:rPr>
      <w:rFonts w:eastAsia="華康中黑體"/>
    </w:rPr>
  </w:style>
  <w:style w:type="paragraph" w:customStyle="1" w:styleId="12">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1"/>
    <w:rsid w:val="00602149"/>
    <w:pPr>
      <w:numPr>
        <w:numId w:val="2"/>
      </w:numPr>
      <w:tabs>
        <w:tab w:val="clear" w:pos="425"/>
        <w:tab w:val="clear" w:pos="1560"/>
        <w:tab w:val="clear" w:pos="2184"/>
        <w:tab w:val="clear" w:pos="2808"/>
      </w:tabs>
      <w:ind w:left="1560" w:hanging="624"/>
    </w:pPr>
  </w:style>
  <w:style w:type="paragraph" w:styleId="aa">
    <w:name w:val="footer"/>
    <w:basedOn w:val="a1"/>
    <w:rsid w:val="00992F6C"/>
    <w:pPr>
      <w:tabs>
        <w:tab w:val="center" w:pos="4153"/>
        <w:tab w:val="right" w:pos="9072"/>
      </w:tabs>
      <w:spacing w:after="0"/>
    </w:pPr>
    <w:rPr>
      <w:sz w:val="16"/>
    </w:rPr>
  </w:style>
  <w:style w:type="paragraph" w:styleId="ab">
    <w:name w:val="header"/>
    <w:basedOn w:val="a1"/>
    <w:rsid w:val="00992F6C"/>
    <w:pPr>
      <w:tabs>
        <w:tab w:val="clear" w:pos="936"/>
        <w:tab w:val="clear" w:pos="1560"/>
        <w:tab w:val="clear" w:pos="2184"/>
        <w:tab w:val="clear" w:pos="2808"/>
        <w:tab w:val="center" w:pos="4153"/>
        <w:tab w:val="right" w:pos="8306"/>
      </w:tabs>
      <w:spacing w:after="0"/>
    </w:pPr>
    <w:rPr>
      <w:sz w:val="20"/>
    </w:rPr>
  </w:style>
  <w:style w:type="character" w:styleId="ac">
    <w:name w:val="page number"/>
    <w:rsid w:val="00992F6C"/>
    <w:rPr>
      <w:rFonts w:ascii="Times New Roman"/>
      <w:spacing w:val="10"/>
      <w:position w:val="0"/>
    </w:rPr>
  </w:style>
  <w:style w:type="paragraph" w:styleId="ad">
    <w:name w:val="Signature"/>
    <w:basedOn w:val="a1"/>
    <w:semiHidden/>
    <w:rsid w:val="00992F6C"/>
    <w:pPr>
      <w:ind w:left="4320"/>
    </w:pPr>
  </w:style>
  <w:style w:type="character" w:styleId="ae">
    <w:name w:val="footnote reference"/>
    <w:rsid w:val="00992F6C"/>
    <w:rPr>
      <w:vertAlign w:val="superscript"/>
    </w:rPr>
  </w:style>
  <w:style w:type="paragraph" w:customStyle="1" w:styleId="a0">
    <w:name w:val="圓點_斜體"/>
    <w:basedOn w:val="a1"/>
    <w:link w:val="af"/>
    <w:qFormat/>
    <w:rsid w:val="00992F6C"/>
    <w:pPr>
      <w:numPr>
        <w:numId w:val="3"/>
      </w:numPr>
      <w:autoSpaceDE w:val="0"/>
      <w:autoSpaceDN w:val="0"/>
    </w:pPr>
    <w:rPr>
      <w:i/>
    </w:rPr>
  </w:style>
  <w:style w:type="paragraph" w:customStyle="1" w:styleId="120">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0">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1">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1">
    <w:name w:val="標題12_底"/>
    <w:basedOn w:val="12"/>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3">
    <w:name w:val="BOX_內縮"/>
    <w:basedOn w:val="BOX"/>
    <w:rsid w:val="00B35513"/>
    <w:pPr>
      <w:tabs>
        <w:tab w:val="clear" w:pos="630"/>
      </w:tabs>
      <w:ind w:left="737" w:hanging="624"/>
    </w:pPr>
  </w:style>
  <w:style w:type="paragraph" w:customStyle="1" w:styleId="BOX4">
    <w:name w:val="BOX_表內文"/>
    <w:basedOn w:val="BOX"/>
    <w:link w:val="BOX5"/>
    <w:rsid w:val="00992F6C"/>
    <w:pPr>
      <w:spacing w:before="60" w:after="60"/>
    </w:pPr>
    <w:rPr>
      <w:spacing w:val="0"/>
      <w:sz w:val="18"/>
    </w:rPr>
  </w:style>
  <w:style w:type="paragraph" w:customStyle="1" w:styleId="BOX6">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7">
    <w:name w:val="BOX_圖內標題"/>
    <w:basedOn w:val="BOX12"/>
    <w:rsid w:val="007B4E30"/>
    <w:pPr>
      <w:ind w:left="113" w:firstLine="0"/>
      <w:jc w:val="center"/>
    </w:pPr>
    <w:rPr>
      <w:spacing w:val="10"/>
      <w:sz w:val="18"/>
    </w:rPr>
  </w:style>
  <w:style w:type="paragraph" w:customStyle="1" w:styleId="BOX8">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9">
    <w:name w:val="BOX_標題分頁"/>
    <w:rsid w:val="00395DC2"/>
    <w:pPr>
      <w:pageBreakBefore/>
      <w:spacing w:after="240"/>
      <w:ind w:leftChars="20" w:left="60" w:rightChars="20" w:right="60"/>
    </w:pPr>
    <w:rPr>
      <w:rFonts w:eastAsia="華康中黑體"/>
      <w:b/>
      <w:noProof/>
      <w:spacing w:val="20"/>
      <w:sz w:val="24"/>
      <w:u w:color="0000FF"/>
    </w:rPr>
  </w:style>
  <w:style w:type="paragraph" w:styleId="af2">
    <w:name w:val="Balloon Text"/>
    <w:basedOn w:val="a1"/>
    <w:link w:val="af3"/>
    <w:uiPriority w:val="99"/>
    <w:semiHidden/>
    <w:rsid w:val="00992F6C"/>
    <w:rPr>
      <w:rFonts w:ascii="Arial" w:eastAsia="新細明體" w:hAnsi="Arial"/>
      <w:sz w:val="18"/>
      <w:szCs w:val="18"/>
    </w:rPr>
  </w:style>
  <w:style w:type="paragraph" w:styleId="a2">
    <w:name w:val="Normal Indent"/>
    <w:basedOn w:val="a1"/>
    <w:qFormat/>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4">
    <w:name w:val="Body Text Indent"/>
    <w:basedOn w:val="a1"/>
    <w:link w:val="af5"/>
    <w:qFormat/>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2">
    <w:name w:val="標題12_斜"/>
    <w:basedOn w:val="12"/>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6">
    <w:name w:val="表內標題"/>
    <w:basedOn w:val="a1"/>
    <w:rsid w:val="00992F6C"/>
    <w:pPr>
      <w:keepNext/>
      <w:widowControl w:val="0"/>
      <w:jc w:val="center"/>
    </w:pPr>
    <w:rPr>
      <w:rFonts w:eastAsia="華康中黑體"/>
      <w:snapToGrid w:val="0"/>
    </w:rPr>
  </w:style>
  <w:style w:type="paragraph" w:styleId="af7">
    <w:name w:val="endnote text"/>
    <w:basedOn w:val="a1"/>
    <w:link w:val="af8"/>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9">
    <w:name w:val="endnote reference"/>
    <w:uiPriority w:val="99"/>
    <w:semiHidden/>
    <w:rsid w:val="00992F6C"/>
    <w:rPr>
      <w:vertAlign w:val="superscript"/>
    </w:rPr>
  </w:style>
  <w:style w:type="paragraph" w:customStyle="1" w:styleId="afa">
    <w:name w:val="註釋內文"/>
    <w:basedOn w:val="a2"/>
    <w:rsid w:val="00992F6C"/>
    <w:pPr>
      <w:keepLines/>
      <w:snapToGrid w:val="0"/>
    </w:pPr>
    <w:rPr>
      <w:snapToGrid/>
    </w:rPr>
  </w:style>
  <w:style w:type="paragraph" w:customStyle="1" w:styleId="22">
    <w:name w:val="註釋內文2"/>
    <w:basedOn w:val="11"/>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b">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c">
    <w:name w:val="annotation text"/>
    <w:basedOn w:val="a1"/>
    <w:link w:val="afd"/>
    <w:uiPriority w:val="99"/>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afe">
    <w:name w:val="圓點a"/>
    <w:basedOn w:val="a"/>
    <w:rsid w:val="00992F6C"/>
    <w:pPr>
      <w:ind w:leftChars="150" w:left="936" w:hangingChars="162" w:hanging="486"/>
    </w:pPr>
  </w:style>
  <w:style w:type="paragraph" w:styleId="aff">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0">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uiPriority w:val="99"/>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a">
    <w:name w:val="BOX_註腳"/>
    <w:basedOn w:val="BOX6"/>
    <w:rsid w:val="00992F6C"/>
    <w:pPr>
      <w:tabs>
        <w:tab w:val="clear" w:pos="1531"/>
      </w:tabs>
      <w:spacing w:beforeLines="100" w:after="240"/>
      <w:ind w:left="397" w:right="113" w:hanging="284"/>
    </w:pPr>
  </w:style>
  <w:style w:type="character" w:customStyle="1" w:styleId="a7">
    <w:name w:val="註腳文字 字元"/>
    <w:link w:val="a6"/>
    <w:rsid w:val="007E47C2"/>
    <w:rPr>
      <w:rFonts w:eastAsia="華康細明體"/>
      <w:spacing w:val="30"/>
    </w:rPr>
  </w:style>
  <w:style w:type="character" w:customStyle="1" w:styleId="af8">
    <w:name w:val="章節附註文字 字元"/>
    <w:link w:val="af7"/>
    <w:semiHidden/>
    <w:rsid w:val="003D161C"/>
    <w:rPr>
      <w:rFonts w:eastAsia="華康細明體"/>
      <w:snapToGrid w:val="0"/>
      <w:spacing w:val="20"/>
      <w:kern w:val="2"/>
      <w:sz w:val="28"/>
    </w:rPr>
  </w:style>
  <w:style w:type="character" w:customStyle="1" w:styleId="af3">
    <w:name w:val="註解方塊文字 字元"/>
    <w:link w:val="af2"/>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
    <w:qFormat/>
    <w:rsid w:val="00672C41"/>
    <w:pPr>
      <w:keepNext w:val="0"/>
      <w:snapToGrid w:val="0"/>
      <w:spacing w:after="0" w:line="240" w:lineRule="auto"/>
      <w:jc w:val="center"/>
    </w:pPr>
    <w:rPr>
      <w:spacing w:val="20"/>
      <w:sz w:val="22"/>
      <w:szCs w:val="22"/>
    </w:rPr>
  </w:style>
  <w:style w:type="table" w:styleId="aff1">
    <w:name w:val="Table Grid"/>
    <w:basedOn w:val="a4"/>
    <w:uiPriority w:val="5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List Paragraph"/>
    <w:aliases w:val="Issue Action POC,List Paragraph1,3,POCG Table Text,Dot pt,F5 List Paragraph,List Paragraph Char Char Char,Indicator Text,Colorful List - Accent 11,Numbered Para 1,Bullet 1,Bullet Points,List Paragraph2,MAIN CONTENT,Normal numbered"/>
    <w:basedOn w:val="a1"/>
    <w:link w:val="aff3"/>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4">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3"/>
    <w:qFormat/>
    <w:rsid w:val="00582F77"/>
    <w:pPr>
      <w:ind w:left="2665" w:hanging="2552"/>
    </w:pPr>
  </w:style>
  <w:style w:type="paragraph" w:styleId="aff5">
    <w:name w:val="Title"/>
    <w:basedOn w:val="a1"/>
    <w:link w:val="aff6"/>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6">
    <w:name w:val="標題 字元"/>
    <w:link w:val="aff5"/>
    <w:rsid w:val="00A23451"/>
    <w:rPr>
      <w:rFonts w:eastAsia="新細明體"/>
      <w:b/>
      <w:sz w:val="28"/>
      <w:szCs w:val="24"/>
      <w:lang w:val="en-GB"/>
    </w:rPr>
  </w:style>
  <w:style w:type="paragraph" w:styleId="aff7">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8">
    <w:name w:val="內文_表"/>
    <w:basedOn w:val="a1"/>
    <w:qFormat/>
    <w:rsid w:val="001A2CEF"/>
    <w:pPr>
      <w:tabs>
        <w:tab w:val="clear" w:pos="936"/>
        <w:tab w:val="clear" w:pos="1560"/>
        <w:tab w:val="clear" w:pos="2184"/>
        <w:tab w:val="clear" w:pos="2808"/>
      </w:tabs>
      <w:snapToGrid w:val="0"/>
      <w:spacing w:after="0" w:line="240" w:lineRule="auto"/>
      <w:ind w:right="28"/>
    </w:pPr>
    <w:rPr>
      <w:bCs/>
      <w:spacing w:val="0"/>
      <w:sz w:val="20"/>
    </w:rPr>
  </w:style>
  <w:style w:type="paragraph" w:customStyle="1" w:styleId="aff9">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a">
    <w:name w:val="內文_表註"/>
    <w:link w:val="affb"/>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8"/>
    <w:qFormat/>
    <w:rsid w:val="0032451D"/>
    <w:rPr>
      <w:sz w:val="18"/>
      <w:szCs w:val="18"/>
    </w:rPr>
  </w:style>
  <w:style w:type="paragraph" w:styleId="affc">
    <w:name w:val="Body Text"/>
    <w:basedOn w:val="a1"/>
    <w:link w:val="affd"/>
    <w:qFormat/>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d">
    <w:name w:val="本文 字元"/>
    <w:link w:val="affc"/>
    <w:qFormat/>
    <w:rsid w:val="005F4C9D"/>
    <w:rPr>
      <w:rFonts w:eastAsia="新細明體"/>
      <w:color w:val="000000"/>
      <w:kern w:val="2"/>
      <w:sz w:val="24"/>
    </w:rPr>
  </w:style>
  <w:style w:type="paragraph" w:styleId="affe">
    <w:name w:val="Subtitle"/>
    <w:basedOn w:val="a1"/>
    <w:link w:val="afff"/>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
    <w:name w:val="副標題 字元"/>
    <w:link w:val="affe"/>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1A2CEF"/>
    <w:pPr>
      <w:keepNext/>
      <w:spacing w:line="320" w:lineRule="atLeast"/>
    </w:pPr>
    <w:rPr>
      <w:sz w:val="20"/>
      <w:szCs w:val="20"/>
    </w:rPr>
  </w:style>
  <w:style w:type="paragraph" w:customStyle="1" w:styleId="afff0">
    <w:name w:val="註"/>
    <w:basedOn w:val="a6"/>
    <w:rsid w:val="00052E33"/>
    <w:pPr>
      <w:tabs>
        <w:tab w:val="clear" w:pos="936"/>
        <w:tab w:val="clear" w:pos="1560"/>
        <w:tab w:val="clear" w:pos="2184"/>
        <w:tab w:val="clear" w:pos="2808"/>
        <w:tab w:val="left" w:pos="624"/>
      </w:tabs>
      <w:spacing w:before="60" w:after="60" w:line="240" w:lineRule="auto"/>
      <w:ind w:left="624" w:firstLineChars="0" w:hanging="624"/>
      <w:jc w:val="both"/>
    </w:pPr>
    <w:rPr>
      <w:sz w:val="18"/>
      <w:lang w:eastAsia="zh-CN"/>
    </w:rPr>
  </w:style>
  <w:style w:type="character" w:customStyle="1" w:styleId="30">
    <w:name w:val="標題 3 字元"/>
    <w:link w:val="3"/>
    <w:uiPriority w:val="9"/>
    <w:rsid w:val="00ED2493"/>
    <w:rPr>
      <w:rFonts w:ascii="Arial" w:hAnsi="Arial"/>
      <w:b/>
      <w:snapToGrid w:val="0"/>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3"/>
    <w:qFormat/>
    <w:rsid w:val="00B35513"/>
    <w:pPr>
      <w:ind w:left="1248"/>
    </w:pPr>
  </w:style>
  <w:style w:type="character" w:customStyle="1" w:styleId="affb">
    <w:name w:val="內文_表註 字元"/>
    <w:link w:val="affa"/>
    <w:rsid w:val="00BF4D5E"/>
    <w:rPr>
      <w:rFonts w:eastAsia="華康細明體"/>
      <w:snapToGrid w:val="0"/>
      <w:spacing w:val="30"/>
      <w:sz w:val="18"/>
      <w:szCs w:val="18"/>
      <w:lang w:val="en-US" w:eastAsia="zh-TW" w:bidi="ar-SA"/>
    </w:rPr>
  </w:style>
  <w:style w:type="character" w:customStyle="1" w:styleId="BOX5">
    <w:name w:val="BOX_表內文 字元"/>
    <w:link w:val="BOX4"/>
    <w:rsid w:val="00BF4D5E"/>
    <w:rPr>
      <w:rFonts w:eastAsia="華康細明體"/>
      <w:snapToGrid w:val="0"/>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1">
    <w:name w:val="annotation reference"/>
    <w:uiPriority w:val="99"/>
    <w:semiHidden/>
    <w:unhideWhenUsed/>
    <w:rsid w:val="00841ED0"/>
    <w:rPr>
      <w:sz w:val="18"/>
      <w:szCs w:val="18"/>
    </w:rPr>
  </w:style>
  <w:style w:type="paragraph" w:customStyle="1" w:styleId="afff2">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paragraph" w:customStyle="1" w:styleId="afff3">
    <w:name w:val="附件列"/>
    <w:basedOn w:val="affc"/>
    <w:qFormat/>
    <w:rsid w:val="00906CF1"/>
    <w:pPr>
      <w:tabs>
        <w:tab w:val="clear" w:pos="480"/>
        <w:tab w:val="left" w:pos="1080"/>
      </w:tabs>
      <w:spacing w:line="480" w:lineRule="atLeast"/>
      <w:ind w:right="0"/>
    </w:pPr>
    <w:rPr>
      <w:color w:val="auto"/>
      <w:kern w:val="0"/>
      <w:sz w:val="28"/>
    </w:rPr>
  </w:style>
  <w:style w:type="paragraph" w:customStyle="1" w:styleId="CharCharChar">
    <w:name w:val="Char Char 字元 字元 Char 字元 字元"/>
    <w:basedOn w:val="a1"/>
    <w:locked/>
    <w:rsid w:val="00906CF1"/>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4">
    <w:name w:val="Hyperlink"/>
    <w:qFormat/>
    <w:rsid w:val="004040A6"/>
    <w:rPr>
      <w:color w:val="0000FF"/>
      <w:u w:val="single"/>
    </w:rPr>
  </w:style>
  <w:style w:type="paragraph" w:customStyle="1" w:styleId="BOX100">
    <w:name w:val="BOX_註(10)"/>
    <w:basedOn w:val="BOX6"/>
    <w:rsid w:val="005B2651"/>
    <w:pPr>
      <w:tabs>
        <w:tab w:val="clear" w:pos="630"/>
        <w:tab w:val="clear" w:pos="1531"/>
      </w:tabs>
      <w:spacing w:after="0"/>
      <w:ind w:left="680" w:right="113" w:hanging="567"/>
    </w:pPr>
    <w:rPr>
      <w:kern w:val="2"/>
    </w:rPr>
  </w:style>
  <w:style w:type="paragraph" w:customStyle="1" w:styleId="BOX111">
    <w:name w:val="BOX_標題分中(11)"/>
    <w:basedOn w:val="BOX8"/>
    <w:qFormat/>
    <w:rsid w:val="005B2651"/>
    <w:rPr>
      <w:sz w:val="22"/>
    </w:rPr>
  </w:style>
  <w:style w:type="paragraph" w:customStyle="1" w:styleId="Box90">
    <w:name w:val="Box_內文(9)"/>
    <w:basedOn w:val="a1"/>
    <w:qFormat/>
    <w:rsid w:val="005B2651"/>
    <w:pPr>
      <w:widowControl w:val="0"/>
      <w:tabs>
        <w:tab w:val="clear" w:pos="936"/>
        <w:tab w:val="clear" w:pos="1560"/>
        <w:tab w:val="clear" w:pos="2184"/>
        <w:tab w:val="clear" w:pos="2808"/>
      </w:tabs>
      <w:adjustRightInd/>
      <w:snapToGrid w:val="0"/>
      <w:spacing w:after="0" w:line="240" w:lineRule="auto"/>
      <w:textAlignment w:val="auto"/>
    </w:pPr>
    <w:rPr>
      <w:spacing w:val="0"/>
      <w:kern w:val="2"/>
      <w:sz w:val="18"/>
    </w:rPr>
  </w:style>
  <w:style w:type="paragraph" w:customStyle="1" w:styleId="102">
    <w:name w:val="標題_圖(10)"/>
    <w:basedOn w:val="110"/>
    <w:qFormat/>
    <w:rsid w:val="00B70471"/>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customStyle="1" w:styleId="af5">
    <w:name w:val="本文縮排 字元"/>
    <w:link w:val="af4"/>
    <w:rsid w:val="00B4156A"/>
    <w:rPr>
      <w:rFonts w:eastAsia="新細明體"/>
      <w:kern w:val="2"/>
      <w:sz w:val="28"/>
      <w:szCs w:val="24"/>
    </w:rPr>
  </w:style>
  <w:style w:type="character" w:customStyle="1" w:styleId="apple-converted-space">
    <w:name w:val="apple-converted-space"/>
    <w:rsid w:val="00357247"/>
  </w:style>
  <w:style w:type="paragraph" w:customStyle="1" w:styleId="BOXb">
    <w:name w:val="BOX_圖"/>
    <w:basedOn w:val="a1"/>
    <w:qFormat/>
    <w:rsid w:val="001F5523"/>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character" w:customStyle="1" w:styleId="aff3">
    <w:name w:val="清單段落 字元"/>
    <w:aliases w:val="Issue Action POC 字元,List Paragraph1 字元,3 字元,POCG Table Text 字元,Dot pt 字元,F5 List Paragraph 字元,List Paragraph Char Char Char 字元,Indicator Text 字元,Colorful List - Accent 11 字元,Numbered Para 1 字元,Bullet 1 字元,Bullet Points 字元,List Paragraph2 字元"/>
    <w:link w:val="aff2"/>
    <w:uiPriority w:val="34"/>
    <w:locked/>
    <w:rsid w:val="00C35DD8"/>
    <w:rPr>
      <w:rFonts w:eastAsia="新細明體"/>
      <w:kern w:val="2"/>
      <w:sz w:val="24"/>
      <w:szCs w:val="24"/>
      <w:lang w:val="en-GB"/>
    </w:rPr>
  </w:style>
  <w:style w:type="character" w:customStyle="1" w:styleId="fontsize1">
    <w:name w:val="fontsize1"/>
    <w:basedOn w:val="a3"/>
    <w:rsid w:val="008F23C6"/>
  </w:style>
  <w:style w:type="paragraph" w:customStyle="1" w:styleId="18">
    <w:name w:val="註1"/>
    <w:basedOn w:val="afff0"/>
    <w:qFormat/>
    <w:rsid w:val="00052E33"/>
    <w:pPr>
      <w:ind w:left="1247" w:hanging="1247"/>
    </w:pPr>
  </w:style>
  <w:style w:type="paragraph" w:customStyle="1" w:styleId="afff5">
    <w:name w:val="內文_圖文字"/>
    <w:qFormat/>
    <w:rsid w:val="004F7C7B"/>
    <w:pPr>
      <w:snapToGrid w:val="0"/>
    </w:pPr>
    <w:rPr>
      <w:rFonts w:eastAsia="華康細明體"/>
      <w:sz w:val="16"/>
      <w:szCs w:val="16"/>
    </w:rPr>
  </w:style>
  <w:style w:type="paragraph" w:customStyle="1" w:styleId="afff6">
    <w:name w:val="標題_表"/>
    <w:basedOn w:val="a9"/>
    <w:qFormat/>
    <w:rsid w:val="00350FFE"/>
    <w:pPr>
      <w:keepNext/>
      <w:spacing w:after="120"/>
    </w:pPr>
  </w:style>
  <w:style w:type="paragraph" w:customStyle="1" w:styleId="BOX91">
    <w:name w:val="BOX_註(9)"/>
    <w:basedOn w:val="BOX6"/>
    <w:rsid w:val="00D93F11"/>
    <w:pPr>
      <w:tabs>
        <w:tab w:val="clear" w:pos="630"/>
        <w:tab w:val="clear" w:pos="964"/>
        <w:tab w:val="clear" w:pos="1531"/>
      </w:tabs>
      <w:snapToGrid w:val="0"/>
      <w:spacing w:after="0"/>
      <w:ind w:left="680" w:right="113" w:hanging="567"/>
    </w:pPr>
    <w:rPr>
      <w:snapToGrid/>
      <w:kern w:val="2"/>
    </w:rPr>
  </w:style>
  <w:style w:type="paragraph" w:customStyle="1" w:styleId="BOXc">
    <w:name w:val="BOX_註、資料來源"/>
    <w:basedOn w:val="BOXa"/>
    <w:qFormat/>
    <w:rsid w:val="003E7A56"/>
    <w:pPr>
      <w:tabs>
        <w:tab w:val="clear" w:pos="630"/>
        <w:tab w:val="clear" w:pos="964"/>
        <w:tab w:val="clear" w:pos="2495"/>
        <w:tab w:val="left" w:pos="700"/>
      </w:tabs>
      <w:snapToGrid w:val="0"/>
      <w:spacing w:beforeLines="0" w:after="0" w:line="240" w:lineRule="auto"/>
      <w:ind w:leftChars="35" w:left="1056" w:rightChars="20" w:right="20" w:hanging="1021"/>
    </w:pPr>
    <w:rPr>
      <w:snapToGrid/>
      <w:spacing w:val="12"/>
      <w:kern w:val="18"/>
      <w:sz w:val="16"/>
    </w:rPr>
  </w:style>
  <w:style w:type="paragraph" w:customStyle="1" w:styleId="BOXd">
    <w:name w:val="BOX_圖內文"/>
    <w:basedOn w:val="a1"/>
    <w:qFormat/>
    <w:rsid w:val="002E0791"/>
    <w:pPr>
      <w:tabs>
        <w:tab w:val="clear" w:pos="936"/>
        <w:tab w:val="clear" w:pos="1560"/>
        <w:tab w:val="clear" w:pos="2184"/>
        <w:tab w:val="clear" w:pos="2808"/>
        <w:tab w:val="left" w:pos="630"/>
      </w:tabs>
      <w:overflowPunct/>
      <w:snapToGrid w:val="0"/>
      <w:spacing w:after="0" w:line="240" w:lineRule="auto"/>
    </w:pPr>
    <w:rPr>
      <w:snapToGrid w:val="0"/>
      <w:spacing w:val="0"/>
      <w:sz w:val="16"/>
      <w:szCs w:val="16"/>
    </w:rPr>
  </w:style>
  <w:style w:type="paragraph" w:styleId="afff7">
    <w:name w:val="annotation subject"/>
    <w:basedOn w:val="afc"/>
    <w:next w:val="afc"/>
    <w:link w:val="afff8"/>
    <w:uiPriority w:val="99"/>
    <w:semiHidden/>
    <w:unhideWhenUsed/>
    <w:rsid w:val="00217333"/>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d">
    <w:name w:val="註解文字 字元"/>
    <w:basedOn w:val="a3"/>
    <w:link w:val="afc"/>
    <w:uiPriority w:val="99"/>
    <w:semiHidden/>
    <w:rsid w:val="00217333"/>
    <w:rPr>
      <w:rFonts w:eastAsia="新細明體"/>
      <w:kern w:val="2"/>
      <w:sz w:val="24"/>
    </w:rPr>
  </w:style>
  <w:style w:type="character" w:customStyle="1" w:styleId="afff8">
    <w:name w:val="註解主旨 字元"/>
    <w:basedOn w:val="afd"/>
    <w:link w:val="afff7"/>
    <w:uiPriority w:val="99"/>
    <w:semiHidden/>
    <w:rsid w:val="00217333"/>
    <w:rPr>
      <w:rFonts w:eastAsia="華康細明體"/>
      <w:b/>
      <w:bCs/>
      <w:spacing w:val="30"/>
      <w:kern w:val="2"/>
      <w:sz w:val="24"/>
    </w:rPr>
  </w:style>
  <w:style w:type="paragraph" w:customStyle="1" w:styleId="BOX112">
    <w:name w:val="BOX_斜標題11"/>
    <w:basedOn w:val="BOX11"/>
    <w:qFormat/>
    <w:rsid w:val="001A582B"/>
    <w:pPr>
      <w:snapToGrid w:val="0"/>
      <w:ind w:left="624" w:firstLine="0"/>
    </w:pPr>
    <w:rPr>
      <w:rFonts w:eastAsia="華康細明體"/>
      <w:i/>
    </w:rPr>
  </w:style>
  <w:style w:type="paragraph" w:customStyle="1" w:styleId="BOX1">
    <w:name w:val="BOX_內縮1(箭號)"/>
    <w:basedOn w:val="BOX10"/>
    <w:qFormat/>
    <w:rsid w:val="001A582B"/>
    <w:pPr>
      <w:numPr>
        <w:numId w:val="14"/>
      </w:numPr>
      <w:snapToGrid w:val="0"/>
      <w:ind w:left="1247" w:hanging="567"/>
    </w:pPr>
  </w:style>
  <w:style w:type="paragraph" w:customStyle="1" w:styleId="BOX2">
    <w:name w:val="BOX_內縮2(圓點)"/>
    <w:basedOn w:val="BOX10"/>
    <w:qFormat/>
    <w:rsid w:val="001A582B"/>
    <w:pPr>
      <w:numPr>
        <w:numId w:val="15"/>
      </w:numPr>
      <w:snapToGrid w:val="0"/>
    </w:pPr>
    <w:rPr>
      <w:lang w:eastAsia="zh-HK"/>
    </w:rPr>
  </w:style>
  <w:style w:type="character" w:customStyle="1" w:styleId="af">
    <w:name w:val="圓點_斜體 字元"/>
    <w:link w:val="a0"/>
    <w:rsid w:val="00ED7AD6"/>
    <w:rPr>
      <w:rFonts w:eastAsia="華康細明體"/>
      <w:i/>
      <w:spacing w:val="30"/>
      <w:sz w:val="24"/>
    </w:rPr>
  </w:style>
  <w:style w:type="table" w:styleId="afff9">
    <w:name w:val="Grid Table Light"/>
    <w:basedOn w:val="a4"/>
    <w:uiPriority w:val="40"/>
    <w:rsid w:val="00C2090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381437">
      <w:bodyDiv w:val="1"/>
      <w:marLeft w:val="0"/>
      <w:marRight w:val="0"/>
      <w:marTop w:val="0"/>
      <w:marBottom w:val="0"/>
      <w:divBdr>
        <w:top w:val="none" w:sz="0" w:space="0" w:color="auto"/>
        <w:left w:val="none" w:sz="0" w:space="0" w:color="auto"/>
        <w:bottom w:val="none" w:sz="0" w:space="0" w:color="auto"/>
        <w:right w:val="none" w:sz="0" w:space="0" w:color="auto"/>
      </w:divBdr>
    </w:div>
    <w:div w:id="1416711399">
      <w:bodyDiv w:val="1"/>
      <w:marLeft w:val="0"/>
      <w:marRight w:val="0"/>
      <w:marTop w:val="0"/>
      <w:marBottom w:val="0"/>
      <w:divBdr>
        <w:top w:val="none" w:sz="0" w:space="0" w:color="auto"/>
        <w:left w:val="none" w:sz="0" w:space="0" w:color="auto"/>
        <w:bottom w:val="none" w:sz="0" w:space="0" w:color="auto"/>
        <w:right w:val="none" w:sz="0" w:space="0" w:color="auto"/>
      </w:divBdr>
    </w:div>
    <w:div w:id="1459758949">
      <w:bodyDiv w:val="1"/>
      <w:marLeft w:val="0"/>
      <w:marRight w:val="0"/>
      <w:marTop w:val="0"/>
      <w:marBottom w:val="0"/>
      <w:divBdr>
        <w:top w:val="none" w:sz="0" w:space="0" w:color="auto"/>
        <w:left w:val="none" w:sz="0" w:space="0" w:color="auto"/>
        <w:bottom w:val="none" w:sz="0" w:space="0" w:color="auto"/>
        <w:right w:val="none" w:sz="0" w:space="0" w:color="auto"/>
      </w:divBdr>
    </w:div>
    <w:div w:id="1707290051">
      <w:bodyDiv w:val="1"/>
      <w:marLeft w:val="0"/>
      <w:marRight w:val="0"/>
      <w:marTop w:val="0"/>
      <w:marBottom w:val="0"/>
      <w:divBdr>
        <w:top w:val="none" w:sz="0" w:space="0" w:color="auto"/>
        <w:left w:val="none" w:sz="0" w:space="0" w:color="auto"/>
        <w:bottom w:val="none" w:sz="0" w:space="0" w:color="auto"/>
        <w:right w:val="none" w:sz="0" w:space="0" w:color="auto"/>
      </w:divBdr>
    </w:div>
    <w:div w:id="198942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04FDF6-01E0-42A0-A579-4EE731364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1173</Words>
  <Characters>6687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OLD</dc:creator>
  <cp:keywords/>
  <dc:description/>
  <cp:lastModifiedBy>LEUNG Yim Ping Bonnie</cp:lastModifiedBy>
  <cp:revision>4</cp:revision>
  <cp:lastPrinted>2025-02-19T06:02:00Z</cp:lastPrinted>
  <dcterms:created xsi:type="dcterms:W3CDTF">2025-02-19T02:55:00Z</dcterms:created>
  <dcterms:modified xsi:type="dcterms:W3CDTF">2025-02-19T06:02:00Z</dcterms:modified>
</cp:coreProperties>
</file>